
<file path=[Content_Types].xml><?xml version="1.0" encoding="utf-8"?>
<Types xmlns="http://schemas.openxmlformats.org/package/2006/content-types">
  <Default Extension="bin" ContentType="application/vnd.openxmlformats-officedocument.oleObject"/>
  <Default Extension="doc" ContentType="application/msword"/>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F1106" w:rsidRDefault="002F1106">
      <w:pPr>
        <w:pStyle w:val="2"/>
        <w:ind w:left="0" w:firstLine="0"/>
        <w:rPr>
          <w:rFonts w:hint="eastAsia"/>
        </w:rPr>
      </w:pPr>
      <w:r>
        <w:rPr>
          <w:rFonts w:hint="eastAsia"/>
        </w:rPr>
        <w:t>1、工程概况</w:t>
      </w:r>
    </w:p>
    <w:p w:rsidR="002F1106" w:rsidRDefault="002F1106">
      <w:pPr>
        <w:pStyle w:val="20"/>
        <w:adjustRightInd w:val="0"/>
        <w:snapToGrid w:val="0"/>
        <w:spacing w:line="360" w:lineRule="auto"/>
        <w:ind w:left="300" w:firstLine="480"/>
        <w:rPr>
          <w:rFonts w:hint="eastAsia"/>
          <w:sz w:val="24"/>
        </w:rPr>
      </w:pPr>
      <w:r>
        <w:rPr>
          <w:rFonts w:hint="eastAsia"/>
          <w:sz w:val="24"/>
        </w:rPr>
        <w:t>X1-7</w:t>
      </w:r>
      <w:r>
        <w:rPr>
          <w:rFonts w:hint="eastAsia"/>
          <w:sz w:val="24"/>
        </w:rPr>
        <w:t>地块金融大厦位于陆家嘴金融开发区临江地段</w:t>
      </w:r>
      <w:r>
        <w:rPr>
          <w:rFonts w:hint="eastAsia"/>
          <w:sz w:val="24"/>
        </w:rPr>
        <w:t>X1-7</w:t>
      </w:r>
      <w:r>
        <w:rPr>
          <w:rFonts w:hint="eastAsia"/>
          <w:sz w:val="24"/>
        </w:rPr>
        <w:t>地块，与正大广场、香格里拉大酒店、震旦国际大楼并列，西侧为滨江景观绿地，东侧为银城西路，北侧与震旦大厦相对，南侧为花园石桥路。本工程</w:t>
      </w:r>
      <w:r>
        <w:rPr>
          <w:rFonts w:hint="eastAsia"/>
          <w:sz w:val="24"/>
        </w:rPr>
        <w:t>2002</w:t>
      </w:r>
      <w:r>
        <w:rPr>
          <w:rFonts w:hint="eastAsia"/>
          <w:sz w:val="24"/>
        </w:rPr>
        <w:t>年</w:t>
      </w:r>
      <w:r>
        <w:rPr>
          <w:rFonts w:hint="eastAsia"/>
          <w:sz w:val="24"/>
        </w:rPr>
        <w:t>9</w:t>
      </w:r>
      <w:r>
        <w:rPr>
          <w:rFonts w:hint="eastAsia"/>
          <w:sz w:val="24"/>
        </w:rPr>
        <w:t>月</w:t>
      </w:r>
      <w:r>
        <w:rPr>
          <w:rFonts w:hint="eastAsia"/>
          <w:sz w:val="24"/>
        </w:rPr>
        <w:t>28</w:t>
      </w:r>
      <w:r>
        <w:rPr>
          <w:rFonts w:hint="eastAsia"/>
          <w:sz w:val="24"/>
        </w:rPr>
        <w:t>日开工</w:t>
      </w:r>
      <w:r>
        <w:rPr>
          <w:rFonts w:hint="eastAsia"/>
          <w:sz w:val="24"/>
        </w:rPr>
        <w:t>,</w:t>
      </w:r>
      <w:r>
        <w:rPr>
          <w:rFonts w:hint="eastAsia"/>
          <w:sz w:val="24"/>
        </w:rPr>
        <w:t>计划</w:t>
      </w:r>
      <w:r>
        <w:rPr>
          <w:rFonts w:hint="eastAsia"/>
          <w:sz w:val="24"/>
        </w:rPr>
        <w:t>2004</w:t>
      </w:r>
      <w:r>
        <w:rPr>
          <w:rFonts w:hint="eastAsia"/>
          <w:sz w:val="24"/>
        </w:rPr>
        <w:t>年</w:t>
      </w:r>
      <w:r>
        <w:rPr>
          <w:rFonts w:hint="eastAsia"/>
          <w:sz w:val="24"/>
        </w:rPr>
        <w:t>12</w:t>
      </w:r>
      <w:r>
        <w:rPr>
          <w:rFonts w:hint="eastAsia"/>
          <w:sz w:val="24"/>
        </w:rPr>
        <w:t>月</w:t>
      </w:r>
      <w:r>
        <w:rPr>
          <w:rFonts w:hint="eastAsia"/>
          <w:sz w:val="24"/>
        </w:rPr>
        <w:t>30</w:t>
      </w:r>
      <w:r>
        <w:rPr>
          <w:rFonts w:hint="eastAsia"/>
          <w:sz w:val="24"/>
        </w:rPr>
        <w:t>日竣工。大厦结构属钢筋混泥土框架－筒体结构，占地面积</w:t>
      </w:r>
      <w:r>
        <w:rPr>
          <w:rFonts w:hint="eastAsia"/>
          <w:sz w:val="24"/>
        </w:rPr>
        <w:t>11892m</w:t>
      </w:r>
      <w:r>
        <w:rPr>
          <w:rFonts w:hint="eastAsia"/>
          <w:sz w:val="24"/>
          <w:vertAlign w:val="superscript"/>
        </w:rPr>
        <w:t>2</w:t>
      </w:r>
      <w:r>
        <w:rPr>
          <w:rFonts w:hint="eastAsia"/>
          <w:sz w:val="24"/>
        </w:rPr>
        <w:t>，建筑总面积约</w:t>
      </w:r>
      <w:r>
        <w:rPr>
          <w:rFonts w:hint="eastAsia"/>
          <w:sz w:val="24"/>
        </w:rPr>
        <w:t>120000m</w:t>
      </w:r>
      <w:r>
        <w:rPr>
          <w:rFonts w:hint="eastAsia"/>
          <w:sz w:val="24"/>
          <w:vertAlign w:val="superscript"/>
        </w:rPr>
        <w:t>2</w:t>
      </w:r>
      <w:r>
        <w:rPr>
          <w:rFonts w:hint="eastAsia"/>
          <w:sz w:val="24"/>
        </w:rPr>
        <w:t>，地下三层，地上四十层，塔楼二层，建筑总高度</w:t>
      </w:r>
      <w:r>
        <w:rPr>
          <w:rFonts w:hint="eastAsia"/>
          <w:sz w:val="24"/>
        </w:rPr>
        <w:t>180m</w:t>
      </w:r>
      <w:r>
        <w:rPr>
          <w:rFonts w:hint="eastAsia"/>
          <w:sz w:val="24"/>
        </w:rPr>
        <w:t>。地下三层到地下一层为设备机房及停车库，地上</w:t>
      </w:r>
      <w:r>
        <w:rPr>
          <w:rFonts w:hint="eastAsia"/>
          <w:sz w:val="24"/>
        </w:rPr>
        <w:t>1~4</w:t>
      </w:r>
      <w:r>
        <w:rPr>
          <w:rFonts w:hint="eastAsia"/>
          <w:sz w:val="24"/>
        </w:rPr>
        <w:t>层为裙房、大堂、银行营业厅、餐厅及厨房；</w:t>
      </w:r>
      <w:r>
        <w:rPr>
          <w:rFonts w:hint="eastAsia"/>
          <w:sz w:val="24"/>
        </w:rPr>
        <w:t>5~38</w:t>
      </w:r>
      <w:r>
        <w:rPr>
          <w:rFonts w:hint="eastAsia"/>
          <w:sz w:val="24"/>
        </w:rPr>
        <w:t>层为办公室；</w:t>
      </w:r>
      <w:r>
        <w:rPr>
          <w:rFonts w:hint="eastAsia"/>
          <w:sz w:val="24"/>
        </w:rPr>
        <w:t>39~40</w:t>
      </w:r>
      <w:r>
        <w:rPr>
          <w:rFonts w:hint="eastAsia"/>
          <w:sz w:val="24"/>
        </w:rPr>
        <w:t>层为金融家会所，其中</w:t>
      </w:r>
      <w:r>
        <w:rPr>
          <w:rFonts w:hint="eastAsia"/>
          <w:sz w:val="24"/>
        </w:rPr>
        <w:t>13</w:t>
      </w:r>
      <w:r>
        <w:rPr>
          <w:rFonts w:hint="eastAsia"/>
          <w:sz w:val="24"/>
        </w:rPr>
        <w:t>层和</w:t>
      </w:r>
      <w:r>
        <w:rPr>
          <w:rFonts w:hint="eastAsia"/>
          <w:sz w:val="24"/>
        </w:rPr>
        <w:t>27</w:t>
      </w:r>
      <w:r>
        <w:rPr>
          <w:rFonts w:hint="eastAsia"/>
          <w:sz w:val="24"/>
        </w:rPr>
        <w:t>层为避难层及设备用房。</w:t>
      </w:r>
      <w:r>
        <w:rPr>
          <w:rFonts w:hint="eastAsia"/>
          <w:sz w:val="24"/>
        </w:rPr>
        <w:t>X1-7</w:t>
      </w:r>
      <w:r>
        <w:rPr>
          <w:rFonts w:hint="eastAsia"/>
          <w:sz w:val="24"/>
        </w:rPr>
        <w:t>地块金融大厦的建设将为陆家嘴地区增添一颗亮丽的明珠。</w:t>
      </w:r>
    </w:p>
    <w:p w:rsidR="002F1106" w:rsidRDefault="002F1106">
      <w:pPr>
        <w:pStyle w:val="20"/>
        <w:adjustRightInd w:val="0"/>
        <w:snapToGrid w:val="0"/>
        <w:spacing w:line="360" w:lineRule="auto"/>
        <w:ind w:left="0" w:firstLineChars="100" w:firstLine="241"/>
        <w:rPr>
          <w:rFonts w:hint="eastAsia"/>
          <w:b/>
          <w:bCs/>
          <w:sz w:val="24"/>
        </w:rPr>
      </w:pPr>
      <w:r>
        <w:rPr>
          <w:rFonts w:hint="eastAsia"/>
          <w:b/>
          <w:bCs/>
          <w:sz w:val="24"/>
        </w:rPr>
        <w:t>相关单位</w:t>
      </w:r>
      <w:r>
        <w:rPr>
          <w:rFonts w:hint="eastAsia"/>
          <w:b/>
          <w:bCs/>
          <w:sz w:val="24"/>
        </w:rPr>
        <w:t>:</w:t>
      </w:r>
    </w:p>
    <w:p w:rsidR="002F1106" w:rsidRDefault="002F1106">
      <w:pPr>
        <w:pStyle w:val="20"/>
        <w:adjustRightInd w:val="0"/>
        <w:snapToGrid w:val="0"/>
        <w:spacing w:line="360" w:lineRule="auto"/>
        <w:ind w:left="300" w:firstLine="480"/>
        <w:rPr>
          <w:rFonts w:hint="eastAsia"/>
          <w:sz w:val="24"/>
        </w:rPr>
      </w:pPr>
      <w:r>
        <w:rPr>
          <w:rFonts w:hint="eastAsia"/>
          <w:sz w:val="24"/>
        </w:rPr>
        <w:t>业</w:t>
      </w:r>
      <w:r>
        <w:rPr>
          <w:rFonts w:hint="eastAsia"/>
          <w:sz w:val="24"/>
        </w:rPr>
        <w:t xml:space="preserve">  </w:t>
      </w:r>
      <w:r>
        <w:rPr>
          <w:rFonts w:hint="eastAsia"/>
          <w:sz w:val="24"/>
        </w:rPr>
        <w:t>主</w:t>
      </w:r>
      <w:r>
        <w:rPr>
          <w:rFonts w:hint="eastAsia"/>
          <w:sz w:val="24"/>
        </w:rPr>
        <w:t xml:space="preserve">    </w:t>
      </w:r>
      <w:r>
        <w:rPr>
          <w:rFonts w:hint="eastAsia"/>
          <w:sz w:val="24"/>
        </w:rPr>
        <w:t>：上海巴鼎房地产发展有限公司</w:t>
      </w:r>
    </w:p>
    <w:p w:rsidR="002F1106" w:rsidRDefault="002F1106">
      <w:pPr>
        <w:pStyle w:val="20"/>
        <w:adjustRightInd w:val="0"/>
        <w:snapToGrid w:val="0"/>
        <w:spacing w:line="360" w:lineRule="auto"/>
        <w:ind w:left="300" w:firstLine="480"/>
        <w:rPr>
          <w:rFonts w:hint="eastAsia"/>
          <w:sz w:val="24"/>
        </w:rPr>
      </w:pPr>
      <w:r>
        <w:rPr>
          <w:rFonts w:hint="eastAsia"/>
          <w:sz w:val="24"/>
        </w:rPr>
        <w:t>建筑师</w:t>
      </w:r>
      <w:r>
        <w:rPr>
          <w:rFonts w:hint="eastAsia"/>
          <w:sz w:val="24"/>
        </w:rPr>
        <w:t xml:space="preserve">    </w:t>
      </w:r>
      <w:r>
        <w:rPr>
          <w:rFonts w:hint="eastAsia"/>
          <w:sz w:val="24"/>
        </w:rPr>
        <w:t>：日本国日建设计株式会社</w:t>
      </w:r>
    </w:p>
    <w:p w:rsidR="002F1106" w:rsidRDefault="002F1106">
      <w:pPr>
        <w:pStyle w:val="20"/>
        <w:adjustRightInd w:val="0"/>
        <w:snapToGrid w:val="0"/>
        <w:spacing w:line="360" w:lineRule="auto"/>
        <w:ind w:left="300" w:firstLine="480"/>
        <w:rPr>
          <w:rFonts w:hint="eastAsia"/>
          <w:sz w:val="24"/>
        </w:rPr>
      </w:pPr>
      <w:r>
        <w:rPr>
          <w:rFonts w:hint="eastAsia"/>
          <w:sz w:val="24"/>
        </w:rPr>
        <w:t>设计顾问</w:t>
      </w:r>
      <w:r>
        <w:rPr>
          <w:rFonts w:hint="eastAsia"/>
          <w:sz w:val="24"/>
        </w:rPr>
        <w:t xml:space="preserve">  </w:t>
      </w:r>
      <w:r>
        <w:rPr>
          <w:rFonts w:hint="eastAsia"/>
          <w:sz w:val="24"/>
        </w:rPr>
        <w:t>：上海建筑设计研究院有限公司</w:t>
      </w:r>
    </w:p>
    <w:p w:rsidR="002F1106" w:rsidRDefault="002F1106">
      <w:pPr>
        <w:pStyle w:val="20"/>
        <w:adjustRightInd w:val="0"/>
        <w:snapToGrid w:val="0"/>
        <w:spacing w:line="360" w:lineRule="auto"/>
        <w:ind w:left="300" w:firstLine="480"/>
        <w:rPr>
          <w:rFonts w:hint="eastAsia"/>
          <w:sz w:val="24"/>
        </w:rPr>
      </w:pPr>
      <w:r>
        <w:rPr>
          <w:rFonts w:hint="eastAsia"/>
          <w:sz w:val="24"/>
        </w:rPr>
        <w:t>工料测量师：伟历信建筑工料测量师事务所</w:t>
      </w:r>
    </w:p>
    <w:p w:rsidR="002F1106" w:rsidRDefault="002F1106">
      <w:pPr>
        <w:pStyle w:val="20"/>
        <w:adjustRightInd w:val="0"/>
        <w:snapToGrid w:val="0"/>
        <w:spacing w:line="360" w:lineRule="auto"/>
        <w:ind w:left="300" w:firstLine="480"/>
        <w:rPr>
          <w:rFonts w:hint="eastAsia"/>
          <w:sz w:val="24"/>
        </w:rPr>
      </w:pPr>
      <w:r>
        <w:rPr>
          <w:rFonts w:hint="eastAsia"/>
          <w:sz w:val="24"/>
        </w:rPr>
        <w:t>监理单位</w:t>
      </w:r>
      <w:r>
        <w:rPr>
          <w:rFonts w:hint="eastAsia"/>
          <w:sz w:val="24"/>
        </w:rPr>
        <w:t xml:space="preserve">  </w:t>
      </w:r>
      <w:r>
        <w:rPr>
          <w:rFonts w:hint="eastAsia"/>
          <w:sz w:val="24"/>
        </w:rPr>
        <w:t>：上海市建筑科学研究院建设工程咨询监理部</w:t>
      </w:r>
    </w:p>
    <w:p w:rsidR="002F1106" w:rsidRDefault="002F1106">
      <w:pPr>
        <w:pStyle w:val="20"/>
        <w:adjustRightInd w:val="0"/>
        <w:snapToGrid w:val="0"/>
        <w:spacing w:line="360" w:lineRule="auto"/>
        <w:ind w:left="300" w:firstLine="480"/>
        <w:rPr>
          <w:rFonts w:hint="eastAsia"/>
          <w:sz w:val="24"/>
        </w:rPr>
      </w:pPr>
      <w:r>
        <w:rPr>
          <w:rFonts w:hint="eastAsia"/>
          <w:sz w:val="24"/>
        </w:rPr>
        <w:t>总承包单位：上海建工</w:t>
      </w:r>
      <w:r>
        <w:rPr>
          <w:rFonts w:hint="eastAsia"/>
          <w:sz w:val="24"/>
        </w:rPr>
        <w:t>(</w:t>
      </w:r>
      <w:r>
        <w:rPr>
          <w:rFonts w:hint="eastAsia"/>
          <w:sz w:val="24"/>
        </w:rPr>
        <w:t>集团</w:t>
      </w:r>
      <w:r>
        <w:rPr>
          <w:rFonts w:hint="eastAsia"/>
          <w:sz w:val="24"/>
        </w:rPr>
        <w:t>)</w:t>
      </w:r>
      <w:r>
        <w:rPr>
          <w:rFonts w:hint="eastAsia"/>
          <w:sz w:val="24"/>
        </w:rPr>
        <w:t>总公司</w:t>
      </w:r>
    </w:p>
    <w:p w:rsidR="002F1106" w:rsidRDefault="002F1106">
      <w:pPr>
        <w:pStyle w:val="20"/>
        <w:adjustRightInd w:val="0"/>
        <w:snapToGrid w:val="0"/>
        <w:spacing w:line="360" w:lineRule="auto"/>
        <w:ind w:left="300" w:firstLine="480"/>
        <w:rPr>
          <w:rFonts w:hint="eastAsia"/>
          <w:sz w:val="24"/>
        </w:rPr>
      </w:pPr>
      <w:r>
        <w:rPr>
          <w:rFonts w:hint="eastAsia"/>
          <w:sz w:val="24"/>
        </w:rPr>
        <w:t>土建单位</w:t>
      </w:r>
      <w:r>
        <w:rPr>
          <w:rFonts w:hint="eastAsia"/>
          <w:sz w:val="24"/>
        </w:rPr>
        <w:t xml:space="preserve">  </w:t>
      </w:r>
      <w:r>
        <w:rPr>
          <w:rFonts w:hint="eastAsia"/>
          <w:sz w:val="24"/>
        </w:rPr>
        <w:t>：上海第一建筑工程有限公司</w:t>
      </w:r>
    </w:p>
    <w:p w:rsidR="002F1106" w:rsidRDefault="002F1106">
      <w:pPr>
        <w:pStyle w:val="20"/>
        <w:adjustRightInd w:val="0"/>
        <w:snapToGrid w:val="0"/>
        <w:spacing w:line="360" w:lineRule="auto"/>
        <w:ind w:left="300" w:firstLine="480"/>
        <w:rPr>
          <w:rFonts w:hint="eastAsia"/>
          <w:sz w:val="24"/>
        </w:rPr>
      </w:pPr>
      <w:r>
        <w:rPr>
          <w:rFonts w:hint="eastAsia"/>
          <w:sz w:val="24"/>
        </w:rPr>
        <w:t>安装单位</w:t>
      </w:r>
      <w:r>
        <w:rPr>
          <w:rFonts w:hint="eastAsia"/>
          <w:sz w:val="24"/>
        </w:rPr>
        <w:t xml:space="preserve">  </w:t>
      </w:r>
      <w:r>
        <w:rPr>
          <w:rFonts w:hint="eastAsia"/>
          <w:sz w:val="24"/>
        </w:rPr>
        <w:t>：上海市安装工程有限公司</w:t>
      </w:r>
    </w:p>
    <w:p w:rsidR="002F1106" w:rsidRDefault="002F1106">
      <w:pPr>
        <w:pStyle w:val="20"/>
        <w:adjustRightInd w:val="0"/>
        <w:snapToGrid w:val="0"/>
        <w:spacing w:line="360" w:lineRule="auto"/>
        <w:ind w:left="0" w:firstLineChars="100" w:firstLine="241"/>
        <w:rPr>
          <w:rFonts w:hint="eastAsia"/>
          <w:b/>
          <w:bCs/>
          <w:sz w:val="24"/>
        </w:rPr>
      </w:pPr>
      <w:r>
        <w:rPr>
          <w:rFonts w:hint="eastAsia"/>
          <w:b/>
          <w:bCs/>
          <w:sz w:val="24"/>
        </w:rPr>
        <w:t>工程承接内容</w:t>
      </w:r>
      <w:r>
        <w:rPr>
          <w:rFonts w:hint="eastAsia"/>
          <w:b/>
          <w:bCs/>
          <w:sz w:val="24"/>
        </w:rPr>
        <w:t>:</w:t>
      </w:r>
    </w:p>
    <w:p w:rsidR="002F1106" w:rsidRDefault="002F1106">
      <w:pPr>
        <w:pStyle w:val="20"/>
        <w:adjustRightInd w:val="0"/>
        <w:snapToGrid w:val="0"/>
        <w:spacing w:line="360" w:lineRule="auto"/>
        <w:ind w:left="300" w:firstLine="480"/>
        <w:rPr>
          <w:rFonts w:hint="eastAsia"/>
          <w:sz w:val="24"/>
        </w:rPr>
      </w:pPr>
      <w:r>
        <w:rPr>
          <w:rFonts w:hint="eastAsia"/>
          <w:sz w:val="24"/>
        </w:rPr>
        <w:t xml:space="preserve">(a)  </w:t>
      </w:r>
      <w:r>
        <w:rPr>
          <w:rFonts w:hint="eastAsia"/>
          <w:sz w:val="24"/>
        </w:rPr>
        <w:t>电气系统</w:t>
      </w:r>
    </w:p>
    <w:p w:rsidR="002F1106" w:rsidRDefault="002F1106">
      <w:pPr>
        <w:pStyle w:val="20"/>
        <w:adjustRightInd w:val="0"/>
        <w:snapToGrid w:val="0"/>
        <w:spacing w:line="360" w:lineRule="auto"/>
        <w:ind w:left="300" w:firstLine="480"/>
        <w:rPr>
          <w:rFonts w:hint="eastAsia"/>
          <w:sz w:val="24"/>
        </w:rPr>
      </w:pPr>
      <w:r>
        <w:rPr>
          <w:rFonts w:hint="eastAsia"/>
          <w:sz w:val="24"/>
        </w:rPr>
        <w:t xml:space="preserve">(b)  </w:t>
      </w:r>
      <w:r>
        <w:rPr>
          <w:rFonts w:hint="eastAsia"/>
          <w:sz w:val="24"/>
        </w:rPr>
        <w:t>给排水系统</w:t>
      </w:r>
    </w:p>
    <w:p w:rsidR="002F1106" w:rsidRDefault="002F1106">
      <w:pPr>
        <w:pStyle w:val="20"/>
        <w:adjustRightInd w:val="0"/>
        <w:snapToGrid w:val="0"/>
        <w:spacing w:line="360" w:lineRule="auto"/>
        <w:ind w:left="300" w:firstLine="480"/>
        <w:rPr>
          <w:rFonts w:hint="eastAsia"/>
          <w:sz w:val="24"/>
        </w:rPr>
      </w:pPr>
      <w:r>
        <w:rPr>
          <w:rFonts w:hint="eastAsia"/>
          <w:sz w:val="24"/>
        </w:rPr>
        <w:t xml:space="preserve">(c)  </w:t>
      </w:r>
      <w:r>
        <w:rPr>
          <w:rFonts w:hint="eastAsia"/>
          <w:sz w:val="24"/>
        </w:rPr>
        <w:t>空调及通风系统</w:t>
      </w:r>
    </w:p>
    <w:p w:rsidR="002F1106" w:rsidRDefault="002F1106">
      <w:pPr>
        <w:pStyle w:val="20"/>
        <w:adjustRightInd w:val="0"/>
        <w:snapToGrid w:val="0"/>
        <w:spacing w:line="360" w:lineRule="auto"/>
        <w:ind w:leftChars="371" w:left="1259" w:hangingChars="200" w:hanging="480"/>
        <w:rPr>
          <w:rFonts w:hint="eastAsia"/>
          <w:sz w:val="24"/>
        </w:rPr>
      </w:pPr>
      <w:r>
        <w:rPr>
          <w:rFonts w:hint="eastAsia"/>
          <w:sz w:val="24"/>
        </w:rPr>
        <w:t xml:space="preserve">(d)  </w:t>
      </w:r>
      <w:r>
        <w:rPr>
          <w:rFonts w:hint="eastAsia"/>
          <w:sz w:val="24"/>
        </w:rPr>
        <w:t>弱电系统</w:t>
      </w:r>
      <w:r>
        <w:rPr>
          <w:rFonts w:hint="eastAsia"/>
          <w:sz w:val="24"/>
        </w:rPr>
        <w:t>(</w:t>
      </w:r>
      <w:r>
        <w:rPr>
          <w:rFonts w:hint="eastAsia"/>
          <w:sz w:val="24"/>
        </w:rPr>
        <w:t>包括消防报警等</w:t>
      </w:r>
      <w:r>
        <w:rPr>
          <w:rFonts w:hint="eastAsia"/>
          <w:sz w:val="24"/>
        </w:rPr>
        <w:t>)(</w:t>
      </w:r>
      <w:r>
        <w:rPr>
          <w:rFonts w:hint="eastAsia"/>
          <w:sz w:val="24"/>
        </w:rPr>
        <w:t>负责预埋套管、安装公共桥架、配合土建预留洞</w:t>
      </w:r>
      <w:r>
        <w:rPr>
          <w:rFonts w:hint="eastAsia"/>
          <w:sz w:val="24"/>
        </w:rPr>
        <w:t>)</w:t>
      </w:r>
    </w:p>
    <w:p w:rsidR="002F1106" w:rsidRDefault="002F1106">
      <w:pPr>
        <w:pStyle w:val="20"/>
        <w:adjustRightInd w:val="0"/>
        <w:snapToGrid w:val="0"/>
        <w:spacing w:line="360" w:lineRule="auto"/>
        <w:ind w:leftChars="371" w:left="779" w:firstLine="0"/>
        <w:rPr>
          <w:rFonts w:hint="eastAsia"/>
          <w:sz w:val="24"/>
        </w:rPr>
      </w:pPr>
      <w:r>
        <w:rPr>
          <w:rFonts w:hint="eastAsia"/>
          <w:sz w:val="24"/>
        </w:rPr>
        <w:t xml:space="preserve">(e)  </w:t>
      </w:r>
      <w:r>
        <w:rPr>
          <w:rFonts w:hint="eastAsia"/>
          <w:sz w:val="24"/>
        </w:rPr>
        <w:t>消防栓及水喷淋系统</w:t>
      </w:r>
    </w:p>
    <w:p w:rsidR="002F1106" w:rsidRDefault="002F1106">
      <w:pPr>
        <w:pStyle w:val="20"/>
        <w:adjustRightInd w:val="0"/>
        <w:snapToGrid w:val="0"/>
        <w:spacing w:line="360" w:lineRule="auto"/>
        <w:ind w:left="0" w:firstLineChars="300" w:firstLine="720"/>
        <w:rPr>
          <w:rFonts w:hint="eastAsia"/>
          <w:sz w:val="24"/>
        </w:rPr>
      </w:pPr>
      <w:r>
        <w:rPr>
          <w:rFonts w:hint="eastAsia"/>
          <w:sz w:val="24"/>
        </w:rPr>
        <w:t xml:space="preserve">(f)  </w:t>
      </w:r>
      <w:r>
        <w:rPr>
          <w:rFonts w:hint="eastAsia"/>
          <w:sz w:val="24"/>
        </w:rPr>
        <w:t>室外总体给排水、电气工程</w:t>
      </w:r>
    </w:p>
    <w:p w:rsidR="002F1106" w:rsidRDefault="002F1106">
      <w:pPr>
        <w:pStyle w:val="20"/>
        <w:adjustRightInd w:val="0"/>
        <w:snapToGrid w:val="0"/>
        <w:spacing w:line="360" w:lineRule="auto"/>
        <w:ind w:leftChars="371" w:left="779" w:firstLine="0"/>
        <w:rPr>
          <w:rFonts w:hint="eastAsia"/>
          <w:sz w:val="24"/>
        </w:rPr>
      </w:pPr>
      <w:r>
        <w:rPr>
          <w:rFonts w:hint="eastAsia"/>
          <w:sz w:val="24"/>
        </w:rPr>
        <w:lastRenderedPageBreak/>
        <w:t xml:space="preserve">(g)  </w:t>
      </w:r>
      <w:r>
        <w:rPr>
          <w:rFonts w:hint="eastAsia"/>
          <w:sz w:val="24"/>
        </w:rPr>
        <w:t>配合总包系统调试</w:t>
      </w:r>
    </w:p>
    <w:p w:rsidR="002F1106" w:rsidRDefault="002F1106">
      <w:pPr>
        <w:pStyle w:val="2"/>
        <w:rPr>
          <w:rFonts w:hint="eastAsia"/>
          <w:sz w:val="30"/>
        </w:rPr>
      </w:pPr>
      <w:r>
        <w:rPr>
          <w:rFonts w:hint="eastAsia"/>
          <w:sz w:val="30"/>
        </w:rPr>
        <w:t>1.1 机电安装工程概况</w:t>
      </w:r>
    </w:p>
    <w:p w:rsidR="002F1106" w:rsidRDefault="002F1106">
      <w:pPr>
        <w:pStyle w:val="3"/>
        <w:rPr>
          <w:rFonts w:hint="eastAsia"/>
        </w:rPr>
      </w:pPr>
      <w:r>
        <w:t>1.1</w:t>
      </w:r>
      <w:r>
        <w:rPr>
          <w:rFonts w:hint="eastAsia"/>
        </w:rPr>
        <w:t>.1</w:t>
      </w:r>
      <w:r>
        <w:rPr>
          <w:rFonts w:hint="eastAsia"/>
        </w:rPr>
        <w:t>电气系统</w:t>
      </w:r>
    </w:p>
    <w:p w:rsidR="002F1106" w:rsidRDefault="002F1106">
      <w:pPr>
        <w:pStyle w:val="20"/>
        <w:adjustRightInd w:val="0"/>
        <w:snapToGrid w:val="0"/>
        <w:spacing w:line="360" w:lineRule="auto"/>
        <w:ind w:left="300" w:firstLine="480"/>
        <w:rPr>
          <w:rFonts w:hint="eastAsia"/>
          <w:sz w:val="24"/>
        </w:rPr>
      </w:pPr>
      <w:r>
        <w:rPr>
          <w:rFonts w:hint="eastAsia"/>
          <w:sz w:val="24"/>
        </w:rPr>
        <w:t>大楼由电业提供三路独立的</w:t>
      </w:r>
      <w:r>
        <w:rPr>
          <w:rFonts w:hint="eastAsia"/>
          <w:sz w:val="24"/>
        </w:rPr>
        <w:t>10KV</w:t>
      </w:r>
      <w:r>
        <w:rPr>
          <w:rFonts w:hint="eastAsia"/>
          <w:sz w:val="24"/>
        </w:rPr>
        <w:t>电源，其中一路为备用电源，以电缆埋地形式进户。备用线切换为单路停电时自动切换，复电时手动切换；本工程保护接地采用</w:t>
      </w:r>
      <w:r>
        <w:rPr>
          <w:rFonts w:hint="eastAsia"/>
          <w:sz w:val="24"/>
        </w:rPr>
        <w:t>TN-S</w:t>
      </w:r>
      <w:r>
        <w:rPr>
          <w:rFonts w:hint="eastAsia"/>
          <w:sz w:val="24"/>
        </w:rPr>
        <w:t>制，并采用联合接地系统，接地电阻不大于</w:t>
      </w:r>
      <w:r>
        <w:rPr>
          <w:rFonts w:hint="eastAsia"/>
          <w:sz w:val="24"/>
        </w:rPr>
        <w:t>1</w:t>
      </w:r>
      <w:r>
        <w:rPr>
          <w:rFonts w:ascii="宋体" w:hAnsi="宋体" w:hint="eastAsia"/>
          <w:sz w:val="24"/>
        </w:rPr>
        <w:t>Ω</w:t>
      </w:r>
      <w:r>
        <w:rPr>
          <w:rFonts w:hint="eastAsia"/>
          <w:sz w:val="24"/>
        </w:rPr>
        <w:t>。</w:t>
      </w:r>
    </w:p>
    <w:p w:rsidR="002F1106" w:rsidRDefault="002F1106">
      <w:pPr>
        <w:pStyle w:val="20"/>
        <w:adjustRightInd w:val="0"/>
        <w:snapToGrid w:val="0"/>
        <w:spacing w:line="360" w:lineRule="auto"/>
        <w:ind w:left="300" w:firstLine="480"/>
        <w:rPr>
          <w:rFonts w:hint="eastAsia"/>
          <w:sz w:val="24"/>
        </w:rPr>
      </w:pPr>
      <w:r>
        <w:rPr>
          <w:rFonts w:hint="eastAsia"/>
          <w:sz w:val="24"/>
        </w:rPr>
        <w:t>10KV</w:t>
      </w:r>
      <w:r>
        <w:rPr>
          <w:rFonts w:hint="eastAsia"/>
          <w:sz w:val="24"/>
        </w:rPr>
        <w:t>电源均采用电缆敷设，由低压配电室引出的电缆均沿桥架敷设，水平部分采用槽式电缆桥架，进入强电竖井后垂直部分采用梯级式桥架。</w:t>
      </w:r>
    </w:p>
    <w:p w:rsidR="002F1106" w:rsidRDefault="002F1106">
      <w:pPr>
        <w:pStyle w:val="20"/>
        <w:adjustRightInd w:val="0"/>
        <w:snapToGrid w:val="0"/>
        <w:spacing w:line="360" w:lineRule="auto"/>
        <w:ind w:left="300" w:firstLine="480"/>
        <w:rPr>
          <w:sz w:val="24"/>
        </w:rPr>
      </w:pPr>
      <w:r>
        <w:rPr>
          <w:rFonts w:hint="eastAsia"/>
          <w:sz w:val="24"/>
        </w:rPr>
        <w:t>本工程按二类防雷建筑设计。采用共用接地系统，设置总等电位联结。总接地电阻不大于</w:t>
      </w:r>
      <w:r>
        <w:rPr>
          <w:rFonts w:hint="eastAsia"/>
          <w:sz w:val="24"/>
        </w:rPr>
        <w:t>1</w:t>
      </w:r>
      <w:r>
        <w:rPr>
          <w:rFonts w:hint="eastAsia"/>
          <w:sz w:val="24"/>
        </w:rPr>
        <w:t>欧姆。</w:t>
      </w:r>
    </w:p>
    <w:p w:rsidR="002F1106" w:rsidRDefault="002F1106">
      <w:pPr>
        <w:pStyle w:val="3"/>
        <w:rPr>
          <w:rFonts w:hint="eastAsia"/>
        </w:rPr>
      </w:pPr>
      <w:r>
        <w:t>1.</w:t>
      </w:r>
      <w:r>
        <w:rPr>
          <w:rFonts w:hint="eastAsia"/>
        </w:rPr>
        <w:t>1.</w:t>
      </w:r>
      <w:r>
        <w:t>2</w:t>
      </w:r>
      <w:r>
        <w:rPr>
          <w:rFonts w:hint="eastAsia"/>
        </w:rPr>
        <w:t>管道系统</w:t>
      </w:r>
    </w:p>
    <w:p w:rsidR="002F1106" w:rsidRDefault="002F1106">
      <w:pPr>
        <w:pStyle w:val="20"/>
        <w:adjustRightInd w:val="0"/>
        <w:snapToGrid w:val="0"/>
        <w:spacing w:line="360" w:lineRule="auto"/>
        <w:ind w:left="300" w:firstLine="480"/>
        <w:rPr>
          <w:rFonts w:hint="eastAsia"/>
          <w:sz w:val="24"/>
        </w:rPr>
      </w:pPr>
      <w:r>
        <w:rPr>
          <w:rFonts w:hint="eastAsia"/>
          <w:sz w:val="24"/>
        </w:rPr>
        <w:t>自基地南侧及西侧城市道路下各引入一根</w:t>
      </w:r>
      <w:r>
        <w:rPr>
          <w:rFonts w:hint="eastAsia"/>
          <w:sz w:val="24"/>
        </w:rPr>
        <w:t>DN300</w:t>
      </w:r>
      <w:r>
        <w:rPr>
          <w:rFonts w:hint="eastAsia"/>
          <w:sz w:val="24"/>
        </w:rPr>
        <w:t>的给水管，沿建筑物四周设置环状给水管网供室内、外消防用水。生活用水从管网上接驳二根</w:t>
      </w:r>
      <w:r>
        <w:rPr>
          <w:rFonts w:hint="eastAsia"/>
          <w:sz w:val="24"/>
        </w:rPr>
        <w:t>DN200</w:t>
      </w:r>
      <w:r>
        <w:rPr>
          <w:rFonts w:hint="eastAsia"/>
          <w:sz w:val="24"/>
        </w:rPr>
        <w:t>给水管，经水表计量后接至地下室，经过滤处理后进入</w:t>
      </w:r>
      <w:r>
        <w:rPr>
          <w:rFonts w:hint="eastAsia"/>
          <w:sz w:val="24"/>
        </w:rPr>
        <w:t>360</w:t>
      </w:r>
      <w:r>
        <w:rPr>
          <w:rFonts w:hint="eastAsia"/>
          <w:sz w:val="24"/>
        </w:rPr>
        <w:t>吨清水池。</w:t>
      </w:r>
    </w:p>
    <w:p w:rsidR="002F1106" w:rsidRDefault="002F1106">
      <w:pPr>
        <w:pStyle w:val="20"/>
        <w:adjustRightInd w:val="0"/>
        <w:snapToGrid w:val="0"/>
        <w:spacing w:line="360" w:lineRule="auto"/>
        <w:ind w:left="300" w:firstLine="480"/>
        <w:rPr>
          <w:rFonts w:hint="eastAsia"/>
          <w:sz w:val="24"/>
        </w:rPr>
      </w:pPr>
      <w:r>
        <w:rPr>
          <w:rFonts w:hint="eastAsia"/>
          <w:sz w:val="24"/>
        </w:rPr>
        <w:t>大楼消防系统包括：室内消火栓系统、自动喷淋系统、气体灭火系统及手提式灭火设备。消火栓系统、自动喷淋系统采用直接串联供水方式；消防管道，管径≤</w:t>
      </w:r>
      <w:r>
        <w:rPr>
          <w:rFonts w:hint="eastAsia"/>
          <w:sz w:val="24"/>
        </w:rPr>
        <w:t>70</w:t>
      </w:r>
      <w:r>
        <w:rPr>
          <w:rFonts w:hint="eastAsia"/>
          <w:sz w:val="24"/>
        </w:rPr>
        <w:t>时采用热镀锌钢管，丝扣连接。管径＞</w:t>
      </w:r>
      <w:r>
        <w:rPr>
          <w:rFonts w:hint="eastAsia"/>
          <w:sz w:val="24"/>
        </w:rPr>
        <w:t>70</w:t>
      </w:r>
      <w:r>
        <w:rPr>
          <w:rFonts w:hint="eastAsia"/>
          <w:sz w:val="24"/>
        </w:rPr>
        <w:t>时采用无缝钢管，热镀锌，沟槽式机械接头。</w:t>
      </w:r>
    </w:p>
    <w:p w:rsidR="002F1106" w:rsidRDefault="002F1106">
      <w:pPr>
        <w:pStyle w:val="20"/>
        <w:adjustRightInd w:val="0"/>
        <w:snapToGrid w:val="0"/>
        <w:spacing w:line="360" w:lineRule="auto"/>
        <w:ind w:left="300" w:firstLine="480"/>
        <w:rPr>
          <w:rFonts w:hint="eastAsia"/>
          <w:sz w:val="24"/>
        </w:rPr>
      </w:pPr>
      <w:r>
        <w:rPr>
          <w:rFonts w:hint="eastAsia"/>
          <w:sz w:val="24"/>
        </w:rPr>
        <w:t>本工程生活污废水为分流排水，室外污废水合流后排至市政污水管网。</w:t>
      </w:r>
    </w:p>
    <w:p w:rsidR="002F1106" w:rsidRDefault="002F1106">
      <w:pPr>
        <w:pStyle w:val="20"/>
        <w:adjustRightInd w:val="0"/>
        <w:snapToGrid w:val="0"/>
        <w:spacing w:line="360" w:lineRule="auto"/>
        <w:ind w:left="300" w:firstLine="480"/>
        <w:rPr>
          <w:rFonts w:hint="eastAsia"/>
          <w:sz w:val="24"/>
        </w:rPr>
      </w:pPr>
      <w:r>
        <w:rPr>
          <w:rFonts w:hint="eastAsia"/>
          <w:sz w:val="24"/>
        </w:rPr>
        <w:t>生活用水管道（包括冷、热水）均采用薄壁紫铜管低银承钎焊焊接；污废水管、专用通气管采用柔性铸铁管及配件，接口采用橡胶圈密封，螺栓紧固；污水井水泵出水管采用上水</w:t>
      </w:r>
      <w:r>
        <w:rPr>
          <w:rFonts w:hint="eastAsia"/>
          <w:sz w:val="24"/>
        </w:rPr>
        <w:t>UPVC</w:t>
      </w:r>
      <w:r>
        <w:rPr>
          <w:rFonts w:hint="eastAsia"/>
          <w:sz w:val="24"/>
        </w:rPr>
        <w:t>管，法兰连接。集水井水泵出水管采用无缝钢管，法兰连接；雨水管采用焊接钢管，焊接连接，外壁防腐。</w:t>
      </w:r>
    </w:p>
    <w:p w:rsidR="002F1106" w:rsidRDefault="002F1106">
      <w:pPr>
        <w:pStyle w:val="20"/>
        <w:adjustRightInd w:val="0"/>
        <w:snapToGrid w:val="0"/>
        <w:spacing w:line="360" w:lineRule="auto"/>
        <w:ind w:left="300" w:firstLine="480"/>
        <w:rPr>
          <w:rFonts w:hint="eastAsia"/>
          <w:sz w:val="24"/>
        </w:rPr>
      </w:pPr>
      <w:r>
        <w:rPr>
          <w:rFonts w:hint="eastAsia"/>
          <w:sz w:val="24"/>
        </w:rPr>
        <w:t>天然气管道采用无缝钢管</w:t>
      </w:r>
      <w:r>
        <w:rPr>
          <w:rFonts w:hint="eastAsia"/>
          <w:sz w:val="24"/>
        </w:rPr>
        <w:t>GB8163-87</w:t>
      </w:r>
      <w:r>
        <w:rPr>
          <w:rFonts w:hint="eastAsia"/>
          <w:sz w:val="24"/>
        </w:rPr>
        <w:t>，法兰连接，热镀锌防腐处理，二次安装。</w:t>
      </w:r>
    </w:p>
    <w:p w:rsidR="002F1106" w:rsidRDefault="002F1106">
      <w:pPr>
        <w:pStyle w:val="20"/>
        <w:adjustRightInd w:val="0"/>
        <w:snapToGrid w:val="0"/>
        <w:spacing w:line="360" w:lineRule="auto"/>
        <w:ind w:left="0" w:firstLine="0"/>
        <w:rPr>
          <w:rFonts w:hint="eastAsia"/>
          <w:sz w:val="24"/>
        </w:rPr>
      </w:pPr>
    </w:p>
    <w:p w:rsidR="002F1106" w:rsidRDefault="002F1106">
      <w:pPr>
        <w:pStyle w:val="3"/>
        <w:ind w:left="0" w:firstLine="0"/>
        <w:rPr>
          <w:rFonts w:hint="eastAsia"/>
        </w:rPr>
      </w:pPr>
      <w:r>
        <w:t>1.</w:t>
      </w:r>
      <w:r>
        <w:rPr>
          <w:rFonts w:hint="eastAsia"/>
        </w:rPr>
        <w:t>1.</w:t>
      </w:r>
      <w:r>
        <w:t>3</w:t>
      </w:r>
      <w:r>
        <w:rPr>
          <w:rFonts w:hint="eastAsia"/>
        </w:rPr>
        <w:t>暖通系统</w:t>
      </w:r>
    </w:p>
    <w:p w:rsidR="002F1106" w:rsidRDefault="002F1106">
      <w:pPr>
        <w:pStyle w:val="20"/>
        <w:adjustRightInd w:val="0"/>
        <w:snapToGrid w:val="0"/>
        <w:spacing w:line="360" w:lineRule="auto"/>
        <w:ind w:left="300" w:firstLine="480"/>
        <w:rPr>
          <w:rFonts w:hint="eastAsia"/>
          <w:sz w:val="24"/>
        </w:rPr>
      </w:pPr>
      <w:r>
        <w:rPr>
          <w:rFonts w:hint="eastAsia"/>
          <w:sz w:val="24"/>
        </w:rPr>
        <w:t>空调送回风管、新风管、通风管、排气管均采用镀锌钢板制作；接风口的软风管采用带有钢丝撑筋的铝箔风管，长度不宜大于</w:t>
      </w:r>
      <w:r>
        <w:rPr>
          <w:rFonts w:hint="eastAsia"/>
          <w:sz w:val="24"/>
        </w:rPr>
        <w:t>2</w:t>
      </w:r>
      <w:r>
        <w:rPr>
          <w:rFonts w:hint="eastAsia"/>
          <w:sz w:val="24"/>
        </w:rPr>
        <w:t>米；用于需保温的风管上时，应采用外部带有铝箔保护层的厚</w:t>
      </w:r>
      <w:r>
        <w:rPr>
          <w:rFonts w:hint="eastAsia"/>
          <w:sz w:val="24"/>
        </w:rPr>
        <w:t>30mm</w:t>
      </w:r>
      <w:r>
        <w:rPr>
          <w:rFonts w:hint="eastAsia"/>
          <w:sz w:val="24"/>
        </w:rPr>
        <w:t>的离心玻璃棉管套；</w:t>
      </w:r>
      <w:r>
        <w:rPr>
          <w:rFonts w:hint="eastAsia"/>
          <w:sz w:val="24"/>
        </w:rPr>
        <w:t>VAV</w:t>
      </w:r>
      <w:r>
        <w:rPr>
          <w:rFonts w:hint="eastAsia"/>
          <w:sz w:val="24"/>
        </w:rPr>
        <w:t>空调系统的送风管、消防加压送风和排烟管道均采用镀锌钢板制作；防火风管采用防火钢板制作和包封；地下车库的通风管道（兼作排烟管道）及排气管道采用不燃型无机玻璃钢制作；厨房灶台油烟排气管、污水处理房排风管均采用不锈钢板（</w:t>
      </w:r>
      <w:r>
        <w:rPr>
          <w:rFonts w:hint="eastAsia"/>
          <w:sz w:val="24"/>
        </w:rPr>
        <w:t>1.2</w:t>
      </w:r>
      <w:r>
        <w:rPr>
          <w:rFonts w:hint="eastAsia"/>
          <w:sz w:val="24"/>
        </w:rPr>
        <w:t>厚镀锌钢板）制作，并在最低处设置手动排水阀。</w:t>
      </w:r>
    </w:p>
    <w:p w:rsidR="002F1106" w:rsidRDefault="002F1106">
      <w:pPr>
        <w:pStyle w:val="20"/>
        <w:adjustRightInd w:val="0"/>
        <w:snapToGrid w:val="0"/>
        <w:spacing w:line="360" w:lineRule="auto"/>
        <w:ind w:left="300" w:firstLine="480"/>
        <w:rPr>
          <w:rFonts w:hint="eastAsia"/>
          <w:sz w:val="24"/>
        </w:rPr>
      </w:pPr>
      <w:r>
        <w:rPr>
          <w:rFonts w:hint="eastAsia"/>
          <w:sz w:val="24"/>
        </w:rPr>
        <w:t>空调水管道管材</w:t>
      </w:r>
    </w:p>
    <w:tbl>
      <w:tblPr>
        <w:tblW w:w="9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3"/>
        <w:gridCol w:w="1716"/>
        <w:gridCol w:w="1371"/>
        <w:gridCol w:w="1328"/>
        <w:gridCol w:w="1410"/>
        <w:gridCol w:w="1290"/>
      </w:tblGrid>
      <w:tr w:rsidR="002F1106">
        <w:tblPrEx>
          <w:tblCellMar>
            <w:top w:w="0" w:type="dxa"/>
            <w:bottom w:w="0" w:type="dxa"/>
          </w:tblCellMar>
        </w:tblPrEx>
        <w:trPr>
          <w:jc w:val="center"/>
        </w:trPr>
        <w:tc>
          <w:tcPr>
            <w:tcW w:w="3779" w:type="dxa"/>
            <w:gridSpan w:val="2"/>
            <w:vAlign w:val="center"/>
          </w:tcPr>
          <w:p w:rsidR="002F1106" w:rsidRDefault="002F1106">
            <w:pPr>
              <w:adjustRightInd w:val="0"/>
              <w:snapToGrid w:val="0"/>
              <w:spacing w:line="360" w:lineRule="auto"/>
              <w:jc w:val="center"/>
              <w:rPr>
                <w:rFonts w:hint="eastAsia"/>
                <w:sz w:val="24"/>
              </w:rPr>
            </w:pPr>
            <w:r>
              <w:rPr>
                <w:rFonts w:hint="eastAsia"/>
                <w:sz w:val="24"/>
              </w:rPr>
              <w:t>种类</w:t>
            </w:r>
          </w:p>
        </w:tc>
        <w:tc>
          <w:tcPr>
            <w:tcW w:w="5399" w:type="dxa"/>
            <w:gridSpan w:val="4"/>
            <w:vAlign w:val="center"/>
          </w:tcPr>
          <w:p w:rsidR="002F1106" w:rsidRDefault="002F1106">
            <w:pPr>
              <w:adjustRightInd w:val="0"/>
              <w:snapToGrid w:val="0"/>
              <w:spacing w:line="360" w:lineRule="auto"/>
              <w:jc w:val="center"/>
              <w:rPr>
                <w:rFonts w:hint="eastAsia"/>
                <w:sz w:val="24"/>
              </w:rPr>
            </w:pPr>
            <w:r>
              <w:rPr>
                <w:rFonts w:hint="eastAsia"/>
                <w:sz w:val="24"/>
              </w:rPr>
              <w:t>材料及连接方式</w:t>
            </w:r>
          </w:p>
        </w:tc>
      </w:tr>
      <w:tr w:rsidR="002F1106">
        <w:tblPrEx>
          <w:tblCellMar>
            <w:top w:w="0" w:type="dxa"/>
            <w:bottom w:w="0" w:type="dxa"/>
          </w:tblCellMar>
        </w:tblPrEx>
        <w:trPr>
          <w:cantSplit/>
          <w:jc w:val="center"/>
        </w:trPr>
        <w:tc>
          <w:tcPr>
            <w:tcW w:w="2063" w:type="dxa"/>
            <w:vMerge w:val="restart"/>
            <w:vAlign w:val="center"/>
          </w:tcPr>
          <w:p w:rsidR="002F1106" w:rsidRDefault="002F1106">
            <w:pPr>
              <w:adjustRightInd w:val="0"/>
              <w:snapToGrid w:val="0"/>
              <w:spacing w:line="360" w:lineRule="auto"/>
              <w:rPr>
                <w:rFonts w:hint="eastAsia"/>
                <w:sz w:val="24"/>
              </w:rPr>
            </w:pPr>
            <w:r>
              <w:rPr>
                <w:rFonts w:hint="eastAsia"/>
                <w:sz w:val="24"/>
              </w:rPr>
              <w:t>空调冷冻水管、</w:t>
            </w:r>
          </w:p>
          <w:p w:rsidR="002F1106" w:rsidRDefault="002F1106">
            <w:pPr>
              <w:adjustRightInd w:val="0"/>
              <w:snapToGrid w:val="0"/>
              <w:spacing w:line="360" w:lineRule="auto"/>
              <w:rPr>
                <w:rFonts w:hint="eastAsia"/>
                <w:sz w:val="24"/>
              </w:rPr>
            </w:pPr>
            <w:r>
              <w:rPr>
                <w:rFonts w:hint="eastAsia"/>
                <w:sz w:val="24"/>
              </w:rPr>
              <w:t>热水管、冷热水合用管及冷却水管</w:t>
            </w:r>
          </w:p>
        </w:tc>
        <w:tc>
          <w:tcPr>
            <w:tcW w:w="1716" w:type="dxa"/>
            <w:vMerge w:val="restart"/>
            <w:vAlign w:val="center"/>
          </w:tcPr>
          <w:p w:rsidR="002F1106" w:rsidRDefault="002F1106">
            <w:pPr>
              <w:adjustRightInd w:val="0"/>
              <w:snapToGrid w:val="0"/>
              <w:spacing w:line="360" w:lineRule="auto"/>
              <w:rPr>
                <w:rFonts w:hint="eastAsia"/>
                <w:sz w:val="24"/>
              </w:rPr>
            </w:pPr>
            <w:r>
              <w:rPr>
                <w:rFonts w:hint="eastAsia"/>
                <w:sz w:val="24"/>
              </w:rPr>
              <w:t>DN</w:t>
            </w:r>
            <w:r>
              <w:rPr>
                <w:rFonts w:hint="eastAsia"/>
                <w:sz w:val="24"/>
              </w:rPr>
              <w:t>＜</w:t>
            </w:r>
            <w:r>
              <w:rPr>
                <w:rFonts w:hint="eastAsia"/>
                <w:sz w:val="24"/>
              </w:rPr>
              <w:t>100mm</w:t>
            </w:r>
          </w:p>
        </w:tc>
        <w:tc>
          <w:tcPr>
            <w:tcW w:w="1371" w:type="dxa"/>
            <w:vAlign w:val="center"/>
          </w:tcPr>
          <w:p w:rsidR="002F1106" w:rsidRDefault="002F1106">
            <w:pPr>
              <w:adjustRightInd w:val="0"/>
              <w:snapToGrid w:val="0"/>
              <w:spacing w:line="360" w:lineRule="auto"/>
              <w:rPr>
                <w:rFonts w:hint="eastAsia"/>
                <w:sz w:val="24"/>
              </w:rPr>
            </w:pPr>
            <w:r>
              <w:rPr>
                <w:rFonts w:hint="eastAsia"/>
                <w:sz w:val="24"/>
              </w:rPr>
              <w:t>≤</w:t>
            </w:r>
            <w:r>
              <w:rPr>
                <w:rFonts w:hint="eastAsia"/>
                <w:sz w:val="24"/>
              </w:rPr>
              <w:t>0.8MPa</w:t>
            </w:r>
          </w:p>
        </w:tc>
        <w:tc>
          <w:tcPr>
            <w:tcW w:w="1328" w:type="dxa"/>
            <w:vAlign w:val="center"/>
          </w:tcPr>
          <w:p w:rsidR="002F1106" w:rsidRDefault="002F1106">
            <w:pPr>
              <w:adjustRightInd w:val="0"/>
              <w:snapToGrid w:val="0"/>
              <w:spacing w:line="360" w:lineRule="auto"/>
              <w:rPr>
                <w:rFonts w:hint="eastAsia"/>
                <w:sz w:val="24"/>
              </w:rPr>
            </w:pPr>
            <w:r>
              <w:rPr>
                <w:rFonts w:hint="eastAsia"/>
                <w:sz w:val="24"/>
              </w:rPr>
              <w:t>所在位置</w:t>
            </w:r>
          </w:p>
        </w:tc>
        <w:tc>
          <w:tcPr>
            <w:tcW w:w="1410" w:type="dxa"/>
            <w:vAlign w:val="center"/>
          </w:tcPr>
          <w:p w:rsidR="002F1106" w:rsidRDefault="002F1106">
            <w:pPr>
              <w:adjustRightInd w:val="0"/>
              <w:snapToGrid w:val="0"/>
              <w:spacing w:line="360" w:lineRule="auto"/>
              <w:rPr>
                <w:rFonts w:hint="eastAsia"/>
                <w:sz w:val="24"/>
              </w:rPr>
            </w:pPr>
            <w:r>
              <w:rPr>
                <w:rFonts w:hint="eastAsia"/>
                <w:sz w:val="24"/>
              </w:rPr>
              <w:t>＞</w:t>
            </w:r>
            <w:r>
              <w:rPr>
                <w:rFonts w:hint="eastAsia"/>
                <w:sz w:val="24"/>
              </w:rPr>
              <w:t>0.8MPa</w:t>
            </w:r>
          </w:p>
        </w:tc>
        <w:tc>
          <w:tcPr>
            <w:tcW w:w="1290" w:type="dxa"/>
            <w:vAlign w:val="center"/>
          </w:tcPr>
          <w:p w:rsidR="002F1106" w:rsidRDefault="002F1106">
            <w:pPr>
              <w:adjustRightInd w:val="0"/>
              <w:snapToGrid w:val="0"/>
              <w:spacing w:line="360" w:lineRule="auto"/>
              <w:rPr>
                <w:rFonts w:hint="eastAsia"/>
                <w:sz w:val="24"/>
              </w:rPr>
            </w:pPr>
            <w:r>
              <w:rPr>
                <w:rFonts w:hint="eastAsia"/>
                <w:sz w:val="24"/>
              </w:rPr>
              <w:t>所在位置</w:t>
            </w:r>
          </w:p>
        </w:tc>
      </w:tr>
      <w:tr w:rsidR="002F1106">
        <w:tblPrEx>
          <w:tblCellMar>
            <w:top w:w="0" w:type="dxa"/>
            <w:bottom w:w="0" w:type="dxa"/>
          </w:tblCellMar>
        </w:tblPrEx>
        <w:trPr>
          <w:cantSplit/>
          <w:jc w:val="center"/>
        </w:trPr>
        <w:tc>
          <w:tcPr>
            <w:tcW w:w="2063" w:type="dxa"/>
            <w:vMerge/>
            <w:vAlign w:val="center"/>
          </w:tcPr>
          <w:p w:rsidR="002F1106" w:rsidRDefault="002F1106">
            <w:pPr>
              <w:adjustRightInd w:val="0"/>
              <w:snapToGrid w:val="0"/>
              <w:spacing w:line="360" w:lineRule="auto"/>
              <w:rPr>
                <w:rFonts w:hint="eastAsia"/>
                <w:sz w:val="24"/>
              </w:rPr>
            </w:pPr>
          </w:p>
        </w:tc>
        <w:tc>
          <w:tcPr>
            <w:tcW w:w="1716" w:type="dxa"/>
            <w:vMerge/>
            <w:vAlign w:val="center"/>
          </w:tcPr>
          <w:p w:rsidR="002F1106" w:rsidRDefault="002F1106">
            <w:pPr>
              <w:adjustRightInd w:val="0"/>
              <w:snapToGrid w:val="0"/>
              <w:spacing w:line="360" w:lineRule="auto"/>
              <w:rPr>
                <w:rFonts w:hint="eastAsia"/>
                <w:sz w:val="24"/>
              </w:rPr>
            </w:pPr>
          </w:p>
        </w:tc>
        <w:tc>
          <w:tcPr>
            <w:tcW w:w="1371" w:type="dxa"/>
            <w:vAlign w:val="center"/>
          </w:tcPr>
          <w:p w:rsidR="002F1106" w:rsidRDefault="002F1106">
            <w:pPr>
              <w:adjustRightInd w:val="0"/>
              <w:snapToGrid w:val="0"/>
              <w:spacing w:line="360" w:lineRule="auto"/>
              <w:rPr>
                <w:rFonts w:hint="eastAsia"/>
                <w:sz w:val="24"/>
              </w:rPr>
            </w:pPr>
            <w:r>
              <w:rPr>
                <w:rFonts w:hint="eastAsia"/>
                <w:sz w:val="24"/>
              </w:rPr>
              <w:t>镀锌钢管丝扣连接</w:t>
            </w:r>
          </w:p>
        </w:tc>
        <w:tc>
          <w:tcPr>
            <w:tcW w:w="1328" w:type="dxa"/>
            <w:vAlign w:val="center"/>
          </w:tcPr>
          <w:p w:rsidR="002F1106" w:rsidRDefault="002F1106">
            <w:pPr>
              <w:adjustRightInd w:val="0"/>
              <w:snapToGrid w:val="0"/>
              <w:spacing w:line="360" w:lineRule="auto"/>
              <w:rPr>
                <w:rFonts w:hint="eastAsia"/>
                <w:sz w:val="24"/>
              </w:rPr>
            </w:pPr>
            <w:r>
              <w:rPr>
                <w:rFonts w:hint="eastAsia"/>
                <w:sz w:val="24"/>
              </w:rPr>
              <w:t>＞</w:t>
            </w:r>
            <w:r>
              <w:rPr>
                <w:rFonts w:hint="eastAsia"/>
                <w:sz w:val="24"/>
              </w:rPr>
              <w:t>10</w:t>
            </w:r>
            <w:r>
              <w:rPr>
                <w:rFonts w:hint="eastAsia"/>
                <w:sz w:val="24"/>
              </w:rPr>
              <w:t>层</w:t>
            </w:r>
          </w:p>
        </w:tc>
        <w:tc>
          <w:tcPr>
            <w:tcW w:w="1410" w:type="dxa"/>
            <w:vAlign w:val="center"/>
          </w:tcPr>
          <w:p w:rsidR="002F1106" w:rsidRDefault="002F1106">
            <w:pPr>
              <w:adjustRightInd w:val="0"/>
              <w:snapToGrid w:val="0"/>
              <w:spacing w:line="360" w:lineRule="auto"/>
              <w:rPr>
                <w:rFonts w:hint="eastAsia"/>
                <w:sz w:val="24"/>
              </w:rPr>
            </w:pPr>
            <w:r>
              <w:rPr>
                <w:rFonts w:hint="eastAsia"/>
                <w:sz w:val="24"/>
              </w:rPr>
              <w:t>无缝钢管焊接或法兰接</w:t>
            </w:r>
          </w:p>
        </w:tc>
        <w:tc>
          <w:tcPr>
            <w:tcW w:w="1290" w:type="dxa"/>
            <w:vAlign w:val="center"/>
          </w:tcPr>
          <w:p w:rsidR="002F1106" w:rsidRDefault="002F1106">
            <w:pPr>
              <w:adjustRightInd w:val="0"/>
              <w:snapToGrid w:val="0"/>
              <w:spacing w:line="360" w:lineRule="auto"/>
              <w:rPr>
                <w:rFonts w:hint="eastAsia"/>
                <w:sz w:val="24"/>
              </w:rPr>
            </w:pPr>
            <w:r>
              <w:rPr>
                <w:rFonts w:hint="eastAsia"/>
                <w:sz w:val="24"/>
              </w:rPr>
              <w:t>≤</w:t>
            </w:r>
            <w:r>
              <w:rPr>
                <w:rFonts w:hint="eastAsia"/>
                <w:sz w:val="24"/>
              </w:rPr>
              <w:t>10</w:t>
            </w:r>
            <w:r>
              <w:rPr>
                <w:rFonts w:hint="eastAsia"/>
                <w:sz w:val="24"/>
              </w:rPr>
              <w:t>层</w:t>
            </w:r>
          </w:p>
        </w:tc>
      </w:tr>
      <w:tr w:rsidR="002F1106">
        <w:tblPrEx>
          <w:tblCellMar>
            <w:top w:w="0" w:type="dxa"/>
            <w:bottom w:w="0" w:type="dxa"/>
          </w:tblCellMar>
        </w:tblPrEx>
        <w:trPr>
          <w:cantSplit/>
          <w:jc w:val="center"/>
        </w:trPr>
        <w:tc>
          <w:tcPr>
            <w:tcW w:w="2063" w:type="dxa"/>
            <w:vMerge/>
            <w:vAlign w:val="center"/>
          </w:tcPr>
          <w:p w:rsidR="002F1106" w:rsidRDefault="002F1106">
            <w:pPr>
              <w:adjustRightInd w:val="0"/>
              <w:snapToGrid w:val="0"/>
              <w:spacing w:line="360" w:lineRule="auto"/>
              <w:rPr>
                <w:rFonts w:hint="eastAsia"/>
                <w:sz w:val="24"/>
              </w:rPr>
            </w:pPr>
          </w:p>
        </w:tc>
        <w:tc>
          <w:tcPr>
            <w:tcW w:w="1716" w:type="dxa"/>
            <w:vAlign w:val="center"/>
          </w:tcPr>
          <w:p w:rsidR="002F1106" w:rsidRDefault="002F1106">
            <w:pPr>
              <w:adjustRightInd w:val="0"/>
              <w:snapToGrid w:val="0"/>
              <w:spacing w:line="360" w:lineRule="auto"/>
              <w:rPr>
                <w:rFonts w:hint="eastAsia"/>
                <w:sz w:val="24"/>
              </w:rPr>
            </w:pPr>
            <w:r>
              <w:rPr>
                <w:rFonts w:hint="eastAsia"/>
                <w:sz w:val="24"/>
              </w:rPr>
              <w:t>DN</w:t>
            </w:r>
            <w:r>
              <w:rPr>
                <w:rFonts w:hint="eastAsia"/>
                <w:sz w:val="24"/>
              </w:rPr>
              <w:t>≥</w:t>
            </w:r>
            <w:r>
              <w:rPr>
                <w:rFonts w:hint="eastAsia"/>
                <w:sz w:val="24"/>
              </w:rPr>
              <w:t>100mm</w:t>
            </w:r>
          </w:p>
        </w:tc>
        <w:tc>
          <w:tcPr>
            <w:tcW w:w="5399" w:type="dxa"/>
            <w:gridSpan w:val="4"/>
            <w:vAlign w:val="center"/>
          </w:tcPr>
          <w:p w:rsidR="002F1106" w:rsidRDefault="002F1106">
            <w:pPr>
              <w:adjustRightInd w:val="0"/>
              <w:snapToGrid w:val="0"/>
              <w:spacing w:line="360" w:lineRule="auto"/>
              <w:rPr>
                <w:rFonts w:hint="eastAsia"/>
                <w:sz w:val="24"/>
              </w:rPr>
            </w:pPr>
            <w:r>
              <w:rPr>
                <w:rFonts w:hint="eastAsia"/>
                <w:sz w:val="24"/>
              </w:rPr>
              <w:t>无缝钢管焊接或法兰接</w:t>
            </w:r>
          </w:p>
        </w:tc>
      </w:tr>
      <w:tr w:rsidR="002F1106">
        <w:tblPrEx>
          <w:tblCellMar>
            <w:top w:w="0" w:type="dxa"/>
            <w:bottom w:w="0" w:type="dxa"/>
          </w:tblCellMar>
        </w:tblPrEx>
        <w:trPr>
          <w:cantSplit/>
          <w:jc w:val="center"/>
        </w:trPr>
        <w:tc>
          <w:tcPr>
            <w:tcW w:w="3779" w:type="dxa"/>
            <w:gridSpan w:val="2"/>
            <w:vAlign w:val="center"/>
          </w:tcPr>
          <w:p w:rsidR="002F1106" w:rsidRDefault="002F1106">
            <w:pPr>
              <w:adjustRightInd w:val="0"/>
              <w:snapToGrid w:val="0"/>
              <w:spacing w:line="360" w:lineRule="auto"/>
              <w:rPr>
                <w:rFonts w:hint="eastAsia"/>
                <w:sz w:val="24"/>
              </w:rPr>
            </w:pPr>
            <w:r>
              <w:rPr>
                <w:rFonts w:hint="eastAsia"/>
                <w:sz w:val="24"/>
              </w:rPr>
              <w:t>空调冷凝水管、空调排水管</w:t>
            </w:r>
          </w:p>
        </w:tc>
        <w:tc>
          <w:tcPr>
            <w:tcW w:w="5399" w:type="dxa"/>
            <w:gridSpan w:val="4"/>
            <w:vAlign w:val="center"/>
          </w:tcPr>
          <w:p w:rsidR="002F1106" w:rsidRDefault="002F1106">
            <w:pPr>
              <w:adjustRightInd w:val="0"/>
              <w:snapToGrid w:val="0"/>
              <w:spacing w:line="360" w:lineRule="auto"/>
              <w:rPr>
                <w:rFonts w:hint="eastAsia"/>
                <w:sz w:val="24"/>
              </w:rPr>
            </w:pPr>
            <w:r>
              <w:rPr>
                <w:rFonts w:hint="eastAsia"/>
                <w:sz w:val="24"/>
              </w:rPr>
              <w:t>镀锌钢管丝扣接</w:t>
            </w:r>
          </w:p>
        </w:tc>
      </w:tr>
      <w:tr w:rsidR="002F1106">
        <w:tblPrEx>
          <w:tblCellMar>
            <w:top w:w="0" w:type="dxa"/>
            <w:bottom w:w="0" w:type="dxa"/>
          </w:tblCellMar>
        </w:tblPrEx>
        <w:trPr>
          <w:cantSplit/>
          <w:jc w:val="center"/>
        </w:trPr>
        <w:tc>
          <w:tcPr>
            <w:tcW w:w="3779" w:type="dxa"/>
            <w:gridSpan w:val="2"/>
            <w:vAlign w:val="center"/>
          </w:tcPr>
          <w:p w:rsidR="002F1106" w:rsidRDefault="002F1106">
            <w:pPr>
              <w:adjustRightInd w:val="0"/>
              <w:snapToGrid w:val="0"/>
              <w:spacing w:line="360" w:lineRule="auto"/>
              <w:rPr>
                <w:rFonts w:hint="eastAsia"/>
                <w:sz w:val="24"/>
              </w:rPr>
            </w:pPr>
            <w:r>
              <w:rPr>
                <w:rFonts w:hint="eastAsia"/>
                <w:sz w:val="24"/>
              </w:rPr>
              <w:t>上水管</w:t>
            </w:r>
          </w:p>
        </w:tc>
        <w:tc>
          <w:tcPr>
            <w:tcW w:w="5399" w:type="dxa"/>
            <w:gridSpan w:val="4"/>
            <w:vAlign w:val="center"/>
          </w:tcPr>
          <w:p w:rsidR="002F1106" w:rsidRDefault="002F1106">
            <w:pPr>
              <w:adjustRightInd w:val="0"/>
              <w:snapToGrid w:val="0"/>
              <w:spacing w:line="360" w:lineRule="auto"/>
              <w:rPr>
                <w:rFonts w:hint="eastAsia"/>
                <w:sz w:val="24"/>
              </w:rPr>
            </w:pPr>
            <w:r>
              <w:rPr>
                <w:rFonts w:hint="eastAsia"/>
                <w:sz w:val="24"/>
              </w:rPr>
              <w:t>镀锌钢管丝扣接（铜管钎焊）</w:t>
            </w:r>
          </w:p>
        </w:tc>
      </w:tr>
      <w:tr w:rsidR="002F1106">
        <w:tblPrEx>
          <w:tblCellMar>
            <w:top w:w="0" w:type="dxa"/>
            <w:bottom w:w="0" w:type="dxa"/>
          </w:tblCellMar>
        </w:tblPrEx>
        <w:trPr>
          <w:cantSplit/>
          <w:jc w:val="center"/>
        </w:trPr>
        <w:tc>
          <w:tcPr>
            <w:tcW w:w="3779" w:type="dxa"/>
            <w:gridSpan w:val="2"/>
            <w:vAlign w:val="center"/>
          </w:tcPr>
          <w:p w:rsidR="002F1106" w:rsidRDefault="002F1106">
            <w:pPr>
              <w:adjustRightInd w:val="0"/>
              <w:snapToGrid w:val="0"/>
              <w:spacing w:line="360" w:lineRule="auto"/>
              <w:rPr>
                <w:rFonts w:hint="eastAsia"/>
                <w:sz w:val="24"/>
              </w:rPr>
            </w:pPr>
            <w:r>
              <w:rPr>
                <w:rFonts w:hint="eastAsia"/>
                <w:sz w:val="24"/>
              </w:rPr>
              <w:t>热水采暖管道</w:t>
            </w:r>
          </w:p>
        </w:tc>
        <w:tc>
          <w:tcPr>
            <w:tcW w:w="5399" w:type="dxa"/>
            <w:gridSpan w:val="4"/>
            <w:vAlign w:val="center"/>
          </w:tcPr>
          <w:p w:rsidR="002F1106" w:rsidRDefault="002F1106">
            <w:pPr>
              <w:adjustRightInd w:val="0"/>
              <w:snapToGrid w:val="0"/>
              <w:spacing w:line="360" w:lineRule="auto"/>
              <w:rPr>
                <w:rFonts w:hint="eastAsia"/>
                <w:sz w:val="24"/>
              </w:rPr>
            </w:pPr>
            <w:r>
              <w:rPr>
                <w:rFonts w:hint="eastAsia"/>
                <w:sz w:val="24"/>
              </w:rPr>
              <w:t>DN</w:t>
            </w:r>
            <w:r>
              <w:rPr>
                <w:rFonts w:hint="eastAsia"/>
                <w:sz w:val="24"/>
              </w:rPr>
              <w:t>＜</w:t>
            </w:r>
            <w:r>
              <w:rPr>
                <w:rFonts w:hint="eastAsia"/>
                <w:sz w:val="24"/>
              </w:rPr>
              <w:t>100mm</w:t>
            </w:r>
            <w:r>
              <w:rPr>
                <w:rFonts w:hint="eastAsia"/>
                <w:sz w:val="24"/>
              </w:rPr>
              <w:t>焊接钢管丝扣连接</w:t>
            </w:r>
          </w:p>
          <w:p w:rsidR="002F1106" w:rsidRDefault="002F1106">
            <w:pPr>
              <w:adjustRightInd w:val="0"/>
              <w:snapToGrid w:val="0"/>
              <w:spacing w:line="360" w:lineRule="auto"/>
              <w:rPr>
                <w:rFonts w:hint="eastAsia"/>
                <w:sz w:val="24"/>
              </w:rPr>
            </w:pPr>
            <w:r>
              <w:rPr>
                <w:rFonts w:hint="eastAsia"/>
                <w:sz w:val="24"/>
              </w:rPr>
              <w:t>DN</w:t>
            </w:r>
            <w:r>
              <w:rPr>
                <w:rFonts w:hint="eastAsia"/>
                <w:sz w:val="24"/>
              </w:rPr>
              <w:t>≥</w:t>
            </w:r>
            <w:r>
              <w:rPr>
                <w:rFonts w:hint="eastAsia"/>
                <w:sz w:val="24"/>
              </w:rPr>
              <w:t>100mm</w:t>
            </w:r>
            <w:r>
              <w:rPr>
                <w:rFonts w:hint="eastAsia"/>
                <w:sz w:val="24"/>
              </w:rPr>
              <w:t>无缝钢管焊接</w:t>
            </w:r>
          </w:p>
        </w:tc>
      </w:tr>
      <w:tr w:rsidR="002F1106">
        <w:tblPrEx>
          <w:tblCellMar>
            <w:top w:w="0" w:type="dxa"/>
            <w:bottom w:w="0" w:type="dxa"/>
          </w:tblCellMar>
        </w:tblPrEx>
        <w:trPr>
          <w:cantSplit/>
          <w:jc w:val="center"/>
        </w:trPr>
        <w:tc>
          <w:tcPr>
            <w:tcW w:w="3779" w:type="dxa"/>
            <w:gridSpan w:val="2"/>
            <w:vAlign w:val="center"/>
          </w:tcPr>
          <w:p w:rsidR="002F1106" w:rsidRDefault="002F1106">
            <w:pPr>
              <w:adjustRightInd w:val="0"/>
              <w:snapToGrid w:val="0"/>
              <w:spacing w:line="360" w:lineRule="auto"/>
              <w:rPr>
                <w:rFonts w:hint="eastAsia"/>
                <w:sz w:val="24"/>
              </w:rPr>
            </w:pPr>
            <w:r>
              <w:rPr>
                <w:rFonts w:hint="eastAsia"/>
                <w:sz w:val="24"/>
              </w:rPr>
              <w:t>风机盘管接口至关断阀</w:t>
            </w:r>
          </w:p>
        </w:tc>
        <w:tc>
          <w:tcPr>
            <w:tcW w:w="5399" w:type="dxa"/>
            <w:gridSpan w:val="4"/>
            <w:vAlign w:val="center"/>
          </w:tcPr>
          <w:p w:rsidR="002F1106" w:rsidRDefault="002F1106">
            <w:pPr>
              <w:adjustRightInd w:val="0"/>
              <w:snapToGrid w:val="0"/>
              <w:spacing w:line="360" w:lineRule="auto"/>
              <w:rPr>
                <w:rFonts w:hint="eastAsia"/>
                <w:sz w:val="24"/>
              </w:rPr>
            </w:pPr>
            <w:r>
              <w:rPr>
                <w:rFonts w:hint="eastAsia"/>
                <w:sz w:val="24"/>
              </w:rPr>
              <w:t>铜管、铜管翻口夹头连接（金属波纹管）</w:t>
            </w:r>
          </w:p>
        </w:tc>
      </w:tr>
    </w:tbl>
    <w:p w:rsidR="002F1106" w:rsidRDefault="002F1106">
      <w:pPr>
        <w:pStyle w:val="20"/>
        <w:adjustRightInd w:val="0"/>
        <w:snapToGrid w:val="0"/>
        <w:spacing w:line="360" w:lineRule="auto"/>
        <w:ind w:left="300" w:firstLine="480"/>
        <w:rPr>
          <w:rFonts w:hint="eastAsia"/>
          <w:sz w:val="24"/>
        </w:rPr>
      </w:pPr>
      <w:r>
        <w:rPr>
          <w:rFonts w:hint="eastAsia"/>
          <w:sz w:val="24"/>
        </w:rPr>
        <w:t>空调送、回风管及经冷热处理的新风管的保温材料采用厚</w:t>
      </w:r>
      <w:r>
        <w:rPr>
          <w:rFonts w:hint="eastAsia"/>
          <w:sz w:val="24"/>
        </w:rPr>
        <w:t>30mm</w:t>
      </w:r>
      <w:r>
        <w:rPr>
          <w:rFonts w:hint="eastAsia"/>
          <w:sz w:val="24"/>
        </w:rPr>
        <w:t>夹筋铝箔复面的离心玻璃棉板材；空调冷热水管、室外上水管、空调冷凝水管采用难燃型发泡橡塑保温，施工时用专用胶水粘合。室外保温管采用厚</w:t>
      </w:r>
      <w:r>
        <w:rPr>
          <w:rFonts w:hint="eastAsia"/>
          <w:sz w:val="24"/>
        </w:rPr>
        <w:t>0.3mm</w:t>
      </w:r>
      <w:r>
        <w:rPr>
          <w:rFonts w:hint="eastAsia"/>
          <w:sz w:val="24"/>
        </w:rPr>
        <w:t>铝板或厚</w:t>
      </w:r>
      <w:r>
        <w:rPr>
          <w:rFonts w:hint="eastAsia"/>
          <w:sz w:val="24"/>
        </w:rPr>
        <w:t>0.5mm</w:t>
      </w:r>
      <w:r>
        <w:rPr>
          <w:rFonts w:hint="eastAsia"/>
          <w:sz w:val="24"/>
        </w:rPr>
        <w:t>镀锌钢板做保护壳，搭接缝应顺坡设置，防止雨水灌入。</w:t>
      </w:r>
    </w:p>
    <w:p w:rsidR="002F1106" w:rsidRDefault="002F1106">
      <w:pPr>
        <w:pStyle w:val="3"/>
        <w:rPr>
          <w:rFonts w:hint="eastAsia"/>
        </w:rPr>
      </w:pPr>
      <w:r>
        <w:rPr>
          <w:rFonts w:hint="eastAsia"/>
        </w:rPr>
        <w:t>1.1.4</w:t>
      </w:r>
      <w:r>
        <w:rPr>
          <w:rFonts w:hint="eastAsia"/>
        </w:rPr>
        <w:t>设备系统</w:t>
      </w:r>
    </w:p>
    <w:p w:rsidR="002F1106" w:rsidRDefault="002F1106">
      <w:pPr>
        <w:pStyle w:val="20"/>
        <w:adjustRightInd w:val="0"/>
        <w:snapToGrid w:val="0"/>
        <w:spacing w:line="360" w:lineRule="auto"/>
        <w:ind w:left="0" w:firstLineChars="200" w:firstLine="480"/>
        <w:rPr>
          <w:rFonts w:hint="eastAsia"/>
          <w:sz w:val="24"/>
        </w:rPr>
      </w:pPr>
      <w:r>
        <w:rPr>
          <w:rFonts w:hint="eastAsia"/>
          <w:sz w:val="24"/>
        </w:rPr>
        <w:t>在地下一层设置两台</w:t>
      </w:r>
      <w:r>
        <w:rPr>
          <w:rFonts w:hint="eastAsia"/>
          <w:sz w:val="24"/>
        </w:rPr>
        <w:t>1500KVA</w:t>
      </w:r>
      <w:r>
        <w:rPr>
          <w:rFonts w:hint="eastAsia"/>
          <w:sz w:val="24"/>
        </w:rPr>
        <w:t>柴油发电机组，并列运行，作为大楼消防</w:t>
      </w:r>
    </w:p>
    <w:p w:rsidR="002F1106" w:rsidRDefault="002F1106">
      <w:pPr>
        <w:pStyle w:val="20"/>
        <w:adjustRightInd w:val="0"/>
        <w:snapToGrid w:val="0"/>
        <w:spacing w:line="360" w:lineRule="auto"/>
        <w:ind w:left="0" w:firstLine="0"/>
        <w:rPr>
          <w:rFonts w:hint="eastAsia"/>
          <w:sz w:val="24"/>
        </w:rPr>
      </w:pPr>
      <w:r>
        <w:rPr>
          <w:rFonts w:hint="eastAsia"/>
          <w:sz w:val="24"/>
        </w:rPr>
        <w:t>设备、保安用电及应急用的备用电源。另设置两台</w:t>
      </w:r>
      <w:r>
        <w:rPr>
          <w:rFonts w:hint="eastAsia"/>
          <w:sz w:val="24"/>
        </w:rPr>
        <w:t>1250KVA</w:t>
      </w:r>
      <w:r>
        <w:rPr>
          <w:rFonts w:hint="eastAsia"/>
          <w:sz w:val="24"/>
        </w:rPr>
        <w:t>柴油发电机组（其</w:t>
      </w:r>
    </w:p>
    <w:p w:rsidR="002F1106" w:rsidRDefault="002F1106">
      <w:pPr>
        <w:pStyle w:val="20"/>
        <w:adjustRightInd w:val="0"/>
        <w:snapToGrid w:val="0"/>
        <w:spacing w:line="360" w:lineRule="auto"/>
        <w:ind w:left="0" w:firstLine="0"/>
        <w:rPr>
          <w:rFonts w:hint="eastAsia"/>
          <w:sz w:val="24"/>
        </w:rPr>
      </w:pPr>
      <w:r>
        <w:rPr>
          <w:rFonts w:hint="eastAsia"/>
          <w:sz w:val="24"/>
        </w:rPr>
        <w:t>中一台属于将来工程），并列运行，作为花旗银行的独立电源；冷冻机房设置在地下三层：共有三台吸收式冷热水机组，</w:t>
      </w:r>
      <w:r>
        <w:rPr>
          <w:rFonts w:hint="eastAsia"/>
          <w:sz w:val="24"/>
        </w:rPr>
        <w:t>2</w:t>
      </w:r>
      <w:r>
        <w:rPr>
          <w:rFonts w:hint="eastAsia"/>
          <w:sz w:val="24"/>
        </w:rPr>
        <w:t>台电动式冷冻机，各类水泵</w:t>
      </w:r>
      <w:r>
        <w:rPr>
          <w:rFonts w:hint="eastAsia"/>
          <w:sz w:val="24"/>
        </w:rPr>
        <w:t>18</w:t>
      </w:r>
      <w:r>
        <w:rPr>
          <w:rFonts w:hint="eastAsia"/>
          <w:sz w:val="24"/>
        </w:rPr>
        <w:t>台；地下一层及</w:t>
      </w:r>
      <w:r>
        <w:rPr>
          <w:rFonts w:hint="eastAsia"/>
          <w:sz w:val="24"/>
        </w:rPr>
        <w:t>27</w:t>
      </w:r>
      <w:r>
        <w:rPr>
          <w:rFonts w:hint="eastAsia"/>
          <w:sz w:val="24"/>
        </w:rPr>
        <w:t>层设变电所，设备采用组合形式，变压器采用干式变压器，地下一层共有变压器</w:t>
      </w:r>
      <w:r>
        <w:rPr>
          <w:rFonts w:hint="eastAsia"/>
          <w:sz w:val="24"/>
        </w:rPr>
        <w:t>6</w:t>
      </w:r>
      <w:r>
        <w:rPr>
          <w:rFonts w:hint="eastAsia"/>
          <w:sz w:val="24"/>
        </w:rPr>
        <w:t>台及配套设备，</w:t>
      </w:r>
      <w:r>
        <w:rPr>
          <w:rFonts w:hint="eastAsia"/>
          <w:sz w:val="24"/>
        </w:rPr>
        <w:t>27</w:t>
      </w:r>
      <w:r>
        <w:rPr>
          <w:rFonts w:hint="eastAsia"/>
          <w:sz w:val="24"/>
        </w:rPr>
        <w:t>层有</w:t>
      </w:r>
      <w:r>
        <w:rPr>
          <w:rFonts w:hint="eastAsia"/>
          <w:sz w:val="24"/>
        </w:rPr>
        <w:t>4</w:t>
      </w:r>
      <w:r>
        <w:rPr>
          <w:rFonts w:hint="eastAsia"/>
          <w:sz w:val="24"/>
        </w:rPr>
        <w:t>台变压器及配套设备。</w:t>
      </w: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firstLine="0"/>
        <w:rPr>
          <w:rFonts w:hint="eastAsia"/>
          <w:b/>
          <w:bCs/>
          <w:sz w:val="32"/>
        </w:rPr>
      </w:pPr>
      <w:r>
        <w:rPr>
          <w:rFonts w:hint="eastAsia"/>
          <w:b/>
          <w:bCs/>
          <w:sz w:val="32"/>
        </w:rPr>
        <w:t>2</w:t>
      </w:r>
      <w:r>
        <w:rPr>
          <w:rFonts w:hint="eastAsia"/>
          <w:b/>
          <w:bCs/>
          <w:sz w:val="32"/>
        </w:rPr>
        <w:t>、主要实物工程量</w:t>
      </w:r>
    </w:p>
    <w:p w:rsidR="002F1106" w:rsidRDefault="002F1106">
      <w:pPr>
        <w:pStyle w:val="20"/>
        <w:adjustRightInd w:val="0"/>
        <w:snapToGrid w:val="0"/>
        <w:spacing w:line="360" w:lineRule="auto"/>
        <w:ind w:firstLine="0"/>
        <w:rPr>
          <w:rFonts w:ascii="宋体" w:hAnsi="宋体" w:hint="eastAsia"/>
          <w:b/>
          <w:bCs/>
          <w:sz w:val="30"/>
        </w:rPr>
      </w:pPr>
      <w:r>
        <w:rPr>
          <w:rFonts w:ascii="宋体" w:hAnsi="宋体"/>
          <w:b/>
          <w:bCs/>
          <w:sz w:val="30"/>
        </w:rPr>
        <w:t xml:space="preserve">  </w:t>
      </w:r>
      <w:r>
        <w:rPr>
          <w:rFonts w:ascii="宋体" w:hAnsi="宋体" w:hint="eastAsia"/>
          <w:b/>
          <w:bCs/>
          <w:sz w:val="30"/>
        </w:rPr>
        <w:t>表中数据仅作为参考</w:t>
      </w:r>
    </w:p>
    <w:p w:rsidR="002F1106" w:rsidRDefault="002F1106">
      <w:pPr>
        <w:pStyle w:val="20"/>
        <w:adjustRightInd w:val="0"/>
        <w:snapToGrid w:val="0"/>
        <w:spacing w:line="360" w:lineRule="auto"/>
        <w:ind w:firstLine="0"/>
        <w:rPr>
          <w:rFonts w:ascii="宋体" w:hAnsi="宋体" w:hint="eastAsia"/>
          <w:b/>
          <w:bCs/>
          <w:sz w:val="30"/>
        </w:rPr>
      </w:pPr>
      <w:r>
        <w:rPr>
          <w:rFonts w:ascii="宋体" w:hAnsi="宋体"/>
          <w:b/>
          <w:bCs/>
          <w:sz w:val="30"/>
        </w:rPr>
        <w:t xml:space="preserve">a </w:t>
      </w:r>
      <w:r>
        <w:rPr>
          <w:rFonts w:ascii="宋体" w:hAnsi="宋体" w:hint="eastAsia"/>
          <w:b/>
          <w:bCs/>
          <w:sz w:val="30"/>
        </w:rPr>
        <w:t>设备部分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6"/>
        <w:gridCol w:w="4236"/>
        <w:gridCol w:w="1080"/>
        <w:gridCol w:w="1800"/>
      </w:tblGrid>
      <w:tr w:rsidR="002F1106">
        <w:tblPrEx>
          <w:tblCellMar>
            <w:top w:w="0" w:type="dxa"/>
            <w:bottom w:w="0" w:type="dxa"/>
          </w:tblCellMar>
        </w:tblPrEx>
        <w:trPr>
          <w:trHeight w:val="488"/>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序号</w:t>
            </w:r>
          </w:p>
        </w:tc>
        <w:tc>
          <w:tcPr>
            <w:tcW w:w="423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设 备 名 称</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单位</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数量</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溴化锂冷热水机组及电动式冷水机组</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5</w:t>
            </w:r>
          </w:p>
        </w:tc>
      </w:tr>
      <w:tr w:rsidR="002F1106">
        <w:tblPrEx>
          <w:tblCellMar>
            <w:top w:w="0" w:type="dxa"/>
            <w:bottom w:w="0" w:type="dxa"/>
          </w:tblCellMar>
        </w:tblPrEx>
        <w:trPr>
          <w:trHeight w:val="488"/>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2</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热交换器</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15</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3</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柴油发电机</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3</w:t>
            </w:r>
          </w:p>
        </w:tc>
      </w:tr>
      <w:tr w:rsidR="002F1106">
        <w:tblPrEx>
          <w:tblCellMar>
            <w:top w:w="0" w:type="dxa"/>
            <w:bottom w:w="0" w:type="dxa"/>
          </w:tblCellMar>
        </w:tblPrEx>
        <w:trPr>
          <w:trHeight w:val="488"/>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4</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变压器</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10</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5</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空调箱</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123</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6</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风冷热泵式空调机组</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11</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7</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风机</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389</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8</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风机盘管</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147</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9</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各类水泵</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93</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10</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受电配电盘</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33</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11</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低压配电柜</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58</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12</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玻璃钢冷却塔</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套</w:t>
            </w:r>
          </w:p>
        </w:tc>
        <w:tc>
          <w:tcPr>
            <w:tcW w:w="1800" w:type="dxa"/>
            <w:vAlign w:val="center"/>
          </w:tcPr>
          <w:p w:rsidR="002F1106" w:rsidRDefault="002F1106">
            <w:pPr>
              <w:adjustRightInd w:val="0"/>
              <w:snapToGrid w:val="0"/>
              <w:spacing w:line="360" w:lineRule="auto"/>
              <w:jc w:val="center"/>
              <w:rPr>
                <w:rFonts w:ascii="宋体" w:hAnsi="宋体"/>
                <w:snapToGrid w:val="0"/>
                <w:kern w:val="0"/>
                <w:sz w:val="24"/>
              </w:rPr>
            </w:pPr>
            <w:r>
              <w:rPr>
                <w:rFonts w:ascii="宋体" w:hAnsi="宋体"/>
                <w:snapToGrid w:val="0"/>
                <w:kern w:val="0"/>
                <w:sz w:val="24"/>
              </w:rPr>
              <w:t>20</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snapToGrid w:val="0"/>
                <w:kern w:val="0"/>
                <w:sz w:val="24"/>
              </w:rPr>
              <w:t>13</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给排水冷却塔</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3</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14</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VAV变风量装置</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套</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989</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15</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CAV定风量装置</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套</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100</w:t>
            </w:r>
          </w:p>
        </w:tc>
      </w:tr>
    </w:tbl>
    <w:p w:rsidR="002F1106" w:rsidRDefault="002F1106">
      <w:pPr>
        <w:pStyle w:val="20"/>
        <w:adjustRightInd w:val="0"/>
        <w:snapToGrid w:val="0"/>
        <w:spacing w:line="360" w:lineRule="auto"/>
        <w:ind w:left="300" w:firstLine="480"/>
        <w:rPr>
          <w:rFonts w:hint="eastAsia"/>
          <w:sz w:val="24"/>
        </w:rPr>
      </w:pPr>
    </w:p>
    <w:p w:rsidR="002F1106" w:rsidRDefault="002F1106">
      <w:pPr>
        <w:ind w:firstLineChars="200" w:firstLine="602"/>
        <w:rPr>
          <w:rFonts w:hint="eastAsia"/>
          <w:b/>
          <w:bCs/>
          <w:sz w:val="30"/>
        </w:rPr>
      </w:pPr>
      <w:r>
        <w:rPr>
          <w:rFonts w:hint="eastAsia"/>
          <w:b/>
          <w:bCs/>
          <w:sz w:val="30"/>
        </w:rPr>
        <w:t xml:space="preserve">b  </w:t>
      </w:r>
      <w:r>
        <w:rPr>
          <w:rFonts w:hint="eastAsia"/>
          <w:b/>
          <w:bCs/>
          <w:sz w:val="30"/>
        </w:rPr>
        <w:t>管道部分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6"/>
        <w:gridCol w:w="4236"/>
        <w:gridCol w:w="1080"/>
        <w:gridCol w:w="1800"/>
      </w:tblGrid>
      <w:tr w:rsidR="002F1106">
        <w:tblPrEx>
          <w:tblCellMar>
            <w:top w:w="0" w:type="dxa"/>
            <w:bottom w:w="0" w:type="dxa"/>
          </w:tblCellMar>
        </w:tblPrEx>
        <w:trPr>
          <w:trHeight w:val="488"/>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序号</w:t>
            </w:r>
          </w:p>
        </w:tc>
        <w:tc>
          <w:tcPr>
            <w:tcW w:w="423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设 备 名 称</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单位</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数量</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消防箱</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298</w:t>
            </w:r>
          </w:p>
        </w:tc>
      </w:tr>
      <w:tr w:rsidR="002F1106">
        <w:tblPrEx>
          <w:tblCellMar>
            <w:top w:w="0" w:type="dxa"/>
            <w:bottom w:w="0" w:type="dxa"/>
          </w:tblCellMar>
        </w:tblPrEx>
        <w:trPr>
          <w:trHeight w:val="488"/>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2</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卫生洁具</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套</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891</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3</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各类阀门DN25-DN200</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只</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4637</w:t>
            </w:r>
          </w:p>
        </w:tc>
      </w:tr>
      <w:tr w:rsidR="002F1106">
        <w:tblPrEx>
          <w:tblCellMar>
            <w:top w:w="0" w:type="dxa"/>
            <w:bottom w:w="0" w:type="dxa"/>
          </w:tblCellMar>
        </w:tblPrEx>
        <w:trPr>
          <w:trHeight w:val="488"/>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4</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铜管DN16-DN159</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米</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10317</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5</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铸铁管DN50-DN400</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米</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9410</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6</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热镀锌无缝钢管DN32-DN377</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米</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64298</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7</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镀锌钢管DN20-DN100</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米</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58794</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8</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支架</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吨</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500</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9</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各类配件</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只</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19088</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10</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橡胶软接头</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只</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44</w:t>
            </w:r>
          </w:p>
        </w:tc>
      </w:tr>
    </w:tbl>
    <w:p w:rsidR="002F1106" w:rsidRDefault="002F1106">
      <w:pPr>
        <w:rPr>
          <w:rFonts w:hint="eastAsia"/>
        </w:rPr>
      </w:pPr>
    </w:p>
    <w:p w:rsidR="002F1106" w:rsidRDefault="002F1106">
      <w:pPr>
        <w:ind w:firstLineChars="200" w:firstLine="602"/>
        <w:rPr>
          <w:rFonts w:hint="eastAsia"/>
          <w:b/>
          <w:bCs/>
          <w:sz w:val="30"/>
        </w:rPr>
      </w:pPr>
      <w:r>
        <w:rPr>
          <w:b/>
          <w:bCs/>
          <w:sz w:val="30"/>
        </w:rPr>
        <w:t>c</w:t>
      </w:r>
      <w:r>
        <w:rPr>
          <w:rFonts w:hint="eastAsia"/>
          <w:b/>
          <w:bCs/>
          <w:sz w:val="30"/>
        </w:rPr>
        <w:t xml:space="preserve"> </w:t>
      </w:r>
      <w:r>
        <w:rPr>
          <w:rFonts w:hint="eastAsia"/>
          <w:b/>
          <w:bCs/>
          <w:sz w:val="30"/>
        </w:rPr>
        <w:t>电气部分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6"/>
        <w:gridCol w:w="4236"/>
        <w:gridCol w:w="1080"/>
        <w:gridCol w:w="1800"/>
      </w:tblGrid>
      <w:tr w:rsidR="002F1106">
        <w:tblPrEx>
          <w:tblCellMar>
            <w:top w:w="0" w:type="dxa"/>
            <w:bottom w:w="0" w:type="dxa"/>
          </w:tblCellMar>
        </w:tblPrEx>
        <w:trPr>
          <w:trHeight w:val="488"/>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序号</w:t>
            </w:r>
          </w:p>
        </w:tc>
        <w:tc>
          <w:tcPr>
            <w:tcW w:w="423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设 备 名 称</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单位</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数量</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桥架</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米</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12199</w:t>
            </w:r>
          </w:p>
        </w:tc>
      </w:tr>
      <w:tr w:rsidR="002F1106">
        <w:tblPrEx>
          <w:tblCellMar>
            <w:top w:w="0" w:type="dxa"/>
            <w:bottom w:w="0" w:type="dxa"/>
          </w:tblCellMar>
        </w:tblPrEx>
        <w:trPr>
          <w:trHeight w:val="488"/>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2</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母线槽</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米</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1511</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3</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电线</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米</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444751</w:t>
            </w:r>
          </w:p>
        </w:tc>
      </w:tr>
      <w:tr w:rsidR="002F1106">
        <w:tblPrEx>
          <w:tblCellMar>
            <w:top w:w="0" w:type="dxa"/>
            <w:bottom w:w="0" w:type="dxa"/>
          </w:tblCellMar>
        </w:tblPrEx>
        <w:trPr>
          <w:trHeight w:val="488"/>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4</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电缆</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米</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83450</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5</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开关插座</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只</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2291</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6</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各类灯具</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套</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11979</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7</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支架</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吨</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500</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8</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金属软管</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米</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14375</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9</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镀锌电线管</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米</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246427</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10</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照明、动力配电箱</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606</w:t>
            </w:r>
          </w:p>
        </w:tc>
      </w:tr>
    </w:tbl>
    <w:p w:rsidR="002F1106" w:rsidRDefault="002F1106">
      <w:pPr>
        <w:rPr>
          <w:rFonts w:hint="eastAsia"/>
        </w:rPr>
      </w:pPr>
    </w:p>
    <w:p w:rsidR="002F1106" w:rsidRDefault="002F1106">
      <w:pPr>
        <w:ind w:firstLineChars="200" w:firstLine="602"/>
        <w:rPr>
          <w:rFonts w:hint="eastAsia"/>
          <w:b/>
          <w:bCs/>
          <w:sz w:val="30"/>
        </w:rPr>
      </w:pPr>
      <w:r>
        <w:rPr>
          <w:b/>
          <w:bCs/>
          <w:sz w:val="30"/>
        </w:rPr>
        <w:t>d</w:t>
      </w:r>
      <w:r>
        <w:rPr>
          <w:rFonts w:hint="eastAsia"/>
          <w:b/>
          <w:bCs/>
          <w:sz w:val="30"/>
        </w:rPr>
        <w:t xml:space="preserve"> </w:t>
      </w:r>
      <w:r>
        <w:rPr>
          <w:rFonts w:hint="eastAsia"/>
          <w:b/>
          <w:bCs/>
          <w:sz w:val="30"/>
        </w:rPr>
        <w:t>通风部分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6"/>
        <w:gridCol w:w="4236"/>
        <w:gridCol w:w="1080"/>
        <w:gridCol w:w="1800"/>
      </w:tblGrid>
      <w:tr w:rsidR="002F1106">
        <w:tblPrEx>
          <w:tblCellMar>
            <w:top w:w="0" w:type="dxa"/>
            <w:bottom w:w="0" w:type="dxa"/>
          </w:tblCellMar>
        </w:tblPrEx>
        <w:trPr>
          <w:trHeight w:val="488"/>
          <w:jc w:val="center"/>
        </w:trPr>
        <w:tc>
          <w:tcPr>
            <w:tcW w:w="87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序号</w:t>
            </w:r>
          </w:p>
        </w:tc>
        <w:tc>
          <w:tcPr>
            <w:tcW w:w="423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设 备 名 称</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单位</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数量</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风机盘管</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147</w:t>
            </w:r>
          </w:p>
        </w:tc>
      </w:tr>
      <w:tr w:rsidR="002F1106">
        <w:tblPrEx>
          <w:tblCellMar>
            <w:top w:w="0" w:type="dxa"/>
            <w:bottom w:w="0" w:type="dxa"/>
          </w:tblCellMar>
        </w:tblPrEx>
        <w:trPr>
          <w:trHeight w:val="488"/>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2</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组合式空调箱</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123</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3</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压制弯头</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只</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1859</w:t>
            </w:r>
          </w:p>
        </w:tc>
      </w:tr>
      <w:tr w:rsidR="002F1106">
        <w:tblPrEx>
          <w:tblCellMar>
            <w:top w:w="0" w:type="dxa"/>
            <w:bottom w:w="0" w:type="dxa"/>
          </w:tblCellMar>
        </w:tblPrEx>
        <w:trPr>
          <w:trHeight w:val="488"/>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4</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各类阀门</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只</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1626</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5</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金属软风管</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米</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208</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6</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支架</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吨</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150</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7</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各类送风机</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89</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8</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各类排风机</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台</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300</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9</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RA消声器</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个</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188</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10</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各类难燃型发泡橡胶保温管</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立方米</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632</w:t>
            </w:r>
          </w:p>
        </w:tc>
      </w:tr>
      <w:tr w:rsidR="002F1106">
        <w:tblPrEx>
          <w:tblCellMar>
            <w:top w:w="0" w:type="dxa"/>
            <w:bottom w:w="0" w:type="dxa"/>
          </w:tblCellMar>
        </w:tblPrEx>
        <w:trPr>
          <w:trHeight w:val="489"/>
          <w:jc w:val="center"/>
        </w:trPr>
        <w:tc>
          <w:tcPr>
            <w:tcW w:w="876"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11</w:t>
            </w:r>
          </w:p>
        </w:tc>
        <w:tc>
          <w:tcPr>
            <w:tcW w:w="4236" w:type="dxa"/>
            <w:vAlign w:val="center"/>
          </w:tcPr>
          <w:p w:rsidR="002F1106" w:rsidRDefault="002F1106">
            <w:pPr>
              <w:adjustRightInd w:val="0"/>
              <w:snapToGrid w:val="0"/>
              <w:spacing w:line="360" w:lineRule="auto"/>
              <w:rPr>
                <w:rFonts w:ascii="宋体" w:hAnsi="宋体" w:hint="eastAsia"/>
                <w:snapToGrid w:val="0"/>
                <w:kern w:val="0"/>
                <w:sz w:val="24"/>
              </w:rPr>
            </w:pPr>
            <w:r>
              <w:rPr>
                <w:rFonts w:ascii="宋体" w:hAnsi="宋体" w:hint="eastAsia"/>
                <w:snapToGrid w:val="0"/>
                <w:kern w:val="0"/>
                <w:sz w:val="24"/>
              </w:rPr>
              <w:t>各类不燃型无机玻璃钢</w:t>
            </w:r>
          </w:p>
        </w:tc>
        <w:tc>
          <w:tcPr>
            <w:tcW w:w="108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米</w:t>
            </w:r>
          </w:p>
        </w:tc>
        <w:tc>
          <w:tcPr>
            <w:tcW w:w="1800" w:type="dxa"/>
            <w:vAlign w:val="center"/>
          </w:tcPr>
          <w:p w:rsidR="002F1106" w:rsidRDefault="002F1106">
            <w:pPr>
              <w:adjustRightInd w:val="0"/>
              <w:snapToGrid w:val="0"/>
              <w:spacing w:line="360" w:lineRule="auto"/>
              <w:jc w:val="center"/>
              <w:rPr>
                <w:rFonts w:ascii="宋体" w:hAnsi="宋体" w:hint="eastAsia"/>
                <w:snapToGrid w:val="0"/>
                <w:kern w:val="0"/>
                <w:sz w:val="24"/>
              </w:rPr>
            </w:pPr>
            <w:r>
              <w:rPr>
                <w:rFonts w:ascii="宋体" w:hAnsi="宋体" w:hint="eastAsia"/>
                <w:snapToGrid w:val="0"/>
                <w:kern w:val="0"/>
                <w:sz w:val="24"/>
              </w:rPr>
              <w:t>6563</w:t>
            </w:r>
          </w:p>
        </w:tc>
      </w:tr>
    </w:tbl>
    <w:p w:rsidR="002F1106" w:rsidRDefault="002F1106">
      <w:pPr>
        <w:rPr>
          <w:rFonts w:hint="eastAsia"/>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rFonts w:hint="eastAsia"/>
          <w:sz w:val="24"/>
        </w:rPr>
      </w:pPr>
    </w:p>
    <w:p w:rsidR="002F1106" w:rsidRDefault="002F1106">
      <w:pPr>
        <w:pStyle w:val="2"/>
        <w:ind w:left="0" w:firstLine="0"/>
        <w:rPr>
          <w:rFonts w:ascii="Times New Roman" w:hAnsi="Times New Roman" w:hint="eastAsia"/>
          <w:b w:val="0"/>
          <w:sz w:val="24"/>
        </w:rPr>
      </w:pPr>
    </w:p>
    <w:p w:rsidR="002F1106" w:rsidRDefault="002F1106">
      <w:pPr>
        <w:pStyle w:val="3"/>
        <w:rPr>
          <w:rFonts w:hint="eastAsia"/>
        </w:rPr>
      </w:pPr>
    </w:p>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 w:rsidR="002F1106" w:rsidRDefault="002F1106">
      <w:pPr>
        <w:pStyle w:val="2"/>
        <w:ind w:left="0" w:firstLine="0"/>
        <w:rPr>
          <w:rFonts w:hint="eastAsia"/>
        </w:rPr>
      </w:pPr>
      <w:r>
        <w:rPr>
          <w:rFonts w:hint="eastAsia"/>
        </w:rPr>
        <w:t>3、施工组织部署及总进度计划表</w:t>
      </w:r>
    </w:p>
    <w:p w:rsidR="002F1106" w:rsidRDefault="002F1106">
      <w:pPr>
        <w:pStyle w:val="20"/>
        <w:adjustRightInd w:val="0"/>
        <w:snapToGrid w:val="0"/>
        <w:spacing w:line="360" w:lineRule="auto"/>
        <w:ind w:left="0" w:firstLine="0"/>
        <w:rPr>
          <w:rFonts w:ascii="宋体" w:hAnsi="宋体" w:hint="eastAsia"/>
          <w:b/>
          <w:bCs/>
          <w:sz w:val="30"/>
        </w:rPr>
      </w:pPr>
      <w:r>
        <w:rPr>
          <w:rFonts w:ascii="宋体" w:hAnsi="宋体" w:hint="eastAsia"/>
          <w:b/>
          <w:bCs/>
          <w:sz w:val="30"/>
        </w:rPr>
        <w:t>3.1 施工组织部署</w:t>
      </w:r>
    </w:p>
    <w:p w:rsidR="002F1106" w:rsidRDefault="002F1106">
      <w:pPr>
        <w:pStyle w:val="20"/>
        <w:adjustRightInd w:val="0"/>
        <w:snapToGrid w:val="0"/>
        <w:spacing w:line="360" w:lineRule="auto"/>
        <w:ind w:leftChars="143" w:left="300" w:firstLineChars="200" w:firstLine="480"/>
        <w:rPr>
          <w:sz w:val="24"/>
        </w:rPr>
      </w:pPr>
      <w:r>
        <w:rPr>
          <w:rFonts w:hint="eastAsia"/>
          <w:sz w:val="24"/>
        </w:rPr>
        <w:t>我项目部根据多年的经验，通过对本工程招标文件中对于本工程施工进度的要求、工程资料及施工现场实际条件的分析，并具体结合所选定的施工方法及技术措施，经过细致周密的计划安排，确保在总工期</w:t>
      </w:r>
      <w:r>
        <w:rPr>
          <w:rFonts w:hint="eastAsia"/>
          <w:sz w:val="24"/>
        </w:rPr>
        <w:t>722</w:t>
      </w:r>
      <w:r>
        <w:rPr>
          <w:rFonts w:hint="eastAsia"/>
          <w:sz w:val="24"/>
        </w:rPr>
        <w:t>天内完成本工程；计划开工日期</w:t>
      </w:r>
      <w:r>
        <w:rPr>
          <w:rFonts w:hint="eastAsia"/>
          <w:sz w:val="24"/>
        </w:rPr>
        <w:t>2002</w:t>
      </w:r>
      <w:r>
        <w:rPr>
          <w:rFonts w:hint="eastAsia"/>
          <w:sz w:val="24"/>
        </w:rPr>
        <w:t>年</w:t>
      </w:r>
      <w:r>
        <w:rPr>
          <w:rFonts w:hint="eastAsia"/>
          <w:sz w:val="24"/>
        </w:rPr>
        <w:t>12</w:t>
      </w:r>
      <w:r>
        <w:rPr>
          <w:rFonts w:hint="eastAsia"/>
          <w:sz w:val="24"/>
        </w:rPr>
        <w:t>月</w:t>
      </w:r>
      <w:r>
        <w:rPr>
          <w:rFonts w:hint="eastAsia"/>
          <w:sz w:val="24"/>
        </w:rPr>
        <w:t>19</w:t>
      </w:r>
      <w:r>
        <w:rPr>
          <w:rFonts w:hint="eastAsia"/>
          <w:sz w:val="24"/>
        </w:rPr>
        <w:t>日，计划竣工日期</w:t>
      </w:r>
      <w:r>
        <w:rPr>
          <w:rFonts w:hint="eastAsia"/>
          <w:sz w:val="24"/>
        </w:rPr>
        <w:t>2004</w:t>
      </w:r>
      <w:r>
        <w:rPr>
          <w:rFonts w:hint="eastAsia"/>
          <w:sz w:val="24"/>
        </w:rPr>
        <w:t>年</w:t>
      </w:r>
      <w:r>
        <w:rPr>
          <w:sz w:val="24"/>
        </w:rPr>
        <w:t>12</w:t>
      </w:r>
      <w:r>
        <w:rPr>
          <w:rFonts w:hint="eastAsia"/>
          <w:sz w:val="24"/>
        </w:rPr>
        <w:t>月</w:t>
      </w:r>
      <w:r>
        <w:rPr>
          <w:sz w:val="24"/>
        </w:rPr>
        <w:t>1</w:t>
      </w:r>
      <w:r>
        <w:rPr>
          <w:rFonts w:hint="eastAsia"/>
          <w:sz w:val="24"/>
        </w:rPr>
        <w:t>0</w:t>
      </w:r>
      <w:r>
        <w:rPr>
          <w:rFonts w:hint="eastAsia"/>
          <w:sz w:val="24"/>
        </w:rPr>
        <w:t>日，具体开工日期以接到业主或总包单位书面通知为准。</w:t>
      </w:r>
    </w:p>
    <w:p w:rsidR="002F1106" w:rsidRDefault="002F1106">
      <w:pPr>
        <w:pStyle w:val="20"/>
        <w:adjustRightInd w:val="0"/>
        <w:snapToGrid w:val="0"/>
        <w:spacing w:line="360" w:lineRule="auto"/>
        <w:ind w:leftChars="143" w:left="300" w:firstLineChars="200" w:firstLine="480"/>
        <w:rPr>
          <w:sz w:val="24"/>
        </w:rPr>
      </w:pPr>
      <w:r>
        <w:rPr>
          <w:rFonts w:hint="eastAsia"/>
          <w:sz w:val="24"/>
        </w:rPr>
        <w:t>工程进度是业主十分关心的问题，我现场项目部将以计划竣工日期为目标，根据图纸、重要节点完成目标和设备供应进度对总进度计划及时进行修正，经修正的计划经公司各级审查后，提交业主或总包审定，项目部将根据审定的总进度计划，组织劳动力、材料和施工机械分期进入施工现场，进行安装工程施工作业。在施工中将采用我公司成熟的施工工艺，选择合理的流水节拍及合理的配置劳动力需用计划，以保证各施工节点进度，我们还将为土建工程、幕墙工程、电梯工程、各指定分包工程、精装饰等早日创造施工面，以利于其进场施工，并做好施工配合协调工作，使之同步达到计划工期要求。</w:t>
      </w:r>
    </w:p>
    <w:p w:rsidR="002F1106" w:rsidRDefault="002F1106">
      <w:pPr>
        <w:pStyle w:val="20"/>
        <w:adjustRightInd w:val="0"/>
        <w:snapToGrid w:val="0"/>
        <w:spacing w:line="360" w:lineRule="auto"/>
        <w:ind w:leftChars="143" w:left="300" w:firstLineChars="200" w:firstLine="480"/>
        <w:rPr>
          <w:rFonts w:hint="eastAsia"/>
          <w:sz w:val="24"/>
        </w:rPr>
      </w:pPr>
      <w:r>
        <w:rPr>
          <w:rFonts w:hint="eastAsia"/>
          <w:sz w:val="24"/>
        </w:rPr>
        <w:t>我项目部根据现场实际施工进度、实际用工情况，编制劳动力计划峰图，并在计划中充分考虑了设备、材料的供应计划和机电系统调试安排。</w:t>
      </w:r>
    </w:p>
    <w:p w:rsidR="002F1106" w:rsidRDefault="002F1106">
      <w:pPr>
        <w:pStyle w:val="20"/>
        <w:adjustRightInd w:val="0"/>
        <w:snapToGrid w:val="0"/>
        <w:spacing w:line="360" w:lineRule="auto"/>
        <w:ind w:leftChars="143" w:left="300" w:firstLineChars="200" w:firstLine="480"/>
        <w:rPr>
          <w:rFonts w:hint="eastAsia"/>
        </w:rPr>
      </w:pPr>
      <w:r>
        <w:rPr>
          <w:rFonts w:hint="eastAsia"/>
          <w:sz w:val="24"/>
        </w:rPr>
        <w:t>在施工过程中，因有关条件变化，安装作业被迫中断，我方将会与业主及有关方面研究，采取有效对策，确保节点进度目标和总进度目标。同时，在项目进度管理上应用成熟的电脑化工程管理软件。</w:t>
      </w:r>
    </w:p>
    <w:p w:rsidR="002F1106" w:rsidRDefault="002F1106">
      <w:pPr>
        <w:rPr>
          <w:rFonts w:hint="eastAsia"/>
          <w:b/>
          <w:bCs/>
          <w:sz w:val="30"/>
        </w:rPr>
      </w:pPr>
      <w:r>
        <w:rPr>
          <w:rFonts w:hint="eastAsia"/>
          <w:b/>
          <w:bCs/>
          <w:sz w:val="30"/>
        </w:rPr>
        <w:t xml:space="preserve">3.2 </w:t>
      </w:r>
      <w:r>
        <w:rPr>
          <w:rFonts w:hint="eastAsia"/>
          <w:b/>
          <w:bCs/>
          <w:sz w:val="30"/>
        </w:rPr>
        <w:t>施工总进度计划</w:t>
      </w:r>
    </w:p>
    <w:p w:rsidR="002F1106" w:rsidRDefault="002F1106">
      <w:pPr>
        <w:rPr>
          <w:rFonts w:hint="eastAsia"/>
          <w:sz w:val="24"/>
        </w:rPr>
      </w:pPr>
      <w:r>
        <w:rPr>
          <w:rFonts w:hint="eastAsia"/>
          <w:sz w:val="24"/>
        </w:rPr>
        <w:t xml:space="preserve">        </w:t>
      </w:r>
      <w:r>
        <w:rPr>
          <w:rFonts w:hint="eastAsia"/>
          <w:sz w:val="24"/>
        </w:rPr>
        <w:t>施工总进度计划及劳动力需用峰值图详见附表四。</w:t>
      </w:r>
      <w:r>
        <w:rPr>
          <w:rFonts w:hint="eastAsia"/>
          <w:sz w:val="24"/>
        </w:rPr>
        <w:t xml:space="preserve"> </w:t>
      </w:r>
    </w:p>
    <w:p w:rsidR="002F1106" w:rsidRDefault="002F1106">
      <w:pPr>
        <w:rPr>
          <w:rFonts w:hint="eastAsia"/>
          <w:b/>
          <w:bCs/>
          <w:sz w:val="30"/>
        </w:rPr>
      </w:pPr>
      <w:r>
        <w:rPr>
          <w:rFonts w:hint="eastAsia"/>
          <w:b/>
          <w:bCs/>
          <w:sz w:val="30"/>
        </w:rPr>
        <w:t>3.3</w:t>
      </w:r>
      <w:r>
        <w:rPr>
          <w:rFonts w:hint="eastAsia"/>
          <w:b/>
          <w:bCs/>
          <w:sz w:val="30"/>
        </w:rPr>
        <w:t>与土建、装饰等方面施工配合</w:t>
      </w:r>
    </w:p>
    <w:p w:rsidR="002F1106" w:rsidRDefault="002F1106">
      <w:pPr>
        <w:pStyle w:val="20"/>
        <w:adjustRightInd w:val="0"/>
        <w:snapToGrid w:val="0"/>
        <w:spacing w:line="360" w:lineRule="auto"/>
        <w:ind w:left="300" w:firstLine="480"/>
        <w:rPr>
          <w:rFonts w:hint="eastAsia"/>
          <w:sz w:val="24"/>
        </w:rPr>
      </w:pPr>
      <w:r>
        <w:rPr>
          <w:rFonts w:hint="eastAsia"/>
          <w:sz w:val="24"/>
        </w:rPr>
        <w:t>由于本工程垂直分为不同用途的区域，我们在施工前要抓紧与土建单位的施工配合，对区域中各类不同用途的机电系统做好技术准备和控制工作，在预留预埋阶段要紧密配合土建的施工进度，从工艺和工序上确保各机电系统的预留预埋准确无误；在毛坯施工阶段，要结合土建单位的施工工序，积极配合，互相开创更多的施工工作面，并对紧接的装饰工程进场时间和机电配合要求进行协调，尽量使装饰工程按时进场。在毛坯施工的同时特别要注重对各机电系统的图纸进行进一步的深化设计，严格按照规范进行施工，重点做好相互之间的产品保护工作。</w:t>
      </w:r>
    </w:p>
    <w:p w:rsidR="002F1106" w:rsidRDefault="002F1106">
      <w:pPr>
        <w:pStyle w:val="20"/>
        <w:adjustRightInd w:val="0"/>
        <w:snapToGrid w:val="0"/>
        <w:spacing w:line="360" w:lineRule="auto"/>
        <w:ind w:left="300" w:firstLine="480"/>
        <w:rPr>
          <w:rFonts w:hint="eastAsia"/>
          <w:sz w:val="24"/>
        </w:rPr>
      </w:pPr>
      <w:r>
        <w:rPr>
          <w:rFonts w:hint="eastAsia"/>
          <w:sz w:val="24"/>
        </w:rPr>
        <w:t>根据以往同类型工程的施工经验，再和业主、监理、总包单位协同，确定一层标准层作为样板层，集中精干力量配合土建和装饰投入到样板层的施工，在施工结束，得到监理认可后进行封样，并保证另外所有标准层的施工质量达到或超过样板层标准，以达到加快施工进度的要求。</w:t>
      </w:r>
    </w:p>
    <w:p w:rsidR="002F1106" w:rsidRDefault="002F1106">
      <w:pPr>
        <w:pStyle w:val="20"/>
        <w:adjustRightInd w:val="0"/>
        <w:snapToGrid w:val="0"/>
        <w:spacing w:line="360" w:lineRule="auto"/>
        <w:ind w:left="300" w:firstLine="480"/>
        <w:rPr>
          <w:rFonts w:hint="eastAsia"/>
          <w:sz w:val="24"/>
        </w:rPr>
      </w:pPr>
      <w:r>
        <w:rPr>
          <w:rFonts w:hint="eastAsia"/>
          <w:sz w:val="24"/>
        </w:rPr>
        <w:t>在光坯施工中，要特别做好与装饰工程的前后工序施工配合，我项目部管理体系中专门配置特定的人员负责配合装饰工程的施工，配制适当的作业人员，根据本工程中不同区域内不同的装饰等级，注重机电系统的毛坯工程到位率和装饰光坯施工中的施工面配合、产品保护等，保证不同区域的装饰施工时机电安装工程的进度和工序的前后搭接，同时实行施工产品质量动态控制，保证相互之间工序穿插时的产品质量和产品保护。</w:t>
      </w: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b/>
          <w:bCs/>
          <w:sz w:val="32"/>
        </w:rPr>
      </w:pPr>
      <w:r>
        <w:rPr>
          <w:rFonts w:hint="eastAsia"/>
          <w:b/>
          <w:bCs/>
          <w:sz w:val="32"/>
        </w:rPr>
        <w:t>4</w:t>
      </w:r>
      <w:r>
        <w:rPr>
          <w:rFonts w:hint="eastAsia"/>
          <w:b/>
          <w:bCs/>
          <w:sz w:val="32"/>
        </w:rPr>
        <w:t>、主要施工方法及技术措施</w:t>
      </w:r>
    </w:p>
    <w:p w:rsidR="002F1106" w:rsidRDefault="002F1106">
      <w:pPr>
        <w:rPr>
          <w:rFonts w:hint="eastAsia"/>
          <w:b/>
          <w:bCs/>
          <w:sz w:val="30"/>
        </w:rPr>
      </w:pPr>
      <w:r>
        <w:rPr>
          <w:rFonts w:hint="eastAsia"/>
          <w:b/>
          <w:bCs/>
          <w:sz w:val="30"/>
        </w:rPr>
        <w:t xml:space="preserve">4.1 </w:t>
      </w:r>
      <w:r>
        <w:rPr>
          <w:rFonts w:hint="eastAsia"/>
          <w:b/>
          <w:bCs/>
          <w:sz w:val="30"/>
        </w:rPr>
        <w:t>电气安装</w:t>
      </w:r>
    </w:p>
    <w:p w:rsidR="002F1106" w:rsidRDefault="002F1106">
      <w:pPr>
        <w:rPr>
          <w:rFonts w:hint="eastAsia"/>
          <w:b/>
          <w:bCs/>
          <w:sz w:val="28"/>
        </w:rPr>
      </w:pPr>
      <w:r>
        <w:rPr>
          <w:rFonts w:hint="eastAsia"/>
          <w:b/>
          <w:bCs/>
          <w:sz w:val="28"/>
        </w:rPr>
        <w:t xml:space="preserve">4.1.1 </w:t>
      </w:r>
      <w:r>
        <w:rPr>
          <w:rFonts w:hint="eastAsia"/>
          <w:b/>
          <w:bCs/>
          <w:sz w:val="28"/>
        </w:rPr>
        <w:t>变配电系统安装</w:t>
      </w:r>
    </w:p>
    <w:p w:rsidR="002F1106" w:rsidRDefault="002F1106">
      <w:pPr>
        <w:pStyle w:val="4"/>
        <w:ind w:left="810" w:hanging="281"/>
      </w:pPr>
      <w:r>
        <w:rPr>
          <w:rFonts w:hint="eastAsia"/>
        </w:rPr>
        <w:t>施工顺序</w:t>
      </w:r>
    </w:p>
    <w:tbl>
      <w:tblPr>
        <w:tblW w:w="0" w:type="auto"/>
        <w:jc w:val="center"/>
        <w:tblLayout w:type="fixed"/>
        <w:tblLook w:val="0000" w:firstRow="0" w:lastRow="0" w:firstColumn="0" w:lastColumn="0" w:noHBand="0" w:noVBand="0"/>
      </w:tblPr>
      <w:tblGrid>
        <w:gridCol w:w="1502"/>
        <w:gridCol w:w="1751"/>
      </w:tblGrid>
      <w:tr w:rsidR="002F1106">
        <w:trPr>
          <w:jc w:val="center"/>
        </w:trPr>
        <w:tc>
          <w:tcPr>
            <w:tcW w:w="3253" w:type="dxa"/>
            <w:gridSpan w:val="2"/>
            <w:tcBorders>
              <w:top w:val="single" w:sz="4" w:space="0" w:color="auto"/>
              <w:left w:val="single" w:sz="4" w:space="0" w:color="auto"/>
              <w:bottom w:val="single" w:sz="4" w:space="0" w:color="auto"/>
              <w:right w:val="single" w:sz="4" w:space="0" w:color="auto"/>
            </w:tcBorders>
            <w:vAlign w:val="bottom"/>
          </w:tcPr>
          <w:p w:rsidR="002F1106" w:rsidRDefault="002F1106">
            <w:pPr>
              <w:pStyle w:val="30"/>
              <w:spacing w:line="500" w:lineRule="exact"/>
              <w:ind w:left="0" w:firstLine="560"/>
              <w:rPr>
                <w:rFonts w:hAnsi="Arial"/>
                <w:sz w:val="24"/>
              </w:rPr>
            </w:pPr>
            <w:r>
              <w:rPr>
                <w:rFonts w:hint="eastAsia"/>
                <w:sz w:val="24"/>
              </w:rPr>
              <w:t>物资和技术准备</w:t>
            </w:r>
          </w:p>
        </w:tc>
      </w:tr>
      <w:tr w:rsidR="002F1106">
        <w:trPr>
          <w:trHeight w:hRule="exact" w:val="200"/>
          <w:jc w:val="center"/>
        </w:trPr>
        <w:tc>
          <w:tcPr>
            <w:tcW w:w="1502" w:type="dxa"/>
            <w:tcBorders>
              <w:top w:val="nil"/>
              <w:left w:val="nil"/>
              <w:bottom w:val="nil"/>
              <w:right w:val="single" w:sz="4" w:space="0" w:color="auto"/>
            </w:tcBorders>
            <w:vAlign w:val="bottom"/>
          </w:tcPr>
          <w:p w:rsidR="002F1106" w:rsidRDefault="002F1106">
            <w:pPr>
              <w:pStyle w:val="30"/>
              <w:spacing w:line="500" w:lineRule="exact"/>
              <w:rPr>
                <w:rFonts w:hAnsi="Arial"/>
                <w:sz w:val="24"/>
              </w:rPr>
            </w:pPr>
          </w:p>
        </w:tc>
        <w:tc>
          <w:tcPr>
            <w:tcW w:w="1751" w:type="dxa"/>
            <w:vAlign w:val="bottom"/>
          </w:tcPr>
          <w:p w:rsidR="002F1106" w:rsidRDefault="002F1106">
            <w:pPr>
              <w:pStyle w:val="30"/>
              <w:spacing w:line="500" w:lineRule="exact"/>
              <w:rPr>
                <w:rFonts w:hAnsi="Arial"/>
                <w:sz w:val="24"/>
              </w:rPr>
            </w:pPr>
          </w:p>
        </w:tc>
      </w:tr>
      <w:tr w:rsidR="002F1106">
        <w:trPr>
          <w:jc w:val="center"/>
        </w:trPr>
        <w:tc>
          <w:tcPr>
            <w:tcW w:w="3253" w:type="dxa"/>
            <w:gridSpan w:val="2"/>
            <w:tcBorders>
              <w:top w:val="single" w:sz="4" w:space="0" w:color="auto"/>
              <w:left w:val="single" w:sz="4" w:space="0" w:color="auto"/>
              <w:bottom w:val="single" w:sz="4" w:space="0" w:color="auto"/>
              <w:right w:val="single" w:sz="4" w:space="0" w:color="auto"/>
            </w:tcBorders>
            <w:vAlign w:val="bottom"/>
          </w:tcPr>
          <w:p w:rsidR="002F1106" w:rsidRDefault="002F1106">
            <w:pPr>
              <w:pStyle w:val="30"/>
              <w:spacing w:line="500" w:lineRule="exact"/>
              <w:ind w:left="0" w:firstLine="837"/>
              <w:rPr>
                <w:rFonts w:hAnsi="Arial"/>
                <w:sz w:val="24"/>
              </w:rPr>
            </w:pPr>
            <w:r>
              <w:rPr>
                <w:rFonts w:hint="eastAsia"/>
                <w:sz w:val="24"/>
              </w:rPr>
              <w:t>测量定位</w:t>
            </w:r>
          </w:p>
        </w:tc>
      </w:tr>
      <w:tr w:rsidR="002F1106">
        <w:trPr>
          <w:trHeight w:hRule="exact" w:val="200"/>
          <w:jc w:val="center"/>
        </w:trPr>
        <w:tc>
          <w:tcPr>
            <w:tcW w:w="1502" w:type="dxa"/>
            <w:tcBorders>
              <w:top w:val="nil"/>
              <w:left w:val="nil"/>
              <w:bottom w:val="nil"/>
              <w:right w:val="single" w:sz="4" w:space="0" w:color="auto"/>
            </w:tcBorders>
            <w:vAlign w:val="bottom"/>
          </w:tcPr>
          <w:p w:rsidR="002F1106" w:rsidRDefault="002F1106">
            <w:pPr>
              <w:pStyle w:val="30"/>
              <w:spacing w:line="500" w:lineRule="exact"/>
              <w:rPr>
                <w:rFonts w:hAnsi="Arial"/>
                <w:sz w:val="24"/>
              </w:rPr>
            </w:pPr>
          </w:p>
        </w:tc>
        <w:tc>
          <w:tcPr>
            <w:tcW w:w="1751" w:type="dxa"/>
            <w:vAlign w:val="bottom"/>
          </w:tcPr>
          <w:p w:rsidR="002F1106" w:rsidRDefault="002F1106">
            <w:pPr>
              <w:pStyle w:val="30"/>
              <w:spacing w:line="500" w:lineRule="exact"/>
              <w:rPr>
                <w:rFonts w:hAnsi="Arial"/>
                <w:sz w:val="24"/>
              </w:rPr>
            </w:pPr>
          </w:p>
        </w:tc>
      </w:tr>
      <w:tr w:rsidR="002F1106">
        <w:trPr>
          <w:jc w:val="center"/>
        </w:trPr>
        <w:tc>
          <w:tcPr>
            <w:tcW w:w="3253" w:type="dxa"/>
            <w:gridSpan w:val="2"/>
            <w:tcBorders>
              <w:top w:val="single" w:sz="4" w:space="0" w:color="auto"/>
              <w:left w:val="single" w:sz="4" w:space="0" w:color="auto"/>
              <w:bottom w:val="single" w:sz="4" w:space="0" w:color="auto"/>
              <w:right w:val="single" w:sz="4" w:space="0" w:color="auto"/>
            </w:tcBorders>
            <w:vAlign w:val="bottom"/>
          </w:tcPr>
          <w:p w:rsidR="002F1106" w:rsidRDefault="002F1106">
            <w:pPr>
              <w:pStyle w:val="30"/>
              <w:spacing w:line="500" w:lineRule="exact"/>
              <w:ind w:left="0" w:firstLine="560"/>
              <w:rPr>
                <w:rFonts w:hAnsi="Arial"/>
                <w:sz w:val="24"/>
              </w:rPr>
            </w:pPr>
            <w:r>
              <w:rPr>
                <w:rFonts w:hint="eastAsia"/>
                <w:sz w:val="24"/>
              </w:rPr>
              <w:t>设备开箱检查</w:t>
            </w:r>
          </w:p>
        </w:tc>
      </w:tr>
      <w:tr w:rsidR="002F1106">
        <w:trPr>
          <w:trHeight w:hRule="exact" w:val="200"/>
          <w:jc w:val="center"/>
        </w:trPr>
        <w:tc>
          <w:tcPr>
            <w:tcW w:w="1502" w:type="dxa"/>
            <w:tcBorders>
              <w:top w:val="nil"/>
              <w:left w:val="nil"/>
              <w:bottom w:val="nil"/>
              <w:right w:val="single" w:sz="4" w:space="0" w:color="auto"/>
            </w:tcBorders>
            <w:vAlign w:val="bottom"/>
          </w:tcPr>
          <w:p w:rsidR="002F1106" w:rsidRDefault="002F1106">
            <w:pPr>
              <w:pStyle w:val="30"/>
              <w:spacing w:line="500" w:lineRule="exact"/>
              <w:rPr>
                <w:rFonts w:hAnsi="Arial"/>
                <w:sz w:val="24"/>
              </w:rPr>
            </w:pPr>
          </w:p>
        </w:tc>
        <w:tc>
          <w:tcPr>
            <w:tcW w:w="1751" w:type="dxa"/>
            <w:vAlign w:val="bottom"/>
          </w:tcPr>
          <w:p w:rsidR="002F1106" w:rsidRDefault="002F1106">
            <w:pPr>
              <w:pStyle w:val="30"/>
              <w:spacing w:line="500" w:lineRule="exact"/>
              <w:rPr>
                <w:rFonts w:hAnsi="Arial"/>
                <w:sz w:val="24"/>
              </w:rPr>
            </w:pPr>
          </w:p>
        </w:tc>
      </w:tr>
      <w:tr w:rsidR="002F1106">
        <w:trPr>
          <w:jc w:val="center"/>
        </w:trPr>
        <w:tc>
          <w:tcPr>
            <w:tcW w:w="3253" w:type="dxa"/>
            <w:gridSpan w:val="2"/>
            <w:tcBorders>
              <w:top w:val="single" w:sz="4" w:space="0" w:color="auto"/>
              <w:left w:val="single" w:sz="4" w:space="0" w:color="auto"/>
              <w:bottom w:val="single" w:sz="4" w:space="0" w:color="auto"/>
              <w:right w:val="single" w:sz="4" w:space="0" w:color="auto"/>
            </w:tcBorders>
            <w:vAlign w:val="bottom"/>
          </w:tcPr>
          <w:p w:rsidR="002F1106" w:rsidRDefault="002F1106">
            <w:pPr>
              <w:pStyle w:val="30"/>
              <w:spacing w:line="500" w:lineRule="exact"/>
              <w:ind w:left="0" w:firstLine="277"/>
              <w:rPr>
                <w:rFonts w:hAnsi="Arial"/>
                <w:sz w:val="24"/>
              </w:rPr>
            </w:pPr>
            <w:r>
              <w:rPr>
                <w:rFonts w:hint="eastAsia"/>
                <w:sz w:val="24"/>
              </w:rPr>
              <w:t>设备基础型钢制安</w:t>
            </w:r>
          </w:p>
        </w:tc>
      </w:tr>
      <w:tr w:rsidR="002F1106">
        <w:trPr>
          <w:trHeight w:hRule="exact" w:val="200"/>
          <w:jc w:val="center"/>
        </w:trPr>
        <w:tc>
          <w:tcPr>
            <w:tcW w:w="1502" w:type="dxa"/>
            <w:tcBorders>
              <w:top w:val="nil"/>
              <w:left w:val="nil"/>
              <w:bottom w:val="nil"/>
              <w:right w:val="single" w:sz="4" w:space="0" w:color="auto"/>
            </w:tcBorders>
            <w:vAlign w:val="bottom"/>
          </w:tcPr>
          <w:p w:rsidR="002F1106" w:rsidRDefault="002F1106">
            <w:pPr>
              <w:pStyle w:val="30"/>
              <w:spacing w:line="500" w:lineRule="exact"/>
              <w:rPr>
                <w:rFonts w:hAnsi="Arial"/>
                <w:sz w:val="24"/>
              </w:rPr>
            </w:pPr>
          </w:p>
        </w:tc>
        <w:tc>
          <w:tcPr>
            <w:tcW w:w="1751" w:type="dxa"/>
            <w:vAlign w:val="bottom"/>
          </w:tcPr>
          <w:p w:rsidR="002F1106" w:rsidRDefault="002F1106">
            <w:pPr>
              <w:pStyle w:val="30"/>
              <w:spacing w:line="500" w:lineRule="exact"/>
              <w:rPr>
                <w:rFonts w:hAnsi="Arial"/>
                <w:sz w:val="24"/>
              </w:rPr>
            </w:pPr>
          </w:p>
        </w:tc>
      </w:tr>
      <w:tr w:rsidR="002F1106">
        <w:trPr>
          <w:jc w:val="center"/>
        </w:trPr>
        <w:tc>
          <w:tcPr>
            <w:tcW w:w="325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rsidR="002F1106" w:rsidRDefault="002F1106">
            <w:pPr>
              <w:pStyle w:val="30"/>
              <w:spacing w:line="500" w:lineRule="exact"/>
              <w:ind w:left="0" w:firstLineChars="100" w:firstLine="240"/>
              <w:rPr>
                <w:rFonts w:hAnsi="Arial"/>
                <w:sz w:val="24"/>
              </w:rPr>
            </w:pPr>
            <w:r>
              <w:rPr>
                <w:rFonts w:hint="eastAsia"/>
                <w:sz w:val="24"/>
              </w:rPr>
              <w:t>设备就位</w:t>
            </w:r>
            <w:r>
              <w:rPr>
                <w:sz w:val="24"/>
              </w:rPr>
              <w:t>(</w:t>
            </w:r>
            <w:r>
              <w:rPr>
                <w:rFonts w:hint="eastAsia"/>
                <w:sz w:val="24"/>
              </w:rPr>
              <w:t>检查内部接线</w:t>
            </w:r>
            <w:r>
              <w:rPr>
                <w:sz w:val="24"/>
              </w:rPr>
              <w:t>)</w:t>
            </w:r>
          </w:p>
        </w:tc>
      </w:tr>
      <w:tr w:rsidR="002F1106">
        <w:trPr>
          <w:trHeight w:hRule="exact" w:val="200"/>
          <w:jc w:val="center"/>
        </w:trPr>
        <w:tc>
          <w:tcPr>
            <w:tcW w:w="1502" w:type="dxa"/>
            <w:tcBorders>
              <w:top w:val="nil"/>
              <w:left w:val="nil"/>
              <w:bottom w:val="nil"/>
              <w:right w:val="single" w:sz="4" w:space="0" w:color="auto"/>
            </w:tcBorders>
            <w:vAlign w:val="center"/>
          </w:tcPr>
          <w:p w:rsidR="002F1106" w:rsidRDefault="002F1106">
            <w:pPr>
              <w:pStyle w:val="30"/>
              <w:spacing w:line="500" w:lineRule="exact"/>
              <w:rPr>
                <w:rFonts w:hAnsi="Arial"/>
                <w:sz w:val="24"/>
              </w:rPr>
            </w:pPr>
          </w:p>
        </w:tc>
        <w:tc>
          <w:tcPr>
            <w:tcW w:w="1751" w:type="dxa"/>
            <w:vAlign w:val="center"/>
          </w:tcPr>
          <w:p w:rsidR="002F1106" w:rsidRDefault="002F1106">
            <w:pPr>
              <w:pStyle w:val="30"/>
              <w:spacing w:line="500" w:lineRule="exact"/>
              <w:rPr>
                <w:rFonts w:hAnsi="Arial"/>
                <w:sz w:val="24"/>
              </w:rPr>
            </w:pPr>
          </w:p>
        </w:tc>
      </w:tr>
      <w:tr w:rsidR="002F1106">
        <w:trPr>
          <w:jc w:val="center"/>
        </w:trPr>
        <w:tc>
          <w:tcPr>
            <w:tcW w:w="3253" w:type="dxa"/>
            <w:gridSpan w:val="2"/>
            <w:tcBorders>
              <w:top w:val="single" w:sz="4" w:space="0" w:color="auto"/>
              <w:left w:val="single" w:sz="4" w:space="0" w:color="auto"/>
              <w:bottom w:val="single" w:sz="4" w:space="0" w:color="auto"/>
              <w:right w:val="single" w:sz="4" w:space="0" w:color="auto"/>
            </w:tcBorders>
            <w:vAlign w:val="center"/>
          </w:tcPr>
          <w:p w:rsidR="002F1106" w:rsidRDefault="002F1106">
            <w:pPr>
              <w:pStyle w:val="30"/>
              <w:spacing w:line="500" w:lineRule="exact"/>
              <w:ind w:left="210" w:firstLine="0"/>
              <w:rPr>
                <w:rFonts w:hAnsi="Arial"/>
                <w:sz w:val="24"/>
              </w:rPr>
            </w:pPr>
            <w:r>
              <w:rPr>
                <w:rFonts w:hint="eastAsia"/>
                <w:sz w:val="24"/>
              </w:rPr>
              <w:t>电缆桥架</w:t>
            </w:r>
            <w:r>
              <w:rPr>
                <w:sz w:val="24"/>
              </w:rPr>
              <w:t>(</w:t>
            </w:r>
            <w:r>
              <w:rPr>
                <w:rFonts w:hint="eastAsia"/>
                <w:sz w:val="24"/>
              </w:rPr>
              <w:t>支架</w:t>
            </w:r>
            <w:r>
              <w:rPr>
                <w:sz w:val="24"/>
              </w:rPr>
              <w:t>)</w:t>
            </w:r>
            <w:r>
              <w:rPr>
                <w:rFonts w:hint="eastAsia"/>
                <w:sz w:val="24"/>
              </w:rPr>
              <w:t>制安</w:t>
            </w:r>
          </w:p>
        </w:tc>
      </w:tr>
      <w:tr w:rsidR="002F1106">
        <w:trPr>
          <w:trHeight w:hRule="exact" w:val="200"/>
          <w:jc w:val="center"/>
        </w:trPr>
        <w:tc>
          <w:tcPr>
            <w:tcW w:w="1502" w:type="dxa"/>
            <w:tcBorders>
              <w:top w:val="nil"/>
              <w:left w:val="nil"/>
              <w:bottom w:val="nil"/>
              <w:right w:val="single" w:sz="4" w:space="0" w:color="auto"/>
            </w:tcBorders>
            <w:vAlign w:val="center"/>
          </w:tcPr>
          <w:p w:rsidR="002F1106" w:rsidRDefault="002F1106">
            <w:pPr>
              <w:pStyle w:val="30"/>
              <w:spacing w:line="500" w:lineRule="exact"/>
              <w:rPr>
                <w:rFonts w:hAnsi="Arial"/>
                <w:sz w:val="24"/>
              </w:rPr>
            </w:pPr>
          </w:p>
        </w:tc>
        <w:tc>
          <w:tcPr>
            <w:tcW w:w="1751" w:type="dxa"/>
            <w:vAlign w:val="center"/>
          </w:tcPr>
          <w:p w:rsidR="002F1106" w:rsidRDefault="002F1106">
            <w:pPr>
              <w:pStyle w:val="30"/>
              <w:spacing w:line="500" w:lineRule="exact"/>
              <w:rPr>
                <w:rFonts w:hAnsi="Arial"/>
                <w:sz w:val="24"/>
              </w:rPr>
            </w:pPr>
          </w:p>
        </w:tc>
      </w:tr>
      <w:tr w:rsidR="002F1106">
        <w:trPr>
          <w:jc w:val="center"/>
        </w:trPr>
        <w:tc>
          <w:tcPr>
            <w:tcW w:w="3253" w:type="dxa"/>
            <w:gridSpan w:val="2"/>
            <w:tcBorders>
              <w:top w:val="single" w:sz="4" w:space="0" w:color="auto"/>
              <w:left w:val="single" w:sz="4" w:space="0" w:color="auto"/>
              <w:bottom w:val="single" w:sz="4" w:space="0" w:color="auto"/>
              <w:right w:val="single" w:sz="4" w:space="0" w:color="auto"/>
            </w:tcBorders>
            <w:vAlign w:val="center"/>
          </w:tcPr>
          <w:p w:rsidR="002F1106" w:rsidRDefault="002F1106">
            <w:pPr>
              <w:pStyle w:val="30"/>
              <w:spacing w:line="500" w:lineRule="exact"/>
              <w:ind w:left="210" w:firstLine="0"/>
              <w:rPr>
                <w:rFonts w:hAnsi="Arial"/>
                <w:sz w:val="24"/>
              </w:rPr>
            </w:pPr>
            <w:r>
              <w:rPr>
                <w:rFonts w:hint="eastAsia"/>
                <w:sz w:val="24"/>
              </w:rPr>
              <w:t>电线敷设、线缆连接</w:t>
            </w:r>
          </w:p>
        </w:tc>
      </w:tr>
      <w:tr w:rsidR="002F1106">
        <w:trPr>
          <w:trHeight w:hRule="exact" w:val="200"/>
          <w:jc w:val="center"/>
        </w:trPr>
        <w:tc>
          <w:tcPr>
            <w:tcW w:w="1502" w:type="dxa"/>
            <w:tcBorders>
              <w:top w:val="nil"/>
              <w:left w:val="nil"/>
              <w:bottom w:val="nil"/>
              <w:right w:val="single" w:sz="4" w:space="0" w:color="auto"/>
            </w:tcBorders>
          </w:tcPr>
          <w:p w:rsidR="002F1106" w:rsidRDefault="002F1106">
            <w:pPr>
              <w:pStyle w:val="30"/>
              <w:spacing w:line="500" w:lineRule="exact"/>
              <w:rPr>
                <w:rFonts w:hAnsi="Arial"/>
                <w:sz w:val="24"/>
              </w:rPr>
            </w:pPr>
          </w:p>
        </w:tc>
        <w:tc>
          <w:tcPr>
            <w:tcW w:w="1751" w:type="dxa"/>
          </w:tcPr>
          <w:p w:rsidR="002F1106" w:rsidRDefault="002F1106">
            <w:pPr>
              <w:pStyle w:val="30"/>
              <w:spacing w:line="500" w:lineRule="exact"/>
              <w:rPr>
                <w:rFonts w:hAnsi="Arial"/>
                <w:sz w:val="24"/>
              </w:rPr>
            </w:pPr>
          </w:p>
        </w:tc>
      </w:tr>
      <w:tr w:rsidR="002F1106">
        <w:trPr>
          <w:jc w:val="center"/>
        </w:trPr>
        <w:tc>
          <w:tcPr>
            <w:tcW w:w="3253" w:type="dxa"/>
            <w:gridSpan w:val="2"/>
            <w:tcBorders>
              <w:top w:val="single" w:sz="4" w:space="0" w:color="auto"/>
              <w:left w:val="single" w:sz="4" w:space="0" w:color="auto"/>
              <w:bottom w:val="single" w:sz="4" w:space="0" w:color="auto"/>
              <w:right w:val="single" w:sz="4" w:space="0" w:color="auto"/>
            </w:tcBorders>
          </w:tcPr>
          <w:p w:rsidR="002F1106" w:rsidRDefault="002F1106">
            <w:pPr>
              <w:pStyle w:val="30"/>
              <w:spacing w:line="500" w:lineRule="exact"/>
              <w:ind w:left="840" w:firstLine="0"/>
              <w:rPr>
                <w:rFonts w:hAnsi="Arial"/>
                <w:sz w:val="24"/>
              </w:rPr>
            </w:pPr>
            <w:r>
              <w:rPr>
                <w:rFonts w:hint="eastAsia"/>
                <w:sz w:val="24"/>
              </w:rPr>
              <w:t>调整试验</w:t>
            </w:r>
          </w:p>
        </w:tc>
      </w:tr>
    </w:tbl>
    <w:p w:rsidR="002F1106" w:rsidRDefault="002F1106">
      <w:pPr>
        <w:pStyle w:val="20"/>
        <w:adjustRightInd w:val="0"/>
        <w:snapToGrid w:val="0"/>
        <w:spacing w:line="360" w:lineRule="auto"/>
        <w:ind w:firstLine="0"/>
        <w:rPr>
          <w:sz w:val="24"/>
        </w:rPr>
      </w:pPr>
      <w:r>
        <w:rPr>
          <w:sz w:val="24"/>
        </w:rPr>
        <w:t>1</w:t>
      </w:r>
      <w:r>
        <w:rPr>
          <w:rFonts w:hint="eastAsia"/>
          <w:sz w:val="24"/>
        </w:rPr>
        <w:t>）变配电设备安装时，应注意与其他工种之间的协调。如配电间或发电机房的通风、散热和事故后的排烟处理等问题，也应注意母线槽、桥架、基础槽钢的预埋铁及预留孔的设置及相关系统的安装等问题，如发现问题及时提出。</w:t>
      </w:r>
    </w:p>
    <w:p w:rsidR="002F1106" w:rsidRDefault="002F1106">
      <w:pPr>
        <w:pStyle w:val="20"/>
        <w:adjustRightInd w:val="0"/>
        <w:snapToGrid w:val="0"/>
        <w:spacing w:line="360" w:lineRule="auto"/>
        <w:ind w:firstLine="0"/>
        <w:rPr>
          <w:sz w:val="24"/>
        </w:rPr>
      </w:pPr>
      <w:r>
        <w:rPr>
          <w:sz w:val="24"/>
        </w:rPr>
        <w:t>2</w:t>
      </w:r>
      <w:r>
        <w:rPr>
          <w:rFonts w:hint="eastAsia"/>
          <w:sz w:val="24"/>
        </w:rPr>
        <w:t>）低压柜基础槽钢预埋铁板可在土建浇捣砼时埋入。基础槽钢的外形尺寸可根据产品样本确定，与结构轴线的尺寸可根据施工平面布置图来确定。标高根据土建给出的基准引出。基础槽钢的制作和固定采用焊接。施工时应注意焊接变形引起的基础槽钢外形尺寸及水平度的变化，焊接后应进行复测。可采用水平仪或连通管找平，以达到基础槽钢的质量符合规范要求，一般情况下，低压柜的基础槽钢底部与地坪持平。并进行良好可靠的连接。</w:t>
      </w:r>
    </w:p>
    <w:p w:rsidR="002F1106" w:rsidRDefault="002F1106">
      <w:pPr>
        <w:pStyle w:val="20"/>
        <w:adjustRightInd w:val="0"/>
        <w:snapToGrid w:val="0"/>
        <w:spacing w:line="360" w:lineRule="auto"/>
        <w:ind w:firstLine="0"/>
        <w:rPr>
          <w:sz w:val="24"/>
        </w:rPr>
      </w:pPr>
      <w:r>
        <w:rPr>
          <w:sz w:val="24"/>
        </w:rPr>
        <w:t>3</w:t>
      </w:r>
      <w:r>
        <w:rPr>
          <w:rFonts w:hint="eastAsia"/>
          <w:sz w:val="24"/>
        </w:rPr>
        <w:t>）搬运配电设备等电器设备工作中，要特别注意产品的保护。搬运点必须在重心下面，防止倾倒损坏设备。也不能碰撞、摩擦。</w:t>
      </w:r>
    </w:p>
    <w:p w:rsidR="002F1106" w:rsidRDefault="002F1106">
      <w:pPr>
        <w:pStyle w:val="20"/>
        <w:adjustRightInd w:val="0"/>
        <w:snapToGrid w:val="0"/>
        <w:spacing w:line="360" w:lineRule="auto"/>
        <w:ind w:firstLine="0"/>
        <w:rPr>
          <w:sz w:val="24"/>
        </w:rPr>
      </w:pPr>
      <w:r>
        <w:rPr>
          <w:sz w:val="24"/>
        </w:rPr>
        <w:t>4</w:t>
      </w:r>
      <w:r>
        <w:rPr>
          <w:rFonts w:hint="eastAsia"/>
          <w:sz w:val="24"/>
        </w:rPr>
        <w:t>）配电设备安装必须符合设计要求。接地应可靠，离墙距离、带电部位安全距离必须符合规范要求，必须便于维修人员在安全位置操作和观察仪表。</w:t>
      </w:r>
    </w:p>
    <w:p w:rsidR="002F1106" w:rsidRDefault="002F1106">
      <w:pPr>
        <w:pStyle w:val="20"/>
        <w:adjustRightInd w:val="0"/>
        <w:snapToGrid w:val="0"/>
        <w:spacing w:line="360" w:lineRule="auto"/>
        <w:ind w:firstLine="0"/>
        <w:rPr>
          <w:sz w:val="24"/>
        </w:rPr>
      </w:pPr>
      <w:r>
        <w:rPr>
          <w:sz w:val="24"/>
        </w:rPr>
        <w:t>5</w:t>
      </w:r>
      <w:r>
        <w:rPr>
          <w:rFonts w:hint="eastAsia"/>
          <w:sz w:val="24"/>
        </w:rPr>
        <w:t>）根据柜的平面布置，按先里后外的原则，安排柜进场，就位后用螺栓及时固定。安装后手车式柜的手车推拉应灵活、轻便，无卡阻、碰撞现象。进入工作位置时，动静触头的间隙应符合产品要求。抽屉式柜的机械联锁或电气联锁装置应动作正确可靠，断路器分闸后，隔离触头才能分开，抽屉推拉应灵活轻便，无卡阻、碰撞现象。柜与基础槽钢应可靠接地。</w:t>
      </w:r>
    </w:p>
    <w:p w:rsidR="002F1106" w:rsidRDefault="002F1106">
      <w:pPr>
        <w:pStyle w:val="20"/>
        <w:adjustRightInd w:val="0"/>
        <w:snapToGrid w:val="0"/>
        <w:spacing w:line="360" w:lineRule="auto"/>
        <w:ind w:firstLine="0"/>
        <w:rPr>
          <w:sz w:val="24"/>
        </w:rPr>
      </w:pPr>
      <w:r>
        <w:rPr>
          <w:sz w:val="24"/>
        </w:rPr>
        <w:t>6</w:t>
      </w:r>
      <w:r>
        <w:rPr>
          <w:rFonts w:hint="eastAsia"/>
          <w:sz w:val="24"/>
        </w:rPr>
        <w:t>）母线槽不能在地上拖拉，吊装时吊索规格根据起吊重量采用白棕绳或套上橡皮管的钢丝绳，安装好后应做好防潮、防尘措施。</w:t>
      </w:r>
    </w:p>
    <w:p w:rsidR="002F1106" w:rsidRDefault="002F1106">
      <w:pPr>
        <w:pStyle w:val="20"/>
        <w:adjustRightInd w:val="0"/>
        <w:snapToGrid w:val="0"/>
        <w:spacing w:line="360" w:lineRule="auto"/>
        <w:ind w:firstLine="0"/>
        <w:rPr>
          <w:sz w:val="24"/>
        </w:rPr>
      </w:pPr>
      <w:r>
        <w:rPr>
          <w:sz w:val="24"/>
        </w:rPr>
        <w:t>7</w:t>
      </w:r>
      <w:r>
        <w:rPr>
          <w:rFonts w:hint="eastAsia"/>
          <w:sz w:val="24"/>
        </w:rPr>
        <w:t>）低压柜与母线槽、电缆搭头不得强行连接。以防损坏设备。</w:t>
      </w:r>
    </w:p>
    <w:p w:rsidR="002F1106" w:rsidRDefault="002F1106">
      <w:pPr>
        <w:pStyle w:val="20"/>
        <w:adjustRightInd w:val="0"/>
        <w:snapToGrid w:val="0"/>
        <w:spacing w:line="360" w:lineRule="auto"/>
        <w:ind w:firstLine="0"/>
        <w:rPr>
          <w:sz w:val="24"/>
        </w:rPr>
      </w:pPr>
      <w:r>
        <w:rPr>
          <w:sz w:val="24"/>
        </w:rPr>
        <w:t>8</w:t>
      </w:r>
      <w:r>
        <w:rPr>
          <w:rFonts w:hint="eastAsia"/>
          <w:sz w:val="24"/>
        </w:rPr>
        <w:t>）电缆头应固定并挂好标志牌，柜的二次线排列应整齐，端号应清晰不褪色，并留有足够的余量。</w:t>
      </w:r>
    </w:p>
    <w:p w:rsidR="002F1106" w:rsidRDefault="002F1106">
      <w:pPr>
        <w:pStyle w:val="20"/>
        <w:adjustRightInd w:val="0"/>
        <w:snapToGrid w:val="0"/>
        <w:spacing w:line="360" w:lineRule="auto"/>
        <w:ind w:firstLine="0"/>
        <w:rPr>
          <w:sz w:val="24"/>
        </w:rPr>
      </w:pPr>
      <w:r>
        <w:rPr>
          <w:sz w:val="24"/>
        </w:rPr>
        <w:t xml:space="preserve">1) </w:t>
      </w:r>
      <w:r>
        <w:rPr>
          <w:rFonts w:hint="eastAsia"/>
          <w:sz w:val="24"/>
        </w:rPr>
        <w:t>母线槽的检查</w:t>
      </w:r>
    </w:p>
    <w:p w:rsidR="002F1106" w:rsidRDefault="002F1106">
      <w:pPr>
        <w:pStyle w:val="20"/>
        <w:adjustRightInd w:val="0"/>
        <w:snapToGrid w:val="0"/>
        <w:spacing w:line="360" w:lineRule="auto"/>
        <w:ind w:leftChars="243" w:firstLineChars="200" w:firstLine="480"/>
        <w:rPr>
          <w:sz w:val="24"/>
        </w:rPr>
      </w:pPr>
      <w:r>
        <w:rPr>
          <w:rFonts w:hint="eastAsia"/>
          <w:sz w:val="24"/>
        </w:rPr>
        <w:t>应严格检查母线槽的质量，重点检查以下内容：</w:t>
      </w:r>
    </w:p>
    <w:p w:rsidR="002F1106" w:rsidRDefault="002F1106">
      <w:pPr>
        <w:pStyle w:val="20"/>
        <w:adjustRightInd w:val="0"/>
        <w:snapToGrid w:val="0"/>
        <w:spacing w:line="360" w:lineRule="auto"/>
        <w:ind w:leftChars="243" w:firstLineChars="200" w:firstLine="480"/>
        <w:rPr>
          <w:sz w:val="24"/>
        </w:rPr>
      </w:pPr>
      <w:r>
        <w:rPr>
          <w:rFonts w:hint="eastAsia"/>
          <w:sz w:val="24"/>
        </w:rPr>
        <w:t>a.</w:t>
      </w:r>
      <w:r>
        <w:rPr>
          <w:rFonts w:hint="eastAsia"/>
          <w:sz w:val="24"/>
        </w:rPr>
        <w:t>母线槽外壳应完整、无损坏。母线槽和配电箱型号、规格符合设计要求。附件配套正确、数量足。</w:t>
      </w:r>
    </w:p>
    <w:p w:rsidR="002F1106" w:rsidRDefault="002F1106">
      <w:pPr>
        <w:pStyle w:val="20"/>
        <w:adjustRightInd w:val="0"/>
        <w:snapToGrid w:val="0"/>
        <w:spacing w:line="360" w:lineRule="auto"/>
        <w:ind w:leftChars="243" w:firstLineChars="200" w:firstLine="480"/>
        <w:rPr>
          <w:sz w:val="24"/>
        </w:rPr>
      </w:pPr>
      <w:r>
        <w:rPr>
          <w:rFonts w:hint="eastAsia"/>
          <w:sz w:val="24"/>
        </w:rPr>
        <w:t>b.</w:t>
      </w:r>
      <w:r>
        <w:rPr>
          <w:rFonts w:hint="eastAsia"/>
          <w:sz w:val="24"/>
        </w:rPr>
        <w:t>母线接头的连接面平整，连接孔对称，离边缘距离一致。接头连接必须用力矩扳手拧紧钢制连接螺栓，力矩值符合相应的规范值。</w:t>
      </w:r>
    </w:p>
    <w:p w:rsidR="002F1106" w:rsidRDefault="002F1106">
      <w:pPr>
        <w:pStyle w:val="20"/>
        <w:adjustRightInd w:val="0"/>
        <w:snapToGrid w:val="0"/>
        <w:spacing w:line="360" w:lineRule="auto"/>
        <w:ind w:leftChars="243" w:firstLineChars="200" w:firstLine="480"/>
        <w:rPr>
          <w:sz w:val="24"/>
        </w:rPr>
      </w:pPr>
      <w:r>
        <w:rPr>
          <w:rFonts w:hint="eastAsia"/>
          <w:sz w:val="24"/>
        </w:rPr>
        <w:t>c.</w:t>
      </w:r>
      <w:r>
        <w:rPr>
          <w:rFonts w:hint="eastAsia"/>
          <w:sz w:val="24"/>
        </w:rPr>
        <w:t>母线之间的绝缘板不能缺损破裂。</w:t>
      </w:r>
    </w:p>
    <w:p w:rsidR="002F1106" w:rsidRDefault="002F1106">
      <w:pPr>
        <w:pStyle w:val="20"/>
        <w:adjustRightInd w:val="0"/>
        <w:snapToGrid w:val="0"/>
        <w:spacing w:line="360" w:lineRule="auto"/>
        <w:ind w:leftChars="243" w:firstLineChars="200" w:firstLine="480"/>
        <w:rPr>
          <w:sz w:val="24"/>
        </w:rPr>
      </w:pPr>
      <w:r>
        <w:rPr>
          <w:rFonts w:hint="eastAsia"/>
          <w:sz w:val="24"/>
        </w:rPr>
        <w:t>d.</w:t>
      </w:r>
      <w:r>
        <w:rPr>
          <w:rFonts w:hint="eastAsia"/>
          <w:sz w:val="24"/>
        </w:rPr>
        <w:t>应用</w:t>
      </w:r>
      <w:r>
        <w:rPr>
          <w:sz w:val="24"/>
        </w:rPr>
        <w:t>500V</w:t>
      </w:r>
      <w:r>
        <w:rPr>
          <w:rFonts w:hint="eastAsia"/>
          <w:sz w:val="24"/>
        </w:rPr>
        <w:t>兆欧表全数测量每节母线槽的相间、相与中性排、</w:t>
      </w:r>
      <w:r>
        <w:rPr>
          <w:rFonts w:hint="eastAsia"/>
          <w:sz w:val="24"/>
        </w:rPr>
        <w:t>PE</w:t>
      </w:r>
      <w:r>
        <w:rPr>
          <w:rFonts w:hint="eastAsia"/>
          <w:sz w:val="24"/>
        </w:rPr>
        <w:t>排、相与外壳之间的绝缘，不低于</w:t>
      </w:r>
      <w:r>
        <w:rPr>
          <w:sz w:val="24"/>
        </w:rPr>
        <w:t>20MΩ</w:t>
      </w:r>
      <w:r>
        <w:rPr>
          <w:rFonts w:hint="eastAsia"/>
          <w:sz w:val="24"/>
        </w:rPr>
        <w:t>。</w:t>
      </w:r>
    </w:p>
    <w:p w:rsidR="002F1106" w:rsidRDefault="002F1106">
      <w:pPr>
        <w:pStyle w:val="20"/>
        <w:adjustRightInd w:val="0"/>
        <w:snapToGrid w:val="0"/>
        <w:spacing w:line="360" w:lineRule="auto"/>
        <w:ind w:firstLine="0"/>
        <w:rPr>
          <w:sz w:val="24"/>
        </w:rPr>
      </w:pPr>
      <w:r>
        <w:rPr>
          <w:sz w:val="24"/>
        </w:rPr>
        <w:t xml:space="preserve">2) </w:t>
      </w:r>
      <w:r>
        <w:rPr>
          <w:rFonts w:hint="eastAsia"/>
          <w:sz w:val="24"/>
        </w:rPr>
        <w:t>母线槽测量定位</w:t>
      </w:r>
    </w:p>
    <w:p w:rsidR="002F1106" w:rsidRDefault="002F1106">
      <w:pPr>
        <w:pStyle w:val="20"/>
        <w:adjustRightInd w:val="0"/>
        <w:snapToGrid w:val="0"/>
        <w:spacing w:line="360" w:lineRule="auto"/>
        <w:ind w:leftChars="243" w:firstLineChars="200" w:firstLine="480"/>
        <w:rPr>
          <w:sz w:val="24"/>
        </w:rPr>
      </w:pPr>
      <w:r>
        <w:rPr>
          <w:rFonts w:hint="eastAsia"/>
          <w:sz w:val="24"/>
        </w:rPr>
        <w:t>母线槽的走向，要按设计图和工程实际综合确定，原则是不与大口径管道、桥架有矛盾，尽量按直线最短路径敷设，至地面的距离不宜低于</w:t>
      </w:r>
      <w:r>
        <w:rPr>
          <w:sz w:val="24"/>
        </w:rPr>
        <w:t>2.5m</w:t>
      </w:r>
      <w:r>
        <w:rPr>
          <w:rFonts w:hint="eastAsia"/>
          <w:sz w:val="24"/>
        </w:rPr>
        <w:t>。与建筑物表面，其他电气线路和各种管道的最小净距按国家现行标准。</w:t>
      </w:r>
    </w:p>
    <w:p w:rsidR="002F1106" w:rsidRDefault="002F1106">
      <w:pPr>
        <w:pStyle w:val="20"/>
        <w:adjustRightInd w:val="0"/>
        <w:snapToGrid w:val="0"/>
        <w:spacing w:line="360" w:lineRule="auto"/>
        <w:ind w:firstLine="0"/>
        <w:rPr>
          <w:sz w:val="24"/>
        </w:rPr>
      </w:pPr>
      <w:r>
        <w:rPr>
          <w:rFonts w:hint="eastAsia"/>
          <w:sz w:val="24"/>
        </w:rPr>
        <w:t>水平安装母线槽支吊架间距一般为</w:t>
      </w:r>
      <w:r>
        <w:rPr>
          <w:rFonts w:hint="eastAsia"/>
          <w:sz w:val="24"/>
        </w:rPr>
        <w:t>2</w:t>
      </w:r>
      <w:r>
        <w:rPr>
          <w:rFonts w:hint="eastAsia"/>
          <w:sz w:val="24"/>
        </w:rPr>
        <w:t>－</w:t>
      </w:r>
      <w:r>
        <w:rPr>
          <w:rFonts w:hint="eastAsia"/>
          <w:sz w:val="24"/>
        </w:rPr>
        <w:t>3m</w:t>
      </w:r>
      <w:r>
        <w:rPr>
          <w:rFonts w:hint="eastAsia"/>
          <w:sz w:val="24"/>
        </w:rPr>
        <w:t>，按母线槽每米重量决定。母线槽转弯和配电箱连接处应增设支架。</w:t>
      </w:r>
    </w:p>
    <w:p w:rsidR="002F1106" w:rsidRDefault="002F1106">
      <w:pPr>
        <w:pStyle w:val="20"/>
        <w:adjustRightInd w:val="0"/>
        <w:snapToGrid w:val="0"/>
        <w:spacing w:line="360" w:lineRule="auto"/>
        <w:ind w:firstLine="0"/>
        <w:rPr>
          <w:sz w:val="24"/>
        </w:rPr>
      </w:pPr>
      <w:r>
        <w:rPr>
          <w:sz w:val="24"/>
        </w:rPr>
        <w:t xml:space="preserve">3) </w:t>
      </w:r>
      <w:r>
        <w:rPr>
          <w:rFonts w:hint="eastAsia"/>
          <w:sz w:val="24"/>
        </w:rPr>
        <w:t>支吊架制作安装</w:t>
      </w:r>
    </w:p>
    <w:p w:rsidR="002F1106" w:rsidRDefault="002F1106">
      <w:pPr>
        <w:pStyle w:val="20"/>
        <w:adjustRightInd w:val="0"/>
        <w:snapToGrid w:val="0"/>
        <w:spacing w:line="360" w:lineRule="auto"/>
        <w:ind w:leftChars="243" w:firstLineChars="200" w:firstLine="480"/>
        <w:rPr>
          <w:sz w:val="24"/>
        </w:rPr>
      </w:pPr>
      <w:r>
        <w:rPr>
          <w:rFonts w:hint="eastAsia"/>
          <w:sz w:val="24"/>
        </w:rPr>
        <w:t>支吊架的型式按母线槽安装部位和重量决定。一般用槽钢、角钢、全螺牙吊杆和扁钢制作，并做好防腐处理。支吊架间距均匀，支吊架的水平度应满足母线槽水平度偏差的要求。</w:t>
      </w:r>
    </w:p>
    <w:p w:rsidR="002F1106" w:rsidRDefault="002F1106">
      <w:pPr>
        <w:pStyle w:val="20"/>
        <w:adjustRightInd w:val="0"/>
        <w:snapToGrid w:val="0"/>
        <w:spacing w:line="360" w:lineRule="auto"/>
        <w:ind w:leftChars="243" w:firstLineChars="200" w:firstLine="480"/>
        <w:rPr>
          <w:sz w:val="24"/>
        </w:rPr>
      </w:pPr>
      <w:r>
        <w:rPr>
          <w:rFonts w:hint="eastAsia"/>
          <w:sz w:val="24"/>
        </w:rPr>
        <w:t>母线槽垂直安装，一般采用母线槽生产厂的定型弹簧支架。</w:t>
      </w:r>
    </w:p>
    <w:p w:rsidR="002F1106" w:rsidRDefault="002F1106">
      <w:pPr>
        <w:pStyle w:val="20"/>
        <w:adjustRightInd w:val="0"/>
        <w:snapToGrid w:val="0"/>
        <w:spacing w:line="360" w:lineRule="auto"/>
        <w:ind w:leftChars="243" w:firstLineChars="200" w:firstLine="480"/>
        <w:rPr>
          <w:sz w:val="24"/>
        </w:rPr>
      </w:pPr>
      <w:r>
        <w:rPr>
          <w:rFonts w:hint="eastAsia"/>
          <w:sz w:val="24"/>
        </w:rPr>
        <w:t>每节母线槽安装前必须测量绝缘电阻，阻值不小于</w:t>
      </w:r>
      <w:r>
        <w:rPr>
          <w:sz w:val="24"/>
        </w:rPr>
        <w:t>20MΩ</w:t>
      </w:r>
      <w:r>
        <w:rPr>
          <w:rFonts w:hint="eastAsia"/>
          <w:sz w:val="24"/>
        </w:rPr>
        <w:t>。施工现场应清洁，并尽量减少现场搁置时间。做好防水、防潮工作。</w:t>
      </w:r>
    </w:p>
    <w:p w:rsidR="002F1106" w:rsidRDefault="002F1106">
      <w:pPr>
        <w:pStyle w:val="20"/>
        <w:adjustRightInd w:val="0"/>
        <w:snapToGrid w:val="0"/>
        <w:spacing w:line="360" w:lineRule="auto"/>
        <w:ind w:firstLine="0"/>
        <w:rPr>
          <w:sz w:val="24"/>
        </w:rPr>
      </w:pPr>
      <w:r>
        <w:rPr>
          <w:sz w:val="24"/>
        </w:rPr>
        <w:t xml:space="preserve">4) </w:t>
      </w:r>
      <w:r>
        <w:rPr>
          <w:rFonts w:hint="eastAsia"/>
          <w:sz w:val="24"/>
        </w:rPr>
        <w:t>母线槽拼接</w:t>
      </w:r>
    </w:p>
    <w:p w:rsidR="002F1106" w:rsidRDefault="002F1106">
      <w:pPr>
        <w:pStyle w:val="20"/>
        <w:adjustRightInd w:val="0"/>
        <w:snapToGrid w:val="0"/>
        <w:spacing w:line="360" w:lineRule="auto"/>
        <w:ind w:leftChars="243" w:firstLineChars="200" w:firstLine="480"/>
        <w:rPr>
          <w:sz w:val="24"/>
        </w:rPr>
      </w:pPr>
      <w:r>
        <w:rPr>
          <w:rFonts w:hint="eastAsia"/>
          <w:sz w:val="24"/>
        </w:rPr>
        <w:t>吊装拼接时必须注意不损坏母线槽，吊装时应用尼龙绳，用钢丝绳必须套橡皮或塑料套管。接头部位要包扎好，防止杂物、垃圾落入。</w:t>
      </w:r>
    </w:p>
    <w:p w:rsidR="002F1106" w:rsidRDefault="002F1106">
      <w:pPr>
        <w:pStyle w:val="20"/>
        <w:adjustRightInd w:val="0"/>
        <w:snapToGrid w:val="0"/>
        <w:spacing w:line="360" w:lineRule="auto"/>
        <w:ind w:leftChars="243" w:firstLineChars="200" w:firstLine="480"/>
        <w:rPr>
          <w:sz w:val="24"/>
        </w:rPr>
      </w:pPr>
      <w:r>
        <w:rPr>
          <w:rFonts w:hint="eastAsia"/>
          <w:sz w:val="24"/>
        </w:rPr>
        <w:t>拼装顺序可按母线槽的排列图和母线槽编号。拼装连接时，垫上配套的绝缘板，穿入绝缘套管及连接螺栓，加垫圈、弹簧垫圈，用手拧上螺母。在紧固前调整水平度和垂直度，使水平度和垂直度不超差，全长误差不超过</w:t>
      </w:r>
      <w:r>
        <w:rPr>
          <w:sz w:val="24"/>
        </w:rPr>
        <w:t>10mm</w:t>
      </w:r>
      <w:r>
        <w:rPr>
          <w:rFonts w:hint="eastAsia"/>
          <w:sz w:val="24"/>
        </w:rPr>
        <w:t>。用力矩扳手紧固，达到规定值，及时装上盖板和接地带</w:t>
      </w:r>
      <w:r>
        <w:rPr>
          <w:rFonts w:hint="eastAsia"/>
          <w:sz w:val="24"/>
        </w:rPr>
        <w:t>(</w:t>
      </w:r>
      <w:r>
        <w:rPr>
          <w:rFonts w:hint="eastAsia"/>
          <w:sz w:val="24"/>
        </w:rPr>
        <w:t>板</w:t>
      </w:r>
      <w:r>
        <w:rPr>
          <w:rFonts w:hint="eastAsia"/>
          <w:sz w:val="24"/>
        </w:rPr>
        <w:t>)</w:t>
      </w:r>
      <w:r>
        <w:rPr>
          <w:rFonts w:hint="eastAsia"/>
          <w:sz w:val="24"/>
        </w:rPr>
        <w:t>。</w:t>
      </w:r>
    </w:p>
    <w:p w:rsidR="002F1106" w:rsidRDefault="002F1106">
      <w:pPr>
        <w:pStyle w:val="20"/>
        <w:adjustRightInd w:val="0"/>
        <w:snapToGrid w:val="0"/>
        <w:spacing w:line="360" w:lineRule="auto"/>
        <w:ind w:leftChars="243" w:firstLineChars="200" w:firstLine="480"/>
        <w:rPr>
          <w:sz w:val="24"/>
        </w:rPr>
      </w:pPr>
      <w:r>
        <w:rPr>
          <w:rFonts w:hint="eastAsia"/>
          <w:sz w:val="24"/>
        </w:rPr>
        <w:t>为防止偶然因素，使之绝缘降低，每拼装连接一节，要再次测量绝缘电阻，及时发现问题及时处理。</w:t>
      </w:r>
    </w:p>
    <w:p w:rsidR="002F1106" w:rsidRDefault="002F1106">
      <w:pPr>
        <w:pStyle w:val="20"/>
        <w:adjustRightInd w:val="0"/>
        <w:snapToGrid w:val="0"/>
        <w:spacing w:line="360" w:lineRule="auto"/>
        <w:ind w:leftChars="243" w:firstLineChars="200" w:firstLine="480"/>
        <w:rPr>
          <w:sz w:val="24"/>
        </w:rPr>
      </w:pPr>
      <w:r>
        <w:rPr>
          <w:rFonts w:hint="eastAsia"/>
          <w:sz w:val="24"/>
        </w:rPr>
        <w:t>弹簧支架上的弹簧要处于能上下自由伸缩状态。</w:t>
      </w:r>
    </w:p>
    <w:p w:rsidR="002F1106" w:rsidRDefault="002F1106">
      <w:pPr>
        <w:pStyle w:val="20"/>
        <w:adjustRightInd w:val="0"/>
        <w:snapToGrid w:val="0"/>
        <w:spacing w:line="360" w:lineRule="auto"/>
        <w:ind w:firstLine="0"/>
        <w:rPr>
          <w:sz w:val="24"/>
        </w:rPr>
      </w:pPr>
      <w:r>
        <w:rPr>
          <w:sz w:val="24"/>
        </w:rPr>
        <w:t xml:space="preserve">5) </w:t>
      </w:r>
      <w:r>
        <w:rPr>
          <w:rFonts w:hint="eastAsia"/>
          <w:sz w:val="24"/>
        </w:rPr>
        <w:t>相位校验</w:t>
      </w:r>
    </w:p>
    <w:p w:rsidR="002F1106" w:rsidRDefault="002F1106">
      <w:pPr>
        <w:rPr>
          <w:rFonts w:hint="eastAsia"/>
          <w:sz w:val="24"/>
        </w:rPr>
      </w:pPr>
      <w:r>
        <w:rPr>
          <w:rFonts w:hint="eastAsia"/>
          <w:sz w:val="24"/>
        </w:rPr>
        <w:t>母线槽拼接完成后必须要进行相位校核和电源系统相位一致。</w:t>
      </w:r>
    </w:p>
    <w:p w:rsidR="002F1106" w:rsidRDefault="002F1106">
      <w:pPr>
        <w:rPr>
          <w:rFonts w:ascii="宋体" w:hAnsi="宋体" w:hint="eastAsia"/>
          <w:b/>
          <w:bCs/>
          <w:sz w:val="28"/>
        </w:rPr>
      </w:pPr>
      <w:r>
        <w:rPr>
          <w:rFonts w:ascii="宋体" w:hAnsi="宋体" w:hint="eastAsia"/>
          <w:b/>
          <w:bCs/>
          <w:sz w:val="28"/>
        </w:rPr>
        <w:t>4.1.2 配管及管内穿线</w:t>
      </w:r>
    </w:p>
    <w:p w:rsidR="002F1106" w:rsidRDefault="002F1106">
      <w:pPr>
        <w:pStyle w:val="4"/>
        <w:ind w:left="810" w:hanging="281"/>
        <w:rPr>
          <w:rFonts w:hint="eastAsia"/>
        </w:rPr>
      </w:pPr>
      <w:r>
        <w:rPr>
          <w:rFonts w:hint="eastAsia"/>
        </w:rPr>
        <w:t>施工程序</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）暗管敷设的施工程序为：施工准备</w:t>
      </w:r>
      <w:r>
        <w:rPr>
          <w:rFonts w:hint="eastAsia"/>
          <w:sz w:val="24"/>
        </w:rPr>
        <w:t xml:space="preserve"> </w:t>
      </w:r>
      <w:r>
        <w:rPr>
          <w:rFonts w:hint="eastAsia"/>
          <w:sz w:val="24"/>
        </w:rPr>
        <w:t>→</w:t>
      </w:r>
      <w:r>
        <w:rPr>
          <w:rFonts w:hint="eastAsia"/>
          <w:sz w:val="24"/>
        </w:rPr>
        <w:t xml:space="preserve"> </w:t>
      </w:r>
      <w:r>
        <w:rPr>
          <w:rFonts w:hint="eastAsia"/>
          <w:sz w:val="24"/>
        </w:rPr>
        <w:t>预制加工管煨弯</w:t>
      </w:r>
      <w:r>
        <w:rPr>
          <w:rFonts w:hint="eastAsia"/>
          <w:sz w:val="24"/>
        </w:rPr>
        <w:t xml:space="preserve"> </w:t>
      </w:r>
      <w:r>
        <w:rPr>
          <w:rFonts w:hint="eastAsia"/>
          <w:sz w:val="24"/>
        </w:rPr>
        <w:t>→</w:t>
      </w:r>
      <w:r>
        <w:rPr>
          <w:rFonts w:hint="eastAsia"/>
          <w:sz w:val="24"/>
        </w:rPr>
        <w:t xml:space="preserve">  </w:t>
      </w:r>
      <w:r>
        <w:rPr>
          <w:rFonts w:hint="eastAsia"/>
          <w:sz w:val="24"/>
        </w:rPr>
        <w:t>测定盒箱位置</w:t>
      </w:r>
      <w:r>
        <w:rPr>
          <w:rFonts w:hint="eastAsia"/>
          <w:sz w:val="24"/>
        </w:rPr>
        <w:t xml:space="preserve"> </w:t>
      </w:r>
      <w:r>
        <w:rPr>
          <w:rFonts w:hint="eastAsia"/>
          <w:sz w:val="24"/>
        </w:rPr>
        <w:t>→</w:t>
      </w:r>
      <w:r>
        <w:rPr>
          <w:rFonts w:hint="eastAsia"/>
          <w:sz w:val="24"/>
        </w:rPr>
        <w:t xml:space="preserve"> </w:t>
      </w:r>
      <w:r>
        <w:rPr>
          <w:rFonts w:hint="eastAsia"/>
          <w:sz w:val="24"/>
        </w:rPr>
        <w:t>固定盒、箱</w:t>
      </w:r>
      <w:r>
        <w:rPr>
          <w:rFonts w:hint="eastAsia"/>
          <w:sz w:val="24"/>
        </w:rPr>
        <w:t xml:space="preserve"> </w:t>
      </w:r>
      <w:r>
        <w:rPr>
          <w:rFonts w:hint="eastAsia"/>
          <w:sz w:val="24"/>
        </w:rPr>
        <w:t>→</w:t>
      </w:r>
      <w:r>
        <w:rPr>
          <w:rFonts w:hint="eastAsia"/>
          <w:sz w:val="24"/>
        </w:rPr>
        <w:t xml:space="preserve"> </w:t>
      </w:r>
      <w:r>
        <w:rPr>
          <w:rFonts w:hint="eastAsia"/>
          <w:sz w:val="24"/>
        </w:rPr>
        <w:t>管路连接</w:t>
      </w:r>
      <w:r>
        <w:rPr>
          <w:rFonts w:hint="eastAsia"/>
          <w:sz w:val="24"/>
        </w:rPr>
        <w:t xml:space="preserve"> </w:t>
      </w:r>
      <w:r>
        <w:rPr>
          <w:rFonts w:hint="eastAsia"/>
          <w:sz w:val="24"/>
        </w:rPr>
        <w:t>→</w:t>
      </w:r>
      <w:r>
        <w:rPr>
          <w:rFonts w:hint="eastAsia"/>
          <w:sz w:val="24"/>
        </w:rPr>
        <w:t xml:space="preserve"> </w:t>
      </w:r>
      <w:r>
        <w:rPr>
          <w:rFonts w:hint="eastAsia"/>
          <w:sz w:val="24"/>
        </w:rPr>
        <w:t>变形缝处理</w:t>
      </w:r>
      <w:r>
        <w:rPr>
          <w:rFonts w:hint="eastAsia"/>
          <w:sz w:val="24"/>
        </w:rPr>
        <w:t xml:space="preserve"> </w:t>
      </w:r>
      <w:r>
        <w:rPr>
          <w:rFonts w:hint="eastAsia"/>
          <w:sz w:val="24"/>
        </w:rPr>
        <w:t>→</w:t>
      </w:r>
      <w:r>
        <w:rPr>
          <w:rFonts w:hint="eastAsia"/>
          <w:sz w:val="24"/>
        </w:rPr>
        <w:t xml:space="preserve"> </w:t>
      </w:r>
      <w:r>
        <w:rPr>
          <w:rFonts w:hint="eastAsia"/>
          <w:sz w:val="24"/>
        </w:rPr>
        <w:t>地线跨接</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）明管敷设的施工程序为：施工准备</w:t>
      </w:r>
      <w:r>
        <w:rPr>
          <w:rFonts w:hint="eastAsia"/>
          <w:sz w:val="24"/>
        </w:rPr>
        <w:t xml:space="preserve"> </w:t>
      </w:r>
      <w:r>
        <w:rPr>
          <w:rFonts w:hint="eastAsia"/>
          <w:sz w:val="24"/>
        </w:rPr>
        <w:t>→</w:t>
      </w:r>
      <w:r>
        <w:rPr>
          <w:rFonts w:hint="eastAsia"/>
          <w:sz w:val="24"/>
        </w:rPr>
        <w:t xml:space="preserve"> </w:t>
      </w:r>
      <w:r>
        <w:rPr>
          <w:rFonts w:hint="eastAsia"/>
          <w:sz w:val="24"/>
        </w:rPr>
        <w:t>预制加工管煨弯、支架、吊架</w:t>
      </w:r>
      <w:r>
        <w:rPr>
          <w:rFonts w:hint="eastAsia"/>
          <w:sz w:val="24"/>
        </w:rPr>
        <w:t xml:space="preserve"> </w:t>
      </w:r>
      <w:r>
        <w:rPr>
          <w:rFonts w:hint="eastAsia"/>
          <w:sz w:val="24"/>
        </w:rPr>
        <w:t>→确定盒、箱及固定点位置</w:t>
      </w:r>
      <w:r>
        <w:rPr>
          <w:rFonts w:hint="eastAsia"/>
          <w:sz w:val="24"/>
        </w:rPr>
        <w:t xml:space="preserve"> </w:t>
      </w:r>
      <w:r>
        <w:rPr>
          <w:rFonts w:hint="eastAsia"/>
          <w:sz w:val="24"/>
        </w:rPr>
        <w:t>→支架、吊架固定→盒箱固定</w:t>
      </w:r>
      <w:r>
        <w:rPr>
          <w:rFonts w:hint="eastAsia"/>
          <w:sz w:val="24"/>
        </w:rPr>
        <w:t xml:space="preserve"> </w:t>
      </w:r>
      <w:r>
        <w:rPr>
          <w:rFonts w:hint="eastAsia"/>
          <w:sz w:val="24"/>
        </w:rPr>
        <w:t>→管线敷设与连接</w:t>
      </w:r>
      <w:r>
        <w:rPr>
          <w:rFonts w:hint="eastAsia"/>
          <w:sz w:val="24"/>
        </w:rPr>
        <w:t xml:space="preserve"> </w:t>
      </w:r>
      <w:r>
        <w:rPr>
          <w:rFonts w:hint="eastAsia"/>
          <w:sz w:val="24"/>
        </w:rPr>
        <w:t>→</w:t>
      </w:r>
      <w:r>
        <w:rPr>
          <w:rFonts w:hint="eastAsia"/>
          <w:sz w:val="24"/>
        </w:rPr>
        <w:t xml:space="preserve"> </w:t>
      </w:r>
      <w:r>
        <w:rPr>
          <w:rFonts w:hint="eastAsia"/>
          <w:sz w:val="24"/>
        </w:rPr>
        <w:t>变形缝处理</w:t>
      </w:r>
      <w:r>
        <w:rPr>
          <w:rFonts w:hint="eastAsia"/>
          <w:sz w:val="24"/>
        </w:rPr>
        <w:t xml:space="preserve"> </w:t>
      </w:r>
      <w:r>
        <w:rPr>
          <w:rFonts w:hint="eastAsia"/>
          <w:sz w:val="24"/>
        </w:rPr>
        <w:t>→</w:t>
      </w:r>
      <w:r>
        <w:rPr>
          <w:rFonts w:hint="eastAsia"/>
          <w:sz w:val="24"/>
        </w:rPr>
        <w:t xml:space="preserve"> </w:t>
      </w:r>
      <w:r>
        <w:rPr>
          <w:rFonts w:hint="eastAsia"/>
          <w:sz w:val="24"/>
        </w:rPr>
        <w:t>地线跨接</w:t>
      </w:r>
    </w:p>
    <w:p w:rsidR="002F1106" w:rsidRDefault="002F1106">
      <w:pPr>
        <w:pStyle w:val="20"/>
        <w:adjustRightInd w:val="0"/>
        <w:snapToGrid w:val="0"/>
        <w:spacing w:line="360" w:lineRule="auto"/>
        <w:ind w:firstLine="0"/>
        <w:rPr>
          <w:rFonts w:ascii="宋体" w:hAnsi="宋体" w:hint="eastAsia"/>
          <w:b/>
          <w:bCs/>
          <w:sz w:val="24"/>
        </w:rPr>
      </w:pPr>
      <w:r>
        <w:rPr>
          <w:rFonts w:hint="eastAsia"/>
          <w:sz w:val="24"/>
        </w:rPr>
        <w:t>3</w:t>
      </w:r>
      <w:r>
        <w:rPr>
          <w:rFonts w:hint="eastAsia"/>
          <w:sz w:val="24"/>
        </w:rPr>
        <w:t>）管内穿线施工程序：施工准备</w:t>
      </w:r>
      <w:r>
        <w:rPr>
          <w:rFonts w:hint="eastAsia"/>
          <w:sz w:val="24"/>
        </w:rPr>
        <w:t xml:space="preserve"> </w:t>
      </w:r>
      <w:r>
        <w:rPr>
          <w:rFonts w:hint="eastAsia"/>
          <w:sz w:val="24"/>
        </w:rPr>
        <w:t>→</w:t>
      </w:r>
      <w:r>
        <w:rPr>
          <w:rFonts w:hint="eastAsia"/>
          <w:sz w:val="24"/>
        </w:rPr>
        <w:t xml:space="preserve"> </w:t>
      </w:r>
      <w:r>
        <w:rPr>
          <w:rFonts w:hint="eastAsia"/>
          <w:sz w:val="24"/>
        </w:rPr>
        <w:t>选择导线</w:t>
      </w:r>
      <w:r>
        <w:rPr>
          <w:rFonts w:hint="eastAsia"/>
          <w:sz w:val="24"/>
        </w:rPr>
        <w:t xml:space="preserve"> </w:t>
      </w:r>
      <w:r>
        <w:rPr>
          <w:rFonts w:hint="eastAsia"/>
          <w:sz w:val="24"/>
        </w:rPr>
        <w:t>→</w:t>
      </w:r>
      <w:r>
        <w:rPr>
          <w:rFonts w:hint="eastAsia"/>
          <w:sz w:val="24"/>
        </w:rPr>
        <w:t xml:space="preserve"> </w:t>
      </w:r>
      <w:r>
        <w:rPr>
          <w:rFonts w:hint="eastAsia"/>
          <w:sz w:val="24"/>
        </w:rPr>
        <w:t>穿拉线</w:t>
      </w:r>
      <w:r>
        <w:rPr>
          <w:rFonts w:hint="eastAsia"/>
          <w:sz w:val="24"/>
        </w:rPr>
        <w:t xml:space="preserve"> </w:t>
      </w:r>
      <w:r>
        <w:rPr>
          <w:rFonts w:hint="eastAsia"/>
          <w:sz w:val="24"/>
        </w:rPr>
        <w:t>→</w:t>
      </w:r>
      <w:r>
        <w:rPr>
          <w:rFonts w:hint="eastAsia"/>
          <w:sz w:val="24"/>
        </w:rPr>
        <w:t xml:space="preserve">  </w:t>
      </w:r>
      <w:r>
        <w:rPr>
          <w:rFonts w:hint="eastAsia"/>
          <w:sz w:val="24"/>
        </w:rPr>
        <w:t>清扫管路</w:t>
      </w:r>
      <w:r>
        <w:rPr>
          <w:rFonts w:hint="eastAsia"/>
          <w:sz w:val="24"/>
        </w:rPr>
        <w:t xml:space="preserve"> </w:t>
      </w:r>
      <w:r>
        <w:rPr>
          <w:rFonts w:hint="eastAsia"/>
          <w:sz w:val="24"/>
        </w:rPr>
        <w:t>→</w:t>
      </w:r>
      <w:r>
        <w:rPr>
          <w:rFonts w:hint="eastAsia"/>
          <w:sz w:val="24"/>
        </w:rPr>
        <w:t xml:space="preserve"> </w:t>
      </w:r>
      <w:r>
        <w:rPr>
          <w:rFonts w:hint="eastAsia"/>
          <w:sz w:val="24"/>
        </w:rPr>
        <w:t>放线及断线</w:t>
      </w:r>
      <w:r>
        <w:rPr>
          <w:rFonts w:hint="eastAsia"/>
          <w:sz w:val="24"/>
        </w:rPr>
        <w:t xml:space="preserve"> </w:t>
      </w:r>
      <w:r>
        <w:rPr>
          <w:rFonts w:hint="eastAsia"/>
          <w:sz w:val="24"/>
        </w:rPr>
        <w:t>→</w:t>
      </w:r>
      <w:r>
        <w:rPr>
          <w:rFonts w:hint="eastAsia"/>
          <w:sz w:val="24"/>
        </w:rPr>
        <w:t xml:space="preserve"> </w:t>
      </w:r>
      <w:r>
        <w:rPr>
          <w:rFonts w:hint="eastAsia"/>
          <w:sz w:val="24"/>
        </w:rPr>
        <w:t>导线与带线的绑扎</w:t>
      </w:r>
      <w:r>
        <w:rPr>
          <w:rFonts w:hint="eastAsia"/>
          <w:sz w:val="24"/>
        </w:rPr>
        <w:t xml:space="preserve"> </w:t>
      </w:r>
      <w:r>
        <w:rPr>
          <w:rFonts w:hint="eastAsia"/>
          <w:sz w:val="24"/>
        </w:rPr>
        <w:t>→</w:t>
      </w:r>
      <w:r>
        <w:rPr>
          <w:rFonts w:hint="eastAsia"/>
          <w:sz w:val="24"/>
        </w:rPr>
        <w:t xml:space="preserve"> </w:t>
      </w:r>
      <w:r>
        <w:rPr>
          <w:rFonts w:hint="eastAsia"/>
          <w:sz w:val="24"/>
        </w:rPr>
        <w:t>带护口</w:t>
      </w:r>
      <w:r>
        <w:rPr>
          <w:rFonts w:hint="eastAsia"/>
          <w:sz w:val="24"/>
        </w:rPr>
        <w:t xml:space="preserve"> </w:t>
      </w:r>
      <w:r>
        <w:rPr>
          <w:rFonts w:hint="eastAsia"/>
          <w:sz w:val="24"/>
        </w:rPr>
        <w:t>→</w:t>
      </w:r>
      <w:r>
        <w:rPr>
          <w:rFonts w:hint="eastAsia"/>
          <w:sz w:val="24"/>
        </w:rPr>
        <w:t xml:space="preserve"> </w:t>
      </w:r>
      <w:r>
        <w:rPr>
          <w:rFonts w:hint="eastAsia"/>
          <w:sz w:val="24"/>
        </w:rPr>
        <w:t>导线连接</w:t>
      </w:r>
      <w:r>
        <w:rPr>
          <w:rFonts w:hint="eastAsia"/>
          <w:sz w:val="24"/>
        </w:rPr>
        <w:t xml:space="preserve"> </w:t>
      </w:r>
      <w:r>
        <w:rPr>
          <w:rFonts w:hint="eastAsia"/>
          <w:sz w:val="24"/>
        </w:rPr>
        <w:t>→</w:t>
      </w:r>
      <w:r>
        <w:rPr>
          <w:rFonts w:hint="eastAsia"/>
          <w:sz w:val="24"/>
        </w:rPr>
        <w:t xml:space="preserve"> </w:t>
      </w:r>
      <w:r>
        <w:rPr>
          <w:rFonts w:hint="eastAsia"/>
          <w:sz w:val="24"/>
        </w:rPr>
        <w:t>导线焊接</w:t>
      </w:r>
      <w:r>
        <w:rPr>
          <w:rFonts w:hint="eastAsia"/>
          <w:sz w:val="24"/>
        </w:rPr>
        <w:t xml:space="preserve"> </w:t>
      </w:r>
      <w:r>
        <w:rPr>
          <w:rFonts w:hint="eastAsia"/>
          <w:sz w:val="24"/>
        </w:rPr>
        <w:t>→</w:t>
      </w:r>
      <w:r>
        <w:rPr>
          <w:rFonts w:hint="eastAsia"/>
          <w:sz w:val="24"/>
        </w:rPr>
        <w:t xml:space="preserve"> </w:t>
      </w:r>
      <w:r>
        <w:rPr>
          <w:rFonts w:hint="eastAsia"/>
          <w:sz w:val="24"/>
        </w:rPr>
        <w:t>导线包扎</w:t>
      </w:r>
      <w:r>
        <w:rPr>
          <w:rFonts w:hint="eastAsia"/>
          <w:sz w:val="24"/>
        </w:rPr>
        <w:t xml:space="preserve"> </w:t>
      </w:r>
      <w:r>
        <w:rPr>
          <w:rFonts w:hint="eastAsia"/>
          <w:sz w:val="24"/>
        </w:rPr>
        <w:t>→</w:t>
      </w:r>
      <w:r>
        <w:rPr>
          <w:rFonts w:hint="eastAsia"/>
          <w:sz w:val="24"/>
        </w:rPr>
        <w:t xml:space="preserve"> </w:t>
      </w:r>
      <w:r>
        <w:rPr>
          <w:rFonts w:hint="eastAsia"/>
          <w:sz w:val="24"/>
        </w:rPr>
        <w:t>线路检查绝缘摇测</w:t>
      </w:r>
    </w:p>
    <w:p w:rsidR="002F1106" w:rsidRDefault="002F1106">
      <w:pPr>
        <w:pStyle w:val="20"/>
        <w:ind w:left="0" w:firstLine="0"/>
        <w:rPr>
          <w:rFonts w:hint="eastAsia"/>
          <w:b/>
          <w:bCs/>
          <w:sz w:val="24"/>
        </w:rPr>
      </w:pPr>
      <w:r>
        <w:rPr>
          <w:rFonts w:hint="eastAsia"/>
          <w:b/>
          <w:bCs/>
          <w:sz w:val="24"/>
        </w:rPr>
        <w:t xml:space="preserve">4.1.2.1 </w:t>
      </w:r>
      <w:r>
        <w:rPr>
          <w:rFonts w:hint="eastAsia"/>
          <w:b/>
          <w:bCs/>
          <w:sz w:val="24"/>
        </w:rPr>
        <w:t>暗管敷设</w:t>
      </w:r>
    </w:p>
    <w:p w:rsidR="002F1106" w:rsidRDefault="002F1106">
      <w:pPr>
        <w:pStyle w:val="20"/>
        <w:adjustRightInd w:val="0"/>
        <w:snapToGrid w:val="0"/>
        <w:spacing w:line="360" w:lineRule="auto"/>
        <w:ind w:leftChars="243" w:firstLine="0"/>
        <w:rPr>
          <w:rFonts w:hint="eastAsia"/>
          <w:sz w:val="24"/>
        </w:rPr>
      </w:pPr>
      <w:r>
        <w:rPr>
          <w:rFonts w:hint="eastAsia"/>
          <w:sz w:val="24"/>
        </w:rPr>
        <w:t>1</w:t>
      </w:r>
      <w:r>
        <w:rPr>
          <w:rFonts w:hint="eastAsia"/>
          <w:sz w:val="24"/>
        </w:rPr>
        <w:t>）暗管敷设的基本要求为：敷设于多尘和潮湿场所的电线管路、管口、管子连接处应作密封处理；电线管路应沿最近的路线敷设并尽量减少弯曲，埋入墙或混凝土内的管子，离表面的净距离不应小于</w:t>
      </w:r>
      <w:r>
        <w:rPr>
          <w:rFonts w:hint="eastAsia"/>
          <w:sz w:val="24"/>
        </w:rPr>
        <w:t>15mm</w:t>
      </w:r>
      <w:r>
        <w:rPr>
          <w:rFonts w:hint="eastAsia"/>
          <w:sz w:val="24"/>
        </w:rPr>
        <w:t>；埋入地下的电线管路不宜穿过设备基础。</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）预制加工：</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钢管煨弯：管径为</w:t>
      </w:r>
      <w:r>
        <w:rPr>
          <w:rFonts w:hint="eastAsia"/>
          <w:sz w:val="24"/>
        </w:rPr>
        <w:t>20mm</w:t>
      </w:r>
      <w:r>
        <w:rPr>
          <w:rFonts w:hint="eastAsia"/>
          <w:sz w:val="24"/>
        </w:rPr>
        <w:t>及以下时，用拗棒弯管。管径为</w:t>
      </w:r>
      <w:r>
        <w:rPr>
          <w:rFonts w:hint="eastAsia"/>
          <w:sz w:val="24"/>
        </w:rPr>
        <w:t>25mm</w:t>
      </w:r>
      <w:r>
        <w:rPr>
          <w:rFonts w:hint="eastAsia"/>
          <w:sz w:val="24"/>
        </w:rPr>
        <w:t>及其以上时，使用液压弯管器。</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管子切断：用钢锯、割管器、砂轮锯进行切管，将需要切断的管子量好尺寸，放在钳口内卡牢固进行切割。切割断口处应平齐不歪斜，管口刮锉光滑、无毛刺，管内铁屑除净。</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管子套丝：采用套丝板、套丝机。采用套丝板时，应根据管外径选择相应板牙，套丝过程中，要均匀用力；采用套丝机时，应注意及时浇冷却液，丝扣不乱不过长，消除渣屑，丝扣干净清晰。</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）测定盒、箱位置：根据设计要求确定盒、箱轴线位置，以土建弹出的水平线为基准，挂线找正，标出盒、箱实际尺寸位置。</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固定盒、箱：先稳定盒、箱，然后灌浆，要求砂浆饱满、平整牢固、位置正确。现浇混凝土板墙固定盒、箱加支铁固定；现浇混凝土楼板，将盒子堵好随底板钢筋固定牢，管路配好后，随土建浇灌混凝土施工同时完成。盒、箱安装要求如下表所示：</w:t>
      </w:r>
    </w:p>
    <w:p w:rsidR="002F1106" w:rsidRDefault="002F1106">
      <w:pPr>
        <w:pStyle w:val="20"/>
        <w:adjustRightInd w:val="0"/>
        <w:snapToGrid w:val="0"/>
        <w:spacing w:line="360" w:lineRule="auto"/>
        <w:ind w:firstLine="0"/>
        <w:rPr>
          <w:rFonts w:hint="eastAsia"/>
          <w:b/>
          <w:bCs/>
          <w:sz w:val="24"/>
        </w:rPr>
      </w:pPr>
      <w:r>
        <w:rPr>
          <w:rFonts w:hint="eastAsia"/>
          <w:b/>
          <w:bCs/>
          <w:sz w:val="24"/>
        </w:rPr>
        <w:t>表</w:t>
      </w:r>
      <w:r>
        <w:rPr>
          <w:rFonts w:hint="eastAsia"/>
          <w:b/>
          <w:bCs/>
          <w:sz w:val="24"/>
        </w:rPr>
        <w:t>4.1.2.1.4</w:t>
      </w:r>
      <w:r>
        <w:rPr>
          <w:rFonts w:hint="eastAsia"/>
          <w:b/>
          <w:bCs/>
          <w:sz w:val="24"/>
        </w:rPr>
        <w:t>）</w:t>
      </w:r>
      <w:r>
        <w:rPr>
          <w:rFonts w:hint="eastAsia"/>
          <w:b/>
          <w:bCs/>
          <w:sz w:val="24"/>
        </w:rPr>
        <w:t xml:space="preserve">        </w:t>
      </w:r>
      <w:r>
        <w:rPr>
          <w:rFonts w:hint="eastAsia"/>
          <w:b/>
          <w:bCs/>
          <w:sz w:val="24"/>
        </w:rPr>
        <w:t>盒、箱安装要求一览表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1260"/>
        <w:gridCol w:w="3734"/>
      </w:tblGrid>
      <w:tr w:rsidR="002F1106">
        <w:tblPrEx>
          <w:tblCellMar>
            <w:top w:w="0" w:type="dxa"/>
            <w:bottom w:w="0" w:type="dxa"/>
          </w:tblCellMar>
        </w:tblPrEx>
        <w:tc>
          <w:tcPr>
            <w:tcW w:w="3528" w:type="dxa"/>
          </w:tcPr>
          <w:p w:rsidR="002F1106" w:rsidRDefault="002F1106">
            <w:pPr>
              <w:spacing w:line="360" w:lineRule="auto"/>
              <w:rPr>
                <w:rFonts w:hint="eastAsia"/>
                <w:sz w:val="24"/>
              </w:rPr>
            </w:pPr>
            <w:r>
              <w:rPr>
                <w:rFonts w:hint="eastAsia"/>
                <w:sz w:val="24"/>
              </w:rPr>
              <w:t>实测项目</w:t>
            </w:r>
          </w:p>
        </w:tc>
        <w:tc>
          <w:tcPr>
            <w:tcW w:w="1260" w:type="dxa"/>
          </w:tcPr>
          <w:p w:rsidR="002F1106" w:rsidRDefault="002F1106">
            <w:pPr>
              <w:spacing w:line="360" w:lineRule="auto"/>
              <w:rPr>
                <w:rFonts w:hint="eastAsia"/>
                <w:sz w:val="24"/>
              </w:rPr>
            </w:pPr>
            <w:r>
              <w:rPr>
                <w:rFonts w:hint="eastAsia"/>
                <w:sz w:val="24"/>
              </w:rPr>
              <w:t>要求</w:t>
            </w:r>
          </w:p>
        </w:tc>
        <w:tc>
          <w:tcPr>
            <w:tcW w:w="3734" w:type="dxa"/>
          </w:tcPr>
          <w:p w:rsidR="002F1106" w:rsidRDefault="002F1106">
            <w:pPr>
              <w:spacing w:line="360" w:lineRule="auto"/>
              <w:rPr>
                <w:rFonts w:hint="eastAsia"/>
                <w:sz w:val="24"/>
              </w:rPr>
            </w:pPr>
            <w:r>
              <w:rPr>
                <w:rFonts w:hint="eastAsia"/>
                <w:sz w:val="24"/>
              </w:rPr>
              <w:t>允许偏差（</w:t>
            </w:r>
            <w:r>
              <w:rPr>
                <w:rFonts w:hint="eastAsia"/>
                <w:sz w:val="24"/>
              </w:rPr>
              <w:t>mm</w:t>
            </w:r>
            <w:r>
              <w:rPr>
                <w:rFonts w:hint="eastAsia"/>
                <w:sz w:val="24"/>
              </w:rPr>
              <w:t>）</w:t>
            </w:r>
          </w:p>
        </w:tc>
      </w:tr>
      <w:tr w:rsidR="002F1106">
        <w:tblPrEx>
          <w:tblCellMar>
            <w:top w:w="0" w:type="dxa"/>
            <w:bottom w:w="0" w:type="dxa"/>
          </w:tblCellMar>
        </w:tblPrEx>
        <w:tc>
          <w:tcPr>
            <w:tcW w:w="3528" w:type="dxa"/>
          </w:tcPr>
          <w:p w:rsidR="002F1106" w:rsidRDefault="002F1106">
            <w:pPr>
              <w:spacing w:line="360" w:lineRule="auto"/>
              <w:rPr>
                <w:rFonts w:hint="eastAsia"/>
                <w:sz w:val="24"/>
              </w:rPr>
            </w:pPr>
            <w:r>
              <w:rPr>
                <w:rFonts w:hint="eastAsia"/>
                <w:sz w:val="24"/>
              </w:rPr>
              <w:t>盒、箱水平、垂直位置</w:t>
            </w:r>
          </w:p>
        </w:tc>
        <w:tc>
          <w:tcPr>
            <w:tcW w:w="1260" w:type="dxa"/>
          </w:tcPr>
          <w:p w:rsidR="002F1106" w:rsidRDefault="002F1106">
            <w:pPr>
              <w:spacing w:line="360" w:lineRule="auto"/>
              <w:rPr>
                <w:rFonts w:hint="eastAsia"/>
                <w:sz w:val="24"/>
              </w:rPr>
            </w:pPr>
            <w:r>
              <w:rPr>
                <w:rFonts w:hint="eastAsia"/>
                <w:sz w:val="24"/>
              </w:rPr>
              <w:t>正确</w:t>
            </w:r>
          </w:p>
        </w:tc>
        <w:tc>
          <w:tcPr>
            <w:tcW w:w="3734" w:type="dxa"/>
          </w:tcPr>
          <w:p w:rsidR="002F1106" w:rsidRDefault="002F1106">
            <w:pPr>
              <w:spacing w:line="360" w:lineRule="auto"/>
              <w:rPr>
                <w:rFonts w:hint="eastAsia"/>
                <w:sz w:val="24"/>
              </w:rPr>
            </w:pPr>
            <w:r>
              <w:rPr>
                <w:rFonts w:hint="eastAsia"/>
                <w:sz w:val="24"/>
              </w:rPr>
              <w:t>10</w:t>
            </w:r>
            <w:r>
              <w:rPr>
                <w:rFonts w:hint="eastAsia"/>
                <w:sz w:val="24"/>
              </w:rPr>
              <w:t>（砖墙），</w:t>
            </w:r>
            <w:r>
              <w:rPr>
                <w:rFonts w:hint="eastAsia"/>
                <w:sz w:val="24"/>
              </w:rPr>
              <w:t>30</w:t>
            </w:r>
            <w:r>
              <w:rPr>
                <w:rFonts w:hint="eastAsia"/>
                <w:sz w:val="24"/>
              </w:rPr>
              <w:t>（大模板）</w:t>
            </w:r>
          </w:p>
        </w:tc>
      </w:tr>
      <w:tr w:rsidR="002F1106">
        <w:tblPrEx>
          <w:tblCellMar>
            <w:top w:w="0" w:type="dxa"/>
            <w:bottom w:w="0" w:type="dxa"/>
          </w:tblCellMar>
        </w:tblPrEx>
        <w:tc>
          <w:tcPr>
            <w:tcW w:w="3528" w:type="dxa"/>
          </w:tcPr>
          <w:p w:rsidR="002F1106" w:rsidRDefault="002F1106">
            <w:pPr>
              <w:spacing w:line="360" w:lineRule="auto"/>
              <w:rPr>
                <w:rFonts w:hint="eastAsia"/>
                <w:sz w:val="24"/>
              </w:rPr>
            </w:pPr>
            <w:r>
              <w:rPr>
                <w:rFonts w:hint="eastAsia"/>
                <w:sz w:val="24"/>
              </w:rPr>
              <w:t>盒箱</w:t>
            </w:r>
            <w:r>
              <w:rPr>
                <w:rFonts w:hint="eastAsia"/>
                <w:sz w:val="24"/>
              </w:rPr>
              <w:t>1m</w:t>
            </w:r>
            <w:r>
              <w:rPr>
                <w:rFonts w:hint="eastAsia"/>
                <w:sz w:val="24"/>
              </w:rPr>
              <w:t>内相邻标高</w:t>
            </w:r>
          </w:p>
        </w:tc>
        <w:tc>
          <w:tcPr>
            <w:tcW w:w="1260" w:type="dxa"/>
          </w:tcPr>
          <w:p w:rsidR="002F1106" w:rsidRDefault="002F1106">
            <w:pPr>
              <w:spacing w:line="360" w:lineRule="auto"/>
              <w:rPr>
                <w:rFonts w:hint="eastAsia"/>
                <w:sz w:val="24"/>
              </w:rPr>
            </w:pPr>
            <w:r>
              <w:rPr>
                <w:rFonts w:hint="eastAsia"/>
                <w:sz w:val="24"/>
              </w:rPr>
              <w:t>一致</w:t>
            </w:r>
          </w:p>
        </w:tc>
        <w:tc>
          <w:tcPr>
            <w:tcW w:w="3734" w:type="dxa"/>
          </w:tcPr>
          <w:p w:rsidR="002F1106" w:rsidRDefault="002F1106">
            <w:pPr>
              <w:spacing w:line="360" w:lineRule="auto"/>
              <w:rPr>
                <w:rFonts w:hint="eastAsia"/>
                <w:sz w:val="24"/>
              </w:rPr>
            </w:pPr>
            <w:r>
              <w:rPr>
                <w:rFonts w:hint="eastAsia"/>
                <w:sz w:val="24"/>
              </w:rPr>
              <w:t>2</w:t>
            </w:r>
          </w:p>
        </w:tc>
      </w:tr>
      <w:tr w:rsidR="002F1106">
        <w:tblPrEx>
          <w:tblCellMar>
            <w:top w:w="0" w:type="dxa"/>
            <w:bottom w:w="0" w:type="dxa"/>
          </w:tblCellMar>
        </w:tblPrEx>
        <w:tc>
          <w:tcPr>
            <w:tcW w:w="3528" w:type="dxa"/>
          </w:tcPr>
          <w:p w:rsidR="002F1106" w:rsidRDefault="002F1106">
            <w:pPr>
              <w:spacing w:line="360" w:lineRule="auto"/>
              <w:rPr>
                <w:rFonts w:hint="eastAsia"/>
                <w:sz w:val="24"/>
              </w:rPr>
            </w:pPr>
            <w:r>
              <w:rPr>
                <w:rFonts w:hint="eastAsia"/>
                <w:sz w:val="24"/>
              </w:rPr>
              <w:t>盒子固定</w:t>
            </w:r>
          </w:p>
        </w:tc>
        <w:tc>
          <w:tcPr>
            <w:tcW w:w="1260" w:type="dxa"/>
          </w:tcPr>
          <w:p w:rsidR="002F1106" w:rsidRDefault="002F1106">
            <w:pPr>
              <w:spacing w:line="360" w:lineRule="auto"/>
              <w:rPr>
                <w:rFonts w:hint="eastAsia"/>
                <w:sz w:val="24"/>
              </w:rPr>
            </w:pPr>
            <w:r>
              <w:rPr>
                <w:rFonts w:hint="eastAsia"/>
                <w:sz w:val="24"/>
              </w:rPr>
              <w:t>垂直</w:t>
            </w:r>
          </w:p>
        </w:tc>
        <w:tc>
          <w:tcPr>
            <w:tcW w:w="3734" w:type="dxa"/>
          </w:tcPr>
          <w:p w:rsidR="002F1106" w:rsidRDefault="002F1106">
            <w:pPr>
              <w:spacing w:line="360" w:lineRule="auto"/>
              <w:rPr>
                <w:rFonts w:hint="eastAsia"/>
                <w:sz w:val="24"/>
              </w:rPr>
            </w:pPr>
            <w:r>
              <w:rPr>
                <w:rFonts w:hint="eastAsia"/>
                <w:sz w:val="24"/>
              </w:rPr>
              <w:t>2</w:t>
            </w:r>
          </w:p>
        </w:tc>
      </w:tr>
      <w:tr w:rsidR="002F1106">
        <w:tblPrEx>
          <w:tblCellMar>
            <w:top w:w="0" w:type="dxa"/>
            <w:bottom w:w="0" w:type="dxa"/>
          </w:tblCellMar>
        </w:tblPrEx>
        <w:tc>
          <w:tcPr>
            <w:tcW w:w="3528" w:type="dxa"/>
          </w:tcPr>
          <w:p w:rsidR="002F1106" w:rsidRDefault="002F1106">
            <w:pPr>
              <w:spacing w:line="360" w:lineRule="auto"/>
              <w:rPr>
                <w:rFonts w:hint="eastAsia"/>
                <w:sz w:val="24"/>
              </w:rPr>
            </w:pPr>
            <w:r>
              <w:rPr>
                <w:rFonts w:hint="eastAsia"/>
                <w:sz w:val="24"/>
              </w:rPr>
              <w:t>箱子固定</w:t>
            </w:r>
          </w:p>
        </w:tc>
        <w:tc>
          <w:tcPr>
            <w:tcW w:w="1260" w:type="dxa"/>
          </w:tcPr>
          <w:p w:rsidR="002F1106" w:rsidRDefault="002F1106">
            <w:pPr>
              <w:spacing w:line="360" w:lineRule="auto"/>
              <w:rPr>
                <w:rFonts w:hint="eastAsia"/>
                <w:sz w:val="24"/>
              </w:rPr>
            </w:pPr>
            <w:r>
              <w:rPr>
                <w:rFonts w:hint="eastAsia"/>
                <w:sz w:val="24"/>
              </w:rPr>
              <w:t>垂直</w:t>
            </w:r>
          </w:p>
        </w:tc>
        <w:tc>
          <w:tcPr>
            <w:tcW w:w="3734" w:type="dxa"/>
          </w:tcPr>
          <w:p w:rsidR="002F1106" w:rsidRDefault="002F1106">
            <w:pPr>
              <w:spacing w:line="360" w:lineRule="auto"/>
              <w:rPr>
                <w:rFonts w:hint="eastAsia"/>
                <w:sz w:val="24"/>
              </w:rPr>
            </w:pPr>
            <w:r>
              <w:rPr>
                <w:rFonts w:hint="eastAsia"/>
                <w:sz w:val="24"/>
              </w:rPr>
              <w:t>3</w:t>
            </w:r>
          </w:p>
        </w:tc>
      </w:tr>
      <w:tr w:rsidR="002F1106">
        <w:tblPrEx>
          <w:tblCellMar>
            <w:top w:w="0" w:type="dxa"/>
            <w:bottom w:w="0" w:type="dxa"/>
          </w:tblCellMar>
        </w:tblPrEx>
        <w:tc>
          <w:tcPr>
            <w:tcW w:w="3528" w:type="dxa"/>
          </w:tcPr>
          <w:p w:rsidR="002F1106" w:rsidRDefault="002F1106">
            <w:pPr>
              <w:spacing w:line="360" w:lineRule="auto"/>
              <w:rPr>
                <w:rFonts w:hint="eastAsia"/>
                <w:sz w:val="24"/>
              </w:rPr>
            </w:pPr>
            <w:r>
              <w:rPr>
                <w:rFonts w:hint="eastAsia"/>
                <w:sz w:val="24"/>
              </w:rPr>
              <w:t>盒、箱口与墙面</w:t>
            </w:r>
          </w:p>
        </w:tc>
        <w:tc>
          <w:tcPr>
            <w:tcW w:w="1260" w:type="dxa"/>
          </w:tcPr>
          <w:p w:rsidR="002F1106" w:rsidRDefault="002F1106">
            <w:pPr>
              <w:spacing w:line="360" w:lineRule="auto"/>
              <w:rPr>
                <w:rFonts w:hint="eastAsia"/>
                <w:sz w:val="24"/>
              </w:rPr>
            </w:pPr>
            <w:r>
              <w:rPr>
                <w:rFonts w:hint="eastAsia"/>
                <w:sz w:val="24"/>
              </w:rPr>
              <w:t>平齐</w:t>
            </w:r>
          </w:p>
        </w:tc>
        <w:tc>
          <w:tcPr>
            <w:tcW w:w="3734" w:type="dxa"/>
          </w:tcPr>
          <w:p w:rsidR="002F1106" w:rsidRDefault="002F1106">
            <w:pPr>
              <w:spacing w:line="360" w:lineRule="auto"/>
              <w:rPr>
                <w:rFonts w:hint="eastAsia"/>
                <w:sz w:val="24"/>
              </w:rPr>
            </w:pPr>
            <w:r>
              <w:rPr>
                <w:rFonts w:hint="eastAsia"/>
                <w:sz w:val="24"/>
              </w:rPr>
              <w:t>最大凹进深度</w:t>
            </w:r>
            <w:r>
              <w:rPr>
                <w:rFonts w:hint="eastAsia"/>
                <w:sz w:val="24"/>
              </w:rPr>
              <w:t>10mm</w:t>
            </w:r>
          </w:p>
        </w:tc>
      </w:tr>
    </w:tbl>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）管路连接</w:t>
      </w:r>
    </w:p>
    <w:p w:rsidR="002F1106" w:rsidRDefault="002F1106">
      <w:pPr>
        <w:pStyle w:val="20"/>
        <w:adjustRightInd w:val="0"/>
        <w:snapToGrid w:val="0"/>
        <w:spacing w:line="360" w:lineRule="auto"/>
        <w:ind w:leftChars="243" w:firstLineChars="200" w:firstLine="480"/>
        <w:rPr>
          <w:rFonts w:hint="eastAsia"/>
          <w:sz w:val="24"/>
        </w:rPr>
      </w:pPr>
      <w:r>
        <w:rPr>
          <w:sz w:val="24"/>
        </w:rPr>
        <w:pict>
          <v:group id="_x0000_s1026" style="position:absolute;left:0;text-align:left;margin-left:108pt;margin-top:22.75pt;width:36pt;height:15.6pt;z-index:251570176" coordorigin="4680,14856" coordsize="720,312">
            <v:line id="_x0000_s1027" style="position:absolute" from="4860,14856" to="5220,14856"/>
            <v:line id="_x0000_s1028" style="position:absolute" from="4860,14856" to="4860,15168"/>
            <v:line id="_x0000_s1029" style="position:absolute;flip:x" from="4680,15168" to="4860,15168"/>
            <v:line id="_x0000_s1030" style="position:absolute" from="5220,14856" to="5220,15168"/>
            <v:line id="_x0000_s1031" style="position:absolute;flip:x" from="5220,15168" to="5400,15168"/>
          </v:group>
        </w:pict>
      </w:r>
      <w:r>
        <w:rPr>
          <w:rFonts w:hint="eastAsia"/>
          <w:sz w:val="24"/>
        </w:rPr>
        <w:t>a.</w:t>
      </w:r>
      <w:r>
        <w:rPr>
          <w:rFonts w:hint="eastAsia"/>
          <w:sz w:val="24"/>
        </w:rPr>
        <w:t>管径</w:t>
      </w:r>
      <w:r>
        <w:rPr>
          <w:rFonts w:hint="eastAsia"/>
          <w:sz w:val="24"/>
        </w:rPr>
        <w:t>20mm</w:t>
      </w:r>
      <w:r>
        <w:rPr>
          <w:rFonts w:hint="eastAsia"/>
          <w:sz w:val="24"/>
        </w:rPr>
        <w:t>及其以下钢管，必须用管箍丝扣连接。管箍连接加φ</w:t>
      </w:r>
      <w:r>
        <w:rPr>
          <w:rFonts w:hint="eastAsia"/>
          <w:sz w:val="24"/>
        </w:rPr>
        <w:t>6</w:t>
      </w:r>
      <w:r>
        <w:rPr>
          <w:rFonts w:hint="eastAsia"/>
          <w:sz w:val="24"/>
        </w:rPr>
        <w:t>圆钢焊接跨接“</w:t>
      </w:r>
      <w:r>
        <w:rPr>
          <w:rFonts w:hint="eastAsia"/>
          <w:sz w:val="24"/>
        </w:rPr>
        <w:t xml:space="preserve">         </w:t>
      </w:r>
      <w:r>
        <w:rPr>
          <w:rFonts w:hint="eastAsia"/>
          <w:sz w:val="24"/>
        </w:rPr>
        <w:t>”，套丝不得有乱扣现象，管口锉平光滑平整，管箍必须使用通丝管箍，接头应牢固紧密，外露丝应不多于</w:t>
      </w:r>
      <w:r>
        <w:rPr>
          <w:rFonts w:hint="eastAsia"/>
          <w:sz w:val="24"/>
        </w:rPr>
        <w:t>2</w:t>
      </w:r>
      <w:r>
        <w:rPr>
          <w:rFonts w:hint="eastAsia"/>
          <w:sz w:val="24"/>
        </w:rPr>
        <w:t>扣；管径</w:t>
      </w:r>
      <w:r>
        <w:rPr>
          <w:rFonts w:hint="eastAsia"/>
          <w:sz w:val="24"/>
        </w:rPr>
        <w:t>25mm</w:t>
      </w:r>
      <w:r>
        <w:rPr>
          <w:rFonts w:hint="eastAsia"/>
          <w:sz w:val="24"/>
        </w:rPr>
        <w:t>及其以上钢管，可采用管箍连接或套管焊接，套管长度不少于连接管径的</w:t>
      </w:r>
      <w:r>
        <w:rPr>
          <w:rFonts w:hint="eastAsia"/>
          <w:sz w:val="24"/>
        </w:rPr>
        <w:t>2.5</w:t>
      </w:r>
      <w:r>
        <w:rPr>
          <w:rFonts w:hint="eastAsia"/>
          <w:sz w:val="24"/>
        </w:rPr>
        <w:t>倍，连接管口的对口处应在套管的中心，焊口应焊接牢固严密。</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管路超过下列长度，应加装接线盒，其位置应便于穿线。无弯时</w:t>
      </w:r>
      <w:r>
        <w:rPr>
          <w:rFonts w:hint="eastAsia"/>
          <w:sz w:val="24"/>
        </w:rPr>
        <w:t>45m</w:t>
      </w:r>
      <w:r>
        <w:rPr>
          <w:rFonts w:hint="eastAsia"/>
          <w:sz w:val="24"/>
        </w:rPr>
        <w:t>；有一个弯时</w:t>
      </w:r>
      <w:r>
        <w:rPr>
          <w:rFonts w:hint="eastAsia"/>
          <w:sz w:val="24"/>
        </w:rPr>
        <w:t>30m</w:t>
      </w:r>
      <w:r>
        <w:rPr>
          <w:rFonts w:hint="eastAsia"/>
          <w:sz w:val="24"/>
        </w:rPr>
        <w:t>；有二个弯时</w:t>
      </w:r>
      <w:r>
        <w:rPr>
          <w:rFonts w:hint="eastAsia"/>
          <w:sz w:val="24"/>
        </w:rPr>
        <w:t>20m</w:t>
      </w:r>
      <w:r>
        <w:rPr>
          <w:rFonts w:hint="eastAsia"/>
          <w:sz w:val="24"/>
        </w:rPr>
        <w:t>；有三个弯时</w:t>
      </w:r>
      <w:r>
        <w:rPr>
          <w:rFonts w:hint="eastAsia"/>
          <w:sz w:val="24"/>
        </w:rPr>
        <w:t>12m</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管进盒、箱连接：盒、箱开孔应整齐并与管径吻合，盒、箱上的开孔用开孔器开孔，保证开孔无毛刺，要求一管一孔，不得开长孔。铁制盒、箱严禁用电焊、气焊开孔，并应刷防锈漆。管口进入盒、箱，管口应用螺母锁紧，露出锁紧螺母的丝扣不少于</w:t>
      </w:r>
      <w:r>
        <w:rPr>
          <w:rFonts w:hint="eastAsia"/>
          <w:sz w:val="24"/>
        </w:rPr>
        <w:t>2</w:t>
      </w:r>
      <w:r>
        <w:rPr>
          <w:rFonts w:hint="eastAsia"/>
          <w:sz w:val="24"/>
        </w:rPr>
        <w:t>扣。两根以上管进入盒、箱要长短一致，间距均匀、排列整齐。</w:t>
      </w:r>
    </w:p>
    <w:p w:rsidR="002F1106" w:rsidRDefault="002F1106">
      <w:pPr>
        <w:pStyle w:val="20"/>
        <w:adjustRightInd w:val="0"/>
        <w:snapToGrid w:val="0"/>
        <w:spacing w:line="360" w:lineRule="auto"/>
        <w:ind w:firstLine="0"/>
        <w:rPr>
          <w:rFonts w:hint="eastAsia"/>
          <w:sz w:val="24"/>
        </w:rPr>
      </w:pPr>
      <w:r>
        <w:rPr>
          <w:rFonts w:hint="eastAsia"/>
          <w:sz w:val="24"/>
        </w:rPr>
        <w:t>6)</w:t>
      </w:r>
      <w:r>
        <w:rPr>
          <w:rFonts w:hint="eastAsia"/>
          <w:sz w:val="24"/>
        </w:rPr>
        <w:t>管暗敷设方式：</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随墙（砌体）配管：配合土建工程砌墙立管时，管子外保护层不小于</w:t>
      </w:r>
      <w:r>
        <w:rPr>
          <w:rFonts w:hint="eastAsia"/>
          <w:sz w:val="24"/>
        </w:rPr>
        <w:t>15mm</w:t>
      </w:r>
      <w:r>
        <w:rPr>
          <w:rFonts w:hint="eastAsia"/>
          <w:sz w:val="24"/>
        </w:rPr>
        <w:t>，管口向上者应封好，以防水泥砂浆或其它杂物堵塞管子。往上引管有吊顶时，管上端应煨成</w:t>
      </w:r>
      <w:r>
        <w:rPr>
          <w:rFonts w:hint="eastAsia"/>
          <w:sz w:val="24"/>
        </w:rPr>
        <w:t>90</w:t>
      </w:r>
      <w:r>
        <w:rPr>
          <w:rFonts w:hint="eastAsia"/>
          <w:sz w:val="24"/>
          <w:vertAlign w:val="superscript"/>
        </w:rPr>
        <w:t>0</w:t>
      </w:r>
      <w:r>
        <w:rPr>
          <w:rFonts w:hint="eastAsia"/>
          <w:sz w:val="24"/>
        </w:rPr>
        <w:t>弯进入吊顶内，由顶板向下引管不宜过长，以达到开关盒上口为准，等砌好隔墙，先固定盒后接短管。</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现浇混凝土楼板配管：先确定箱盒位置，根据墙体的厚度，弹出十字线，将堵好的盒子固定牢然后敷管。有两个以上盒子时，要拉直线。管进入盒子的长度要适宜，管路每隔</w:t>
      </w:r>
      <w:r>
        <w:rPr>
          <w:rFonts w:hint="eastAsia"/>
          <w:sz w:val="24"/>
        </w:rPr>
        <w:t>1m</w:t>
      </w:r>
      <w:r>
        <w:rPr>
          <w:rFonts w:hint="eastAsia"/>
          <w:sz w:val="24"/>
        </w:rPr>
        <w:t>左右用铅丝绑扎牢。</w:t>
      </w:r>
    </w:p>
    <w:p w:rsidR="002F1106" w:rsidRDefault="002F1106">
      <w:pPr>
        <w:pStyle w:val="20"/>
        <w:adjustRightInd w:val="0"/>
        <w:snapToGrid w:val="0"/>
        <w:spacing w:line="360" w:lineRule="auto"/>
        <w:ind w:firstLine="0"/>
        <w:rPr>
          <w:rFonts w:hint="eastAsia"/>
          <w:sz w:val="24"/>
        </w:rPr>
      </w:pPr>
      <w:r>
        <w:rPr>
          <w:rFonts w:hint="eastAsia"/>
          <w:sz w:val="24"/>
        </w:rPr>
        <w:t>7)</w:t>
      </w:r>
      <w:r>
        <w:rPr>
          <w:rFonts w:hint="eastAsia"/>
          <w:sz w:val="24"/>
        </w:rPr>
        <w:t>暗管敷设完毕后，在自检合格的基础上，应及时通知业主及监理代表检查验收，并认真如实填写隐蔽工程验收记录。</w:t>
      </w:r>
    </w:p>
    <w:p w:rsidR="002F1106" w:rsidRDefault="002F1106">
      <w:pPr>
        <w:pStyle w:val="20"/>
        <w:ind w:left="0" w:firstLine="0"/>
        <w:rPr>
          <w:rFonts w:hint="eastAsia"/>
          <w:b/>
          <w:bCs/>
          <w:sz w:val="24"/>
        </w:rPr>
      </w:pPr>
      <w:r>
        <w:rPr>
          <w:rFonts w:hint="eastAsia"/>
          <w:b/>
          <w:bCs/>
          <w:sz w:val="24"/>
        </w:rPr>
        <w:t xml:space="preserve">4.1.2.2 </w:t>
      </w:r>
      <w:r>
        <w:rPr>
          <w:rFonts w:hint="eastAsia"/>
          <w:b/>
          <w:bCs/>
          <w:sz w:val="24"/>
        </w:rPr>
        <w:t>明管敷设：</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明管敷设工艺与暗管敷设工艺相同处参见暗管敷设的施工方法。</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）管弯、支架、吊架预制加工：明配管或埋砖墙内配管弯曲半径不小于管外径</w:t>
      </w:r>
      <w:r>
        <w:rPr>
          <w:rFonts w:hint="eastAsia"/>
          <w:sz w:val="24"/>
        </w:rPr>
        <w:t>6</w:t>
      </w:r>
      <w:r>
        <w:rPr>
          <w:rFonts w:hint="eastAsia"/>
          <w:sz w:val="24"/>
        </w:rPr>
        <w:t>倍。埋入混凝土的配管弯曲半径不小于管外径的</w:t>
      </w:r>
      <w:r>
        <w:rPr>
          <w:rFonts w:hint="eastAsia"/>
          <w:sz w:val="24"/>
        </w:rPr>
        <w:t>10</w:t>
      </w:r>
      <w:r>
        <w:rPr>
          <w:rFonts w:hint="eastAsia"/>
          <w:sz w:val="24"/>
        </w:rPr>
        <w:t>倍。虽设计图中对支吊架的规格无明确规定，但不得小于以下规格：扁铁支架</w:t>
      </w:r>
      <w:r>
        <w:rPr>
          <w:rFonts w:hint="eastAsia"/>
          <w:sz w:val="24"/>
        </w:rPr>
        <w:t>30</w:t>
      </w:r>
      <w:r>
        <w:rPr>
          <w:rFonts w:hint="eastAsia"/>
          <w:sz w:val="24"/>
        </w:rPr>
        <w:t>×</w:t>
      </w:r>
      <w:r>
        <w:rPr>
          <w:rFonts w:hint="eastAsia"/>
          <w:sz w:val="24"/>
        </w:rPr>
        <w:t>30mm</w:t>
      </w:r>
      <w:r>
        <w:rPr>
          <w:rFonts w:hint="eastAsia"/>
          <w:sz w:val="24"/>
        </w:rPr>
        <w:t>；角钢支架</w:t>
      </w:r>
      <w:r>
        <w:rPr>
          <w:rFonts w:hint="eastAsia"/>
          <w:sz w:val="24"/>
        </w:rPr>
        <w:t>25</w:t>
      </w:r>
      <w:r>
        <w:rPr>
          <w:rFonts w:hint="eastAsia"/>
          <w:sz w:val="24"/>
        </w:rPr>
        <w:t>×</w:t>
      </w:r>
      <w:r>
        <w:rPr>
          <w:rFonts w:hint="eastAsia"/>
          <w:sz w:val="24"/>
        </w:rPr>
        <w:t>25</w:t>
      </w:r>
      <w:r>
        <w:rPr>
          <w:rFonts w:hint="eastAsia"/>
          <w:sz w:val="24"/>
        </w:rPr>
        <w:t>×</w:t>
      </w:r>
      <w:r>
        <w:rPr>
          <w:rFonts w:hint="eastAsia"/>
          <w:sz w:val="24"/>
        </w:rPr>
        <w:t>3mm</w:t>
      </w:r>
      <w:r>
        <w:rPr>
          <w:rFonts w:hint="eastAsia"/>
          <w:sz w:val="24"/>
        </w:rPr>
        <w:t>。</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测定盒、箱及固定点位置：根据施工图纸首先测出盒、箱与出线口的正确位置，然后按测出的位置，把管路的垂直、水平走向拉出直线，按照规定的固定点间距尺寸要求，确定支架，吊架的具体位置。固定点的距离应均匀，管卡与终端、转弯中点、电气器具或接线盒边缘的距离为</w:t>
      </w:r>
      <w:r>
        <w:rPr>
          <w:rFonts w:hint="eastAsia"/>
          <w:sz w:val="24"/>
        </w:rPr>
        <w:t>150-500mm</w:t>
      </w:r>
      <w:r>
        <w:rPr>
          <w:rFonts w:hint="eastAsia"/>
          <w:sz w:val="24"/>
        </w:rPr>
        <w:t>；中间的管卡最大距离如下表：</w:t>
      </w:r>
    </w:p>
    <w:p w:rsidR="002F1106" w:rsidRDefault="002F1106">
      <w:pPr>
        <w:spacing w:line="360" w:lineRule="auto"/>
        <w:rPr>
          <w:rFonts w:hint="eastAsia"/>
          <w:b/>
          <w:bCs/>
          <w:sz w:val="24"/>
        </w:rPr>
      </w:pPr>
      <w:r>
        <w:rPr>
          <w:rFonts w:hint="eastAsia"/>
          <w:b/>
          <w:bCs/>
          <w:sz w:val="24"/>
        </w:rPr>
        <w:t>表</w:t>
      </w:r>
      <w:r>
        <w:rPr>
          <w:rFonts w:hint="eastAsia"/>
          <w:b/>
          <w:bCs/>
          <w:sz w:val="24"/>
        </w:rPr>
        <w:t xml:space="preserve">4.1.2.2.2)           </w:t>
      </w:r>
      <w:r>
        <w:rPr>
          <w:rFonts w:hint="eastAsia"/>
          <w:b/>
          <w:bCs/>
          <w:sz w:val="24"/>
        </w:rPr>
        <w:t>钢管中间管卡最大距离一览表</w:t>
      </w:r>
    </w:p>
    <w:tbl>
      <w:tblPr>
        <w:tblW w:w="8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2700"/>
        <w:gridCol w:w="900"/>
        <w:gridCol w:w="900"/>
        <w:gridCol w:w="900"/>
        <w:gridCol w:w="900"/>
        <w:gridCol w:w="1080"/>
      </w:tblGrid>
      <w:tr w:rsidR="002F1106">
        <w:tblPrEx>
          <w:tblCellMar>
            <w:top w:w="0" w:type="dxa"/>
            <w:bottom w:w="0" w:type="dxa"/>
          </w:tblCellMar>
        </w:tblPrEx>
        <w:trPr>
          <w:cantSplit/>
          <w:trHeight w:val="395"/>
        </w:trPr>
        <w:tc>
          <w:tcPr>
            <w:tcW w:w="1260" w:type="dxa"/>
            <w:vMerge w:val="restart"/>
            <w:vAlign w:val="center"/>
          </w:tcPr>
          <w:p w:rsidR="002F1106" w:rsidRDefault="002F1106">
            <w:pPr>
              <w:pStyle w:val="20"/>
              <w:adjustRightInd w:val="0"/>
              <w:snapToGrid w:val="0"/>
              <w:spacing w:line="360" w:lineRule="auto"/>
              <w:ind w:left="0" w:firstLine="0"/>
              <w:jc w:val="center"/>
              <w:rPr>
                <w:rFonts w:hint="eastAsia"/>
                <w:sz w:val="24"/>
              </w:rPr>
            </w:pPr>
            <w:r>
              <w:rPr>
                <w:rFonts w:hint="eastAsia"/>
                <w:sz w:val="24"/>
              </w:rPr>
              <w:t>敷设方式</w:t>
            </w:r>
          </w:p>
        </w:tc>
        <w:tc>
          <w:tcPr>
            <w:tcW w:w="2700" w:type="dxa"/>
            <w:vMerge w:val="restart"/>
            <w:vAlign w:val="center"/>
          </w:tcPr>
          <w:p w:rsidR="002F1106" w:rsidRDefault="002F1106">
            <w:pPr>
              <w:pStyle w:val="20"/>
              <w:adjustRightInd w:val="0"/>
              <w:snapToGrid w:val="0"/>
              <w:spacing w:line="360" w:lineRule="auto"/>
              <w:ind w:left="0" w:firstLine="0"/>
              <w:jc w:val="center"/>
              <w:rPr>
                <w:rFonts w:hint="eastAsia"/>
                <w:sz w:val="24"/>
              </w:rPr>
            </w:pPr>
            <w:r>
              <w:rPr>
                <w:rFonts w:hint="eastAsia"/>
                <w:sz w:val="24"/>
              </w:rPr>
              <w:t>导管种类</w:t>
            </w:r>
          </w:p>
        </w:tc>
        <w:tc>
          <w:tcPr>
            <w:tcW w:w="4680" w:type="dxa"/>
            <w:gridSpan w:val="5"/>
            <w:vAlign w:val="center"/>
          </w:tcPr>
          <w:p w:rsidR="002F1106" w:rsidRDefault="002F1106">
            <w:pPr>
              <w:pStyle w:val="20"/>
              <w:adjustRightInd w:val="0"/>
              <w:snapToGrid w:val="0"/>
              <w:spacing w:line="360" w:lineRule="auto"/>
              <w:ind w:left="0" w:firstLine="0"/>
              <w:jc w:val="center"/>
              <w:rPr>
                <w:rFonts w:hint="eastAsia"/>
                <w:sz w:val="24"/>
              </w:rPr>
            </w:pPr>
            <w:r>
              <w:rPr>
                <w:rFonts w:hint="eastAsia"/>
                <w:sz w:val="24"/>
              </w:rPr>
              <w:t>导管直径（</w:t>
            </w:r>
            <w:r>
              <w:rPr>
                <w:rFonts w:hint="eastAsia"/>
                <w:sz w:val="24"/>
              </w:rPr>
              <w:t>mm</w:t>
            </w:r>
            <w:r>
              <w:rPr>
                <w:rFonts w:hint="eastAsia"/>
                <w:sz w:val="24"/>
              </w:rPr>
              <w:t>）</w:t>
            </w:r>
          </w:p>
        </w:tc>
      </w:tr>
      <w:tr w:rsidR="002F1106">
        <w:tblPrEx>
          <w:tblCellMar>
            <w:top w:w="0" w:type="dxa"/>
            <w:bottom w:w="0" w:type="dxa"/>
          </w:tblCellMar>
        </w:tblPrEx>
        <w:trPr>
          <w:cantSplit/>
        </w:trPr>
        <w:tc>
          <w:tcPr>
            <w:tcW w:w="1260" w:type="dxa"/>
            <w:vMerge/>
          </w:tcPr>
          <w:p w:rsidR="002F1106" w:rsidRDefault="002F1106">
            <w:pPr>
              <w:pStyle w:val="20"/>
              <w:adjustRightInd w:val="0"/>
              <w:snapToGrid w:val="0"/>
              <w:spacing w:line="360" w:lineRule="auto"/>
              <w:ind w:left="0" w:firstLine="0"/>
              <w:rPr>
                <w:rFonts w:hint="eastAsia"/>
                <w:sz w:val="24"/>
              </w:rPr>
            </w:pPr>
          </w:p>
        </w:tc>
        <w:tc>
          <w:tcPr>
            <w:tcW w:w="2700" w:type="dxa"/>
            <w:vMerge/>
          </w:tcPr>
          <w:p w:rsidR="002F1106" w:rsidRDefault="002F1106">
            <w:pPr>
              <w:pStyle w:val="20"/>
              <w:adjustRightInd w:val="0"/>
              <w:snapToGrid w:val="0"/>
              <w:spacing w:line="360" w:lineRule="auto"/>
              <w:ind w:left="0" w:firstLine="0"/>
              <w:rPr>
                <w:rFonts w:hint="eastAsia"/>
                <w:sz w:val="24"/>
              </w:rPr>
            </w:pP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15~20</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25~32</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32~40</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50~65</w:t>
            </w:r>
          </w:p>
        </w:tc>
        <w:tc>
          <w:tcPr>
            <w:tcW w:w="108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65</w:t>
            </w:r>
            <w:r>
              <w:rPr>
                <w:rFonts w:hint="eastAsia"/>
                <w:sz w:val="24"/>
              </w:rPr>
              <w:t>以上</w:t>
            </w:r>
          </w:p>
        </w:tc>
      </w:tr>
      <w:tr w:rsidR="002F1106">
        <w:tblPrEx>
          <w:tblCellMar>
            <w:top w:w="0" w:type="dxa"/>
            <w:bottom w:w="0" w:type="dxa"/>
          </w:tblCellMar>
        </w:tblPrEx>
        <w:trPr>
          <w:cantSplit/>
        </w:trPr>
        <w:tc>
          <w:tcPr>
            <w:tcW w:w="1260" w:type="dxa"/>
            <w:vMerge/>
          </w:tcPr>
          <w:p w:rsidR="002F1106" w:rsidRDefault="002F1106">
            <w:pPr>
              <w:pStyle w:val="20"/>
              <w:adjustRightInd w:val="0"/>
              <w:snapToGrid w:val="0"/>
              <w:spacing w:line="360" w:lineRule="auto"/>
              <w:ind w:left="0" w:firstLine="0"/>
              <w:rPr>
                <w:rFonts w:hint="eastAsia"/>
                <w:sz w:val="24"/>
              </w:rPr>
            </w:pPr>
          </w:p>
        </w:tc>
        <w:tc>
          <w:tcPr>
            <w:tcW w:w="2700" w:type="dxa"/>
            <w:vMerge/>
          </w:tcPr>
          <w:p w:rsidR="002F1106" w:rsidRDefault="002F1106">
            <w:pPr>
              <w:pStyle w:val="20"/>
              <w:adjustRightInd w:val="0"/>
              <w:snapToGrid w:val="0"/>
              <w:spacing w:line="360" w:lineRule="auto"/>
              <w:ind w:left="0" w:firstLine="0"/>
              <w:rPr>
                <w:rFonts w:hint="eastAsia"/>
                <w:sz w:val="24"/>
              </w:rPr>
            </w:pPr>
          </w:p>
        </w:tc>
        <w:tc>
          <w:tcPr>
            <w:tcW w:w="4680" w:type="dxa"/>
            <w:gridSpan w:val="5"/>
          </w:tcPr>
          <w:p w:rsidR="002F1106" w:rsidRDefault="002F1106">
            <w:pPr>
              <w:pStyle w:val="20"/>
              <w:adjustRightInd w:val="0"/>
              <w:snapToGrid w:val="0"/>
              <w:spacing w:line="360" w:lineRule="auto"/>
              <w:ind w:left="0" w:firstLine="0"/>
              <w:jc w:val="center"/>
              <w:rPr>
                <w:rFonts w:hint="eastAsia"/>
                <w:sz w:val="24"/>
              </w:rPr>
            </w:pPr>
            <w:r>
              <w:rPr>
                <w:rFonts w:hint="eastAsia"/>
                <w:sz w:val="24"/>
              </w:rPr>
              <w:t>管卡间最大距离（</w:t>
            </w:r>
            <w:r>
              <w:rPr>
                <w:rFonts w:hint="eastAsia"/>
                <w:sz w:val="24"/>
              </w:rPr>
              <w:t>m</w:t>
            </w:r>
            <w:r>
              <w:rPr>
                <w:rFonts w:hint="eastAsia"/>
                <w:sz w:val="24"/>
              </w:rPr>
              <w:t>）</w:t>
            </w:r>
          </w:p>
        </w:tc>
      </w:tr>
      <w:tr w:rsidR="002F1106">
        <w:tblPrEx>
          <w:tblCellMar>
            <w:top w:w="0" w:type="dxa"/>
            <w:bottom w:w="0" w:type="dxa"/>
          </w:tblCellMar>
        </w:tblPrEx>
        <w:trPr>
          <w:cantSplit/>
        </w:trPr>
        <w:tc>
          <w:tcPr>
            <w:tcW w:w="1260" w:type="dxa"/>
            <w:vMerge w:val="restart"/>
            <w:vAlign w:val="center"/>
          </w:tcPr>
          <w:p w:rsidR="002F1106" w:rsidRDefault="002F1106">
            <w:pPr>
              <w:pStyle w:val="20"/>
              <w:adjustRightInd w:val="0"/>
              <w:snapToGrid w:val="0"/>
              <w:spacing w:line="360" w:lineRule="auto"/>
              <w:ind w:left="0" w:firstLine="0"/>
              <w:jc w:val="center"/>
              <w:rPr>
                <w:rFonts w:hint="eastAsia"/>
                <w:sz w:val="24"/>
              </w:rPr>
            </w:pPr>
            <w:r>
              <w:rPr>
                <w:rFonts w:hint="eastAsia"/>
                <w:sz w:val="24"/>
              </w:rPr>
              <w:t>支架或沿</w:t>
            </w:r>
          </w:p>
          <w:p w:rsidR="002F1106" w:rsidRDefault="002F1106">
            <w:pPr>
              <w:pStyle w:val="20"/>
              <w:adjustRightInd w:val="0"/>
              <w:snapToGrid w:val="0"/>
              <w:spacing w:line="360" w:lineRule="auto"/>
              <w:ind w:left="0" w:firstLine="0"/>
              <w:jc w:val="center"/>
              <w:rPr>
                <w:rFonts w:hint="eastAsia"/>
                <w:sz w:val="24"/>
              </w:rPr>
            </w:pPr>
            <w:r>
              <w:rPr>
                <w:rFonts w:hint="eastAsia"/>
                <w:sz w:val="24"/>
              </w:rPr>
              <w:t>墙明敷</w:t>
            </w:r>
          </w:p>
        </w:tc>
        <w:tc>
          <w:tcPr>
            <w:tcW w:w="27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壁厚</w:t>
            </w:r>
            <w:r>
              <w:rPr>
                <w:rFonts w:hint="eastAsia"/>
                <w:sz w:val="24"/>
              </w:rPr>
              <w:t>&gt;2mm</w:t>
            </w:r>
            <w:r>
              <w:rPr>
                <w:rFonts w:hint="eastAsia"/>
                <w:sz w:val="24"/>
              </w:rPr>
              <w:t>刚性钢导管</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1.5</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2.0</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2.5</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2.5</w:t>
            </w:r>
          </w:p>
        </w:tc>
        <w:tc>
          <w:tcPr>
            <w:tcW w:w="108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3.5</w:t>
            </w:r>
          </w:p>
        </w:tc>
      </w:tr>
      <w:tr w:rsidR="002F1106">
        <w:tblPrEx>
          <w:tblCellMar>
            <w:top w:w="0" w:type="dxa"/>
            <w:bottom w:w="0" w:type="dxa"/>
          </w:tblCellMar>
        </w:tblPrEx>
        <w:trPr>
          <w:cantSplit/>
        </w:trPr>
        <w:tc>
          <w:tcPr>
            <w:tcW w:w="1260" w:type="dxa"/>
            <w:vMerge/>
          </w:tcPr>
          <w:p w:rsidR="002F1106" w:rsidRDefault="002F1106">
            <w:pPr>
              <w:pStyle w:val="20"/>
              <w:adjustRightInd w:val="0"/>
              <w:snapToGrid w:val="0"/>
              <w:spacing w:line="360" w:lineRule="auto"/>
              <w:ind w:left="0" w:firstLine="0"/>
              <w:rPr>
                <w:rFonts w:hint="eastAsia"/>
                <w:sz w:val="24"/>
              </w:rPr>
            </w:pPr>
          </w:p>
        </w:tc>
        <w:tc>
          <w:tcPr>
            <w:tcW w:w="27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壁厚</w:t>
            </w:r>
            <w:r>
              <w:rPr>
                <w:rFonts w:ascii="宋体" w:hAnsi="宋体" w:hint="eastAsia"/>
                <w:sz w:val="24"/>
              </w:rPr>
              <w:t>≦</w:t>
            </w:r>
            <w:r>
              <w:rPr>
                <w:rFonts w:hint="eastAsia"/>
                <w:sz w:val="24"/>
              </w:rPr>
              <w:t>2mm</w:t>
            </w:r>
            <w:r>
              <w:rPr>
                <w:rFonts w:hint="eastAsia"/>
                <w:sz w:val="24"/>
              </w:rPr>
              <w:t>刚性钢导管</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1.0</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1.5</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2.0</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_</w:t>
            </w:r>
          </w:p>
        </w:tc>
        <w:tc>
          <w:tcPr>
            <w:tcW w:w="108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_</w:t>
            </w:r>
          </w:p>
        </w:tc>
      </w:tr>
      <w:tr w:rsidR="002F1106">
        <w:tblPrEx>
          <w:tblCellMar>
            <w:top w:w="0" w:type="dxa"/>
            <w:bottom w:w="0" w:type="dxa"/>
          </w:tblCellMar>
        </w:tblPrEx>
        <w:trPr>
          <w:cantSplit/>
        </w:trPr>
        <w:tc>
          <w:tcPr>
            <w:tcW w:w="1260" w:type="dxa"/>
            <w:vMerge/>
          </w:tcPr>
          <w:p w:rsidR="002F1106" w:rsidRDefault="002F1106">
            <w:pPr>
              <w:pStyle w:val="20"/>
              <w:adjustRightInd w:val="0"/>
              <w:snapToGrid w:val="0"/>
              <w:spacing w:line="360" w:lineRule="auto"/>
              <w:ind w:left="0" w:firstLine="0"/>
              <w:rPr>
                <w:rFonts w:hint="eastAsia"/>
                <w:sz w:val="24"/>
              </w:rPr>
            </w:pPr>
          </w:p>
        </w:tc>
        <w:tc>
          <w:tcPr>
            <w:tcW w:w="27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刚性绝缘导管</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1.0</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1.5</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1.5</w:t>
            </w:r>
          </w:p>
        </w:tc>
        <w:tc>
          <w:tcPr>
            <w:tcW w:w="90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2.0</w:t>
            </w:r>
          </w:p>
        </w:tc>
        <w:tc>
          <w:tcPr>
            <w:tcW w:w="1080" w:type="dxa"/>
          </w:tcPr>
          <w:p w:rsidR="002F1106" w:rsidRDefault="002F1106">
            <w:pPr>
              <w:pStyle w:val="20"/>
              <w:adjustRightInd w:val="0"/>
              <w:snapToGrid w:val="0"/>
              <w:spacing w:line="360" w:lineRule="auto"/>
              <w:ind w:left="0" w:firstLine="0"/>
              <w:jc w:val="center"/>
              <w:rPr>
                <w:rFonts w:hint="eastAsia"/>
                <w:sz w:val="24"/>
              </w:rPr>
            </w:pPr>
            <w:r>
              <w:rPr>
                <w:rFonts w:hint="eastAsia"/>
                <w:sz w:val="24"/>
              </w:rPr>
              <w:t>2.0</w:t>
            </w:r>
          </w:p>
        </w:tc>
      </w:tr>
    </w:tbl>
    <w:p w:rsidR="002F1106" w:rsidRDefault="002F1106">
      <w:pPr>
        <w:pStyle w:val="20"/>
        <w:adjustRightInd w:val="0"/>
        <w:snapToGrid w:val="0"/>
        <w:spacing w:line="360" w:lineRule="auto"/>
        <w:ind w:firstLine="0"/>
        <w:rPr>
          <w:rFonts w:hint="eastAsia"/>
          <w:sz w:val="24"/>
        </w:rPr>
      </w:pP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）支、吊架的固定方法：根据本工程的结构特点，支吊架的固定主要采用胀管法（即在混凝土顶板打孔，用膨胀螺栓固定）和抱箍法（即在遇到钢结构梁柱时，用抱箍将支吊架固定）。</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）伸缩沉降缝处理：穿越伸缩沉降缝的钢管采用柔性连接。</w:t>
      </w:r>
    </w:p>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）接地焊接：管路应作整体接地连接，穿过建筑物变形缝时，应有接地补偿装置。焊接钢管采用φ</w:t>
      </w:r>
      <w:r>
        <w:rPr>
          <w:rFonts w:hint="eastAsia"/>
          <w:sz w:val="24"/>
        </w:rPr>
        <w:t>6</w:t>
      </w:r>
      <w:r>
        <w:rPr>
          <w:rFonts w:hint="eastAsia"/>
          <w:sz w:val="24"/>
        </w:rPr>
        <w:t>圆钢作接地跨接，跨接地线两端焊接长度不得小于圆钢的</w:t>
      </w:r>
      <w:r>
        <w:rPr>
          <w:rFonts w:hint="eastAsia"/>
          <w:sz w:val="24"/>
        </w:rPr>
        <w:t>6</w:t>
      </w:r>
      <w:r>
        <w:rPr>
          <w:rFonts w:hint="eastAsia"/>
          <w:sz w:val="24"/>
        </w:rPr>
        <w:t>倍，焊缝要均匀牢固，焊接处要清除药皮并刷防腐漆；镀锌钢管采用</w:t>
      </w:r>
      <w:r>
        <w:rPr>
          <w:rFonts w:hint="eastAsia"/>
          <w:sz w:val="24"/>
        </w:rPr>
        <w:t>4mm</w:t>
      </w:r>
      <w:r>
        <w:rPr>
          <w:rFonts w:hint="eastAsia"/>
          <w:sz w:val="24"/>
          <w:vertAlign w:val="superscript"/>
        </w:rPr>
        <w:t>2</w:t>
      </w:r>
      <w:r>
        <w:rPr>
          <w:rFonts w:hint="eastAsia"/>
          <w:sz w:val="24"/>
        </w:rPr>
        <w:t>的双色铜芯绝缘线作跨接线。</w:t>
      </w:r>
    </w:p>
    <w:p w:rsidR="002F1106" w:rsidRDefault="002F1106">
      <w:pPr>
        <w:pStyle w:val="20"/>
        <w:adjustRightInd w:val="0"/>
        <w:snapToGrid w:val="0"/>
        <w:spacing w:line="360" w:lineRule="auto"/>
        <w:ind w:firstLine="0"/>
        <w:rPr>
          <w:rFonts w:hint="eastAsia"/>
          <w:sz w:val="24"/>
        </w:rPr>
      </w:pPr>
    </w:p>
    <w:p w:rsidR="002F1106" w:rsidRDefault="002F1106">
      <w:pPr>
        <w:pStyle w:val="20"/>
        <w:adjustRightInd w:val="0"/>
        <w:snapToGrid w:val="0"/>
        <w:spacing w:line="360" w:lineRule="auto"/>
        <w:ind w:firstLine="0"/>
        <w:rPr>
          <w:rFonts w:hint="eastAsia"/>
          <w:sz w:val="24"/>
        </w:rPr>
      </w:pPr>
    </w:p>
    <w:p w:rsidR="002F1106" w:rsidRDefault="002F1106">
      <w:pPr>
        <w:pStyle w:val="20"/>
        <w:adjustRightInd w:val="0"/>
        <w:snapToGrid w:val="0"/>
        <w:spacing w:line="360" w:lineRule="auto"/>
        <w:ind w:firstLine="0"/>
        <w:rPr>
          <w:rFonts w:hint="eastAsia"/>
          <w:sz w:val="24"/>
        </w:rPr>
      </w:pPr>
    </w:p>
    <w:p w:rsidR="002F1106" w:rsidRDefault="002F1106">
      <w:pPr>
        <w:pStyle w:val="20"/>
        <w:adjustRightInd w:val="0"/>
        <w:snapToGrid w:val="0"/>
        <w:spacing w:line="360" w:lineRule="auto"/>
        <w:ind w:firstLine="0"/>
        <w:rPr>
          <w:rFonts w:hint="eastAsia"/>
          <w:sz w:val="24"/>
        </w:rPr>
      </w:pPr>
    </w:p>
    <w:p w:rsidR="002F1106" w:rsidRDefault="002F1106">
      <w:pPr>
        <w:pStyle w:val="20"/>
        <w:adjustRightInd w:val="0"/>
        <w:snapToGrid w:val="0"/>
        <w:spacing w:line="360" w:lineRule="auto"/>
        <w:ind w:firstLine="0"/>
        <w:rPr>
          <w:rFonts w:hint="eastAsia"/>
          <w:sz w:val="24"/>
        </w:rPr>
      </w:pPr>
    </w:p>
    <w:p w:rsidR="002F1106" w:rsidRDefault="002F1106">
      <w:pPr>
        <w:pStyle w:val="20"/>
        <w:adjustRightInd w:val="0"/>
        <w:snapToGrid w:val="0"/>
        <w:spacing w:line="360" w:lineRule="auto"/>
        <w:ind w:left="0" w:firstLine="0"/>
        <w:rPr>
          <w:rFonts w:hint="eastAsia"/>
          <w:sz w:val="24"/>
        </w:rPr>
      </w:pPr>
    </w:p>
    <w:p w:rsidR="002F1106" w:rsidRDefault="002F1106">
      <w:pPr>
        <w:pStyle w:val="20"/>
        <w:rPr>
          <w:rFonts w:hint="eastAsia"/>
        </w:rPr>
      </w:pPr>
    </w:p>
    <w:p w:rsidR="002F1106" w:rsidRDefault="002F1106">
      <w:pPr>
        <w:pStyle w:val="20"/>
        <w:rPr>
          <w:rFonts w:hint="eastAsia"/>
        </w:rPr>
      </w:pPr>
      <w:r>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54pt;margin-top:11.55pt;width:279pt;height:156.05pt;z-index:-251745280;mso-wrap-edited:f" wrapcoords="-53 0 -53 21505 21600 21505 21600 0 -53 0">
            <v:imagedata r:id="rId7" o:title="cc" croptop="7875f" cropright="6775f"/>
            <w10:wrap type="tight"/>
          </v:shape>
        </w:pict>
      </w:r>
    </w:p>
    <w:p w:rsidR="002F1106" w:rsidRDefault="002F1106">
      <w:pPr>
        <w:spacing w:line="360" w:lineRule="auto"/>
        <w:ind w:firstLine="560"/>
        <w:rPr>
          <w:rFonts w:hint="eastAsia"/>
          <w:sz w:val="24"/>
        </w:rPr>
      </w:pPr>
    </w:p>
    <w:p w:rsidR="002F1106" w:rsidRDefault="002F1106">
      <w:pPr>
        <w:spacing w:line="360" w:lineRule="auto"/>
        <w:ind w:firstLine="560"/>
        <w:rPr>
          <w:rFonts w:hint="eastAsia"/>
          <w:sz w:val="24"/>
        </w:rPr>
      </w:pPr>
    </w:p>
    <w:p w:rsidR="002F1106" w:rsidRDefault="002F1106">
      <w:pPr>
        <w:spacing w:line="360" w:lineRule="auto"/>
        <w:ind w:firstLine="560"/>
        <w:rPr>
          <w:rFonts w:hint="eastAsia"/>
          <w:sz w:val="24"/>
        </w:rPr>
      </w:pPr>
    </w:p>
    <w:p w:rsidR="002F1106" w:rsidRDefault="002F1106">
      <w:pPr>
        <w:spacing w:line="360" w:lineRule="auto"/>
        <w:ind w:firstLine="560"/>
        <w:rPr>
          <w:rFonts w:hint="eastAsia"/>
          <w:sz w:val="24"/>
        </w:rPr>
      </w:pPr>
    </w:p>
    <w:p w:rsidR="002F1106" w:rsidRDefault="002F1106">
      <w:pPr>
        <w:spacing w:line="360" w:lineRule="auto"/>
        <w:ind w:firstLine="560"/>
        <w:rPr>
          <w:rFonts w:hint="eastAsia"/>
          <w:sz w:val="24"/>
        </w:rPr>
      </w:pPr>
    </w:p>
    <w:p w:rsidR="002F1106" w:rsidRDefault="002F1106">
      <w:pPr>
        <w:spacing w:line="360" w:lineRule="auto"/>
        <w:ind w:firstLine="560"/>
        <w:rPr>
          <w:rFonts w:hint="eastAsia"/>
          <w:sz w:val="24"/>
        </w:rPr>
      </w:pPr>
    </w:p>
    <w:p w:rsidR="002F1106" w:rsidRDefault="002F1106">
      <w:pPr>
        <w:spacing w:line="360" w:lineRule="auto"/>
        <w:ind w:firstLine="560"/>
        <w:rPr>
          <w:rFonts w:hint="eastAsia"/>
          <w:sz w:val="24"/>
        </w:rPr>
      </w:pPr>
    </w:p>
    <w:p w:rsidR="002F1106" w:rsidRDefault="002F1106">
      <w:pPr>
        <w:spacing w:line="360" w:lineRule="auto"/>
        <w:ind w:firstLine="560"/>
        <w:rPr>
          <w:rFonts w:hint="eastAsia"/>
          <w:sz w:val="24"/>
        </w:rPr>
      </w:pPr>
      <w:r>
        <w:rPr>
          <w:noProof/>
          <w:sz w:val="24"/>
        </w:rPr>
        <w:object w:dxaOrig="1440" w:dyaOrig="1440">
          <v:shape id="_x0000_s1033" type="#_x0000_t75" style="position:absolute;left:0;text-align:left;margin-left:45pt;margin-top:7.8pt;width:252.15pt;height:213.3pt;z-index:-251744256;visibility:visible;mso-wrap-edited:f" wrapcoords="-56 0 -56 21534 21600 21534 21600 0 -56 0">
            <v:imagedata r:id="rId8" o:title="" cropleft="11912f" cropright="13039f"/>
            <w10:wrap type="tight"/>
          </v:shape>
          <o:OLEObject Type="Embed" ProgID="Word.Picture.8" ShapeID="_x0000_s1033" DrawAspect="Content" ObjectID="_1764675665" r:id="rId9"/>
        </w:object>
      </w:r>
    </w:p>
    <w:p w:rsidR="002F1106" w:rsidRDefault="002F1106">
      <w:pPr>
        <w:pStyle w:val="20"/>
        <w:ind w:left="0" w:firstLine="0"/>
        <w:rPr>
          <w:rFonts w:hint="eastAsia"/>
          <w:b/>
          <w:bCs/>
        </w:rPr>
      </w:pPr>
    </w:p>
    <w:p w:rsidR="002F1106" w:rsidRDefault="002F1106">
      <w:pPr>
        <w:pStyle w:val="20"/>
        <w:ind w:left="0" w:firstLine="0"/>
        <w:rPr>
          <w:rFonts w:hint="eastAsia"/>
          <w:b/>
          <w:bCs/>
          <w:sz w:val="24"/>
        </w:rPr>
      </w:pPr>
    </w:p>
    <w:p w:rsidR="002F1106" w:rsidRDefault="002F1106">
      <w:pPr>
        <w:pStyle w:val="20"/>
        <w:ind w:left="0" w:firstLine="0"/>
        <w:rPr>
          <w:rFonts w:hint="eastAsia"/>
          <w:b/>
          <w:bCs/>
          <w:sz w:val="24"/>
        </w:rPr>
      </w:pPr>
    </w:p>
    <w:p w:rsidR="002F1106" w:rsidRDefault="002F1106">
      <w:pPr>
        <w:pStyle w:val="20"/>
        <w:ind w:left="0" w:firstLine="0"/>
        <w:rPr>
          <w:rFonts w:hint="eastAsia"/>
          <w:b/>
          <w:bCs/>
          <w:sz w:val="24"/>
        </w:rPr>
      </w:pPr>
    </w:p>
    <w:p w:rsidR="002F1106" w:rsidRDefault="002F1106">
      <w:pPr>
        <w:pStyle w:val="20"/>
        <w:ind w:left="0" w:firstLine="0"/>
        <w:rPr>
          <w:rFonts w:hint="eastAsia"/>
          <w:b/>
          <w:bCs/>
          <w:sz w:val="24"/>
        </w:rPr>
      </w:pPr>
    </w:p>
    <w:p w:rsidR="002F1106" w:rsidRDefault="002F1106">
      <w:pPr>
        <w:pStyle w:val="20"/>
        <w:ind w:left="0" w:firstLine="0"/>
        <w:rPr>
          <w:rFonts w:hint="eastAsia"/>
          <w:b/>
          <w:bCs/>
          <w:sz w:val="24"/>
        </w:rPr>
      </w:pPr>
    </w:p>
    <w:p w:rsidR="002F1106" w:rsidRDefault="002F1106">
      <w:pPr>
        <w:pStyle w:val="20"/>
        <w:ind w:left="0" w:firstLine="0"/>
        <w:rPr>
          <w:rFonts w:hint="eastAsia"/>
          <w:b/>
          <w:bCs/>
          <w:sz w:val="24"/>
        </w:rPr>
      </w:pPr>
      <w:r>
        <w:rPr>
          <w:rFonts w:hint="eastAsia"/>
          <w:b/>
          <w:bCs/>
          <w:sz w:val="24"/>
        </w:rPr>
        <w:t>图</w:t>
      </w:r>
      <w:r>
        <w:rPr>
          <w:rFonts w:hint="eastAsia"/>
          <w:b/>
          <w:bCs/>
          <w:sz w:val="24"/>
        </w:rPr>
        <w:t>4.1.2..2.5)</w:t>
      </w:r>
    </w:p>
    <w:p w:rsidR="002F1106" w:rsidRDefault="002F1106">
      <w:pPr>
        <w:pStyle w:val="20"/>
        <w:ind w:left="0" w:firstLine="0"/>
        <w:rPr>
          <w:rFonts w:hint="eastAsia"/>
          <w:b/>
          <w:bCs/>
          <w:sz w:val="24"/>
        </w:rPr>
      </w:pPr>
      <w:r>
        <w:rPr>
          <w:rFonts w:hint="eastAsia"/>
          <w:b/>
          <w:bCs/>
          <w:sz w:val="24"/>
        </w:rPr>
        <w:t>4.1.2.3</w:t>
      </w:r>
      <w:r>
        <w:rPr>
          <w:rFonts w:hint="eastAsia"/>
          <w:b/>
          <w:bCs/>
          <w:sz w:val="24"/>
        </w:rPr>
        <w:t>管内穿线</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）选择导线：各回路的导线应严格按照设计图纸选择型号规格，相线、零线及保护地线应加以区分，用黄、绿、红导线分别作</w:t>
      </w:r>
      <w:r>
        <w:rPr>
          <w:rFonts w:hint="eastAsia"/>
          <w:sz w:val="24"/>
        </w:rPr>
        <w:t>A</w:t>
      </w:r>
      <w:r>
        <w:rPr>
          <w:rFonts w:hint="eastAsia"/>
          <w:sz w:val="24"/>
        </w:rPr>
        <w:t>、</w:t>
      </w:r>
      <w:r>
        <w:rPr>
          <w:rFonts w:hint="eastAsia"/>
          <w:sz w:val="24"/>
        </w:rPr>
        <w:t>B</w:t>
      </w:r>
      <w:r>
        <w:rPr>
          <w:rFonts w:hint="eastAsia"/>
          <w:sz w:val="24"/>
        </w:rPr>
        <w:t>、</w:t>
      </w:r>
      <w:r>
        <w:rPr>
          <w:rFonts w:hint="eastAsia"/>
          <w:sz w:val="24"/>
        </w:rPr>
        <w:t>C</w:t>
      </w:r>
      <w:r>
        <w:rPr>
          <w:rFonts w:hint="eastAsia"/>
          <w:sz w:val="24"/>
        </w:rPr>
        <w:t>相线，黄绿双色线作接地线，兰线作零线。</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）穿带线：穿带线的目的是检查管路是否畅通，管路的走向及盒、箱质量是否符合设计及施工图要求。带线采用φ</w:t>
      </w:r>
      <w:r>
        <w:rPr>
          <w:rFonts w:hint="eastAsia"/>
          <w:sz w:val="24"/>
        </w:rPr>
        <w:t>2</w:t>
      </w:r>
      <w:r>
        <w:rPr>
          <w:sz w:val="24"/>
        </w:rPr>
        <w:t>mm</w:t>
      </w:r>
      <w:r>
        <w:rPr>
          <w:rFonts w:hint="eastAsia"/>
          <w:sz w:val="24"/>
        </w:rPr>
        <w:t>的钢丝，先将钢丝的一端弯成不封口的圆圈，再利用穿线器将带线穿入管路内，在管路的两端应留有</w:t>
      </w:r>
      <w:r>
        <w:rPr>
          <w:rFonts w:hint="eastAsia"/>
          <w:sz w:val="24"/>
        </w:rPr>
        <w:t>10</w:t>
      </w:r>
      <w:r>
        <w:rPr>
          <w:rFonts w:hint="eastAsia"/>
          <w:sz w:val="24"/>
        </w:rPr>
        <w:t>～</w:t>
      </w:r>
      <w:r>
        <w:rPr>
          <w:rFonts w:hint="eastAsia"/>
          <w:sz w:val="24"/>
        </w:rPr>
        <w:t>15</w:t>
      </w:r>
      <w:r>
        <w:rPr>
          <w:sz w:val="24"/>
        </w:rPr>
        <w:t>cm</w:t>
      </w:r>
      <w:r>
        <w:rPr>
          <w:rFonts w:hint="eastAsia"/>
          <w:sz w:val="24"/>
        </w:rPr>
        <w:t>的余量（在管路较长或转弯多时，可以在敷设管路的同时将带线一并穿好</w:t>
      </w:r>
      <w:r>
        <w:rPr>
          <w:sz w:val="24"/>
        </w:rPr>
        <w:t>）</w:t>
      </w:r>
      <w:r>
        <w:rPr>
          <w:rFonts w:hint="eastAsia"/>
          <w:sz w:val="24"/>
        </w:rPr>
        <w:t>。当穿带线受阻时，可用两根钢丝分别穿入管路的两端，同时搅动，使两根钢丝的端头互相钩绞在一起，然后将带线拉出。</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）清扫管路：配管完毕后，在穿线之前，必须对所有的管路进行清扫。清扫管路的目的是清除管路中的灰尘、泥水等杂物。具体方法为：将布条的两端牢固地绑扎在带线上，两人来回拉动带线，将管内杂物清净。</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）放线及断线</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放线：放线前应根据设计图对导线的规格、型号进行核对，放线时导线应置于放线架或放线车上，不能将导线在地上随意拖拉，更不能野蛮使力，以防损坏绝缘层或拉断线芯。</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断线：剪断导线时，导线的预留长度按以下情况予以考虑：接线盒、开关盒、插销盒及灯头盒内导线的预留长度为</w:t>
      </w:r>
      <w:r>
        <w:rPr>
          <w:rFonts w:hint="eastAsia"/>
          <w:sz w:val="24"/>
        </w:rPr>
        <w:t>15</w:t>
      </w:r>
      <w:r>
        <w:rPr>
          <w:sz w:val="24"/>
        </w:rPr>
        <w:t>cm</w:t>
      </w:r>
      <w:r>
        <w:rPr>
          <w:rFonts w:hint="eastAsia"/>
          <w:sz w:val="24"/>
        </w:rPr>
        <w:t>；配电箱内导线的预留长度为配电箱箱体周长的</w:t>
      </w:r>
      <w:r>
        <w:rPr>
          <w:rFonts w:hint="eastAsia"/>
          <w:sz w:val="24"/>
        </w:rPr>
        <w:t>1</w:t>
      </w:r>
      <w:r>
        <w:rPr>
          <w:sz w:val="24"/>
        </w:rPr>
        <w:t>/2</w:t>
      </w:r>
      <w:r>
        <w:rPr>
          <w:rFonts w:hint="eastAsia"/>
          <w:sz w:val="24"/>
        </w:rPr>
        <w:t>；干线在分支处，可不剪断导线而直接作分支接头。</w:t>
      </w:r>
    </w:p>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）导线与带线的绑扎：</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当导线根数较少时，可将导线前端的绝缘层削去，然后将线芯直接插入带线的盘圈内并折回压实，绑扎牢固；当导线根数较多或导线截面较大时，可将导线前端的绝缘层削去，然后将线芯斜错排列在带线上，用绑线缠绕绑扎牢固。</w:t>
      </w:r>
    </w:p>
    <w:p w:rsidR="002F1106" w:rsidRDefault="002F1106">
      <w:pPr>
        <w:pStyle w:val="20"/>
        <w:adjustRightInd w:val="0"/>
        <w:snapToGrid w:val="0"/>
        <w:spacing w:line="360" w:lineRule="auto"/>
        <w:ind w:firstLine="0"/>
        <w:rPr>
          <w:rFonts w:hint="eastAsia"/>
          <w:sz w:val="24"/>
        </w:rPr>
      </w:pPr>
      <w:r>
        <w:rPr>
          <w:rFonts w:hint="eastAsia"/>
          <w:sz w:val="24"/>
        </w:rPr>
        <w:t>6</w:t>
      </w:r>
      <w:r>
        <w:rPr>
          <w:rFonts w:hint="eastAsia"/>
          <w:sz w:val="24"/>
        </w:rPr>
        <w:t>）管内穿线</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在穿线前，应检查钢管（电线管）各个管口的护口是否齐全，如有遗漏和破损，均应补齐和更换。穿线时应注意以下事项：</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同一交流回路的导线必须穿在同一管内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不同回路，不同电压和交流与直流的导线，不得穿入同一管内。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导线在变形缝处，补偿装置应活动自如，导线应留有一定的余量。</w:t>
      </w:r>
    </w:p>
    <w:p w:rsidR="002F1106" w:rsidRDefault="002F1106">
      <w:pPr>
        <w:pStyle w:val="20"/>
        <w:adjustRightInd w:val="0"/>
        <w:snapToGrid w:val="0"/>
        <w:spacing w:line="360" w:lineRule="auto"/>
        <w:ind w:firstLine="0"/>
        <w:rPr>
          <w:rFonts w:hint="eastAsia"/>
          <w:sz w:val="24"/>
        </w:rPr>
      </w:pPr>
      <w:r>
        <w:rPr>
          <w:rFonts w:hint="eastAsia"/>
          <w:sz w:val="24"/>
        </w:rPr>
        <w:t>7</w:t>
      </w:r>
      <w:r>
        <w:rPr>
          <w:rFonts w:hint="eastAsia"/>
          <w:sz w:val="24"/>
        </w:rPr>
        <w:t>）导线连接</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导线连接应满足以下要求：导线接头不能增加电阻值；受力导线不能降低原机械强度；不能降低原绝缘强度。为了满足上述要求，在导线做电气连接时，必须先削掉绝缘再进行连接，多股线需搪锡或压接，包缠绳丝。</w:t>
      </w:r>
    </w:p>
    <w:p w:rsidR="002F1106" w:rsidRDefault="002F1106">
      <w:pPr>
        <w:pStyle w:val="20"/>
        <w:adjustRightInd w:val="0"/>
        <w:snapToGrid w:val="0"/>
        <w:spacing w:line="360" w:lineRule="auto"/>
        <w:ind w:firstLine="0"/>
        <w:rPr>
          <w:rFonts w:hint="eastAsia"/>
          <w:sz w:val="24"/>
        </w:rPr>
      </w:pPr>
      <w:r>
        <w:rPr>
          <w:rFonts w:hint="eastAsia"/>
          <w:sz w:val="24"/>
        </w:rPr>
        <w:t>8</w:t>
      </w:r>
      <w:r>
        <w:rPr>
          <w:rFonts w:hint="eastAsia"/>
          <w:sz w:val="24"/>
        </w:rPr>
        <w:t>）导线包扎</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首先用橡胶绝缘带从导线接头处始端的完好绝缘层开始，缠绕</w:t>
      </w:r>
      <w:r>
        <w:rPr>
          <w:rFonts w:hint="eastAsia"/>
          <w:sz w:val="24"/>
        </w:rPr>
        <w:t>1</w:t>
      </w:r>
      <w:r>
        <w:rPr>
          <w:rFonts w:hint="eastAsia"/>
          <w:sz w:val="24"/>
        </w:rPr>
        <w:t>～</w:t>
      </w:r>
      <w:r>
        <w:rPr>
          <w:rFonts w:hint="eastAsia"/>
          <w:sz w:val="24"/>
        </w:rPr>
        <w:t>2</w:t>
      </w:r>
      <w:r>
        <w:rPr>
          <w:rFonts w:hint="eastAsia"/>
          <w:sz w:val="24"/>
        </w:rPr>
        <w:t>个绝缘带宽度，再以半幅宽度重叠进行缠绕。在包扎过程中应尽可能地收紧绝缘带（一般将橡胶绝缘带拉长</w:t>
      </w:r>
      <w:r>
        <w:rPr>
          <w:rFonts w:hint="eastAsia"/>
          <w:sz w:val="24"/>
        </w:rPr>
        <w:t>2</w:t>
      </w:r>
      <w:r>
        <w:rPr>
          <w:rFonts w:hint="eastAsia"/>
          <w:sz w:val="24"/>
        </w:rPr>
        <w:t>倍后再进行缠绕）。而后在绝缘层上缠绕</w:t>
      </w:r>
      <w:r>
        <w:rPr>
          <w:rFonts w:hint="eastAsia"/>
          <w:sz w:val="24"/>
        </w:rPr>
        <w:t>1</w:t>
      </w:r>
      <w:r>
        <w:rPr>
          <w:rFonts w:hint="eastAsia"/>
          <w:sz w:val="24"/>
        </w:rPr>
        <w:t>～</w:t>
      </w:r>
      <w:r>
        <w:rPr>
          <w:rFonts w:hint="eastAsia"/>
          <w:sz w:val="24"/>
        </w:rPr>
        <w:t>2</w:t>
      </w:r>
      <w:r>
        <w:rPr>
          <w:rFonts w:hint="eastAsia"/>
          <w:sz w:val="24"/>
        </w:rPr>
        <w:t>圈后进行回缠，最后用黑胶布包扎，包扎时要搭接好，以半幅宽度边压边进行缠绕。</w:t>
      </w:r>
    </w:p>
    <w:p w:rsidR="002F1106" w:rsidRDefault="002F1106">
      <w:pPr>
        <w:pStyle w:val="20"/>
        <w:adjustRightInd w:val="0"/>
        <w:snapToGrid w:val="0"/>
        <w:spacing w:line="360" w:lineRule="auto"/>
        <w:ind w:firstLine="0"/>
        <w:rPr>
          <w:rFonts w:hint="eastAsia"/>
          <w:sz w:val="24"/>
        </w:rPr>
      </w:pPr>
      <w:r>
        <w:rPr>
          <w:rFonts w:hint="eastAsia"/>
          <w:sz w:val="24"/>
        </w:rPr>
        <w:t>9</w:t>
      </w:r>
      <w:r>
        <w:rPr>
          <w:rFonts w:hint="eastAsia"/>
          <w:sz w:val="24"/>
        </w:rPr>
        <w:t>）线路检查及绝缘摇测：</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线路检查：接、焊、包全部完成后，应进行自检和互检；检查导线接、焊、包是否符合设计要求及有关施工验收规范及质量验收标准的规定，不符合规定的应立即纠正，检查无误后方可进行绝缘摇测。</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绝缘摇测：导线线路的绝缘摇测一般选用</w:t>
      </w:r>
      <w:r>
        <w:rPr>
          <w:rFonts w:hint="eastAsia"/>
          <w:sz w:val="24"/>
        </w:rPr>
        <w:t>500V</w:t>
      </w:r>
      <w:r>
        <w:rPr>
          <w:rFonts w:hint="eastAsia"/>
          <w:sz w:val="24"/>
        </w:rPr>
        <w:t>。填写“绝缘电阻测试记录</w:t>
      </w:r>
      <w:r>
        <w:rPr>
          <w:sz w:val="24"/>
        </w:rPr>
        <w:t>”</w:t>
      </w:r>
      <w:r>
        <w:rPr>
          <w:rFonts w:hint="eastAsia"/>
          <w:sz w:val="24"/>
        </w:rPr>
        <w:t>。摇动速度应保持在</w:t>
      </w:r>
      <w:r>
        <w:rPr>
          <w:rFonts w:hint="eastAsia"/>
          <w:sz w:val="24"/>
        </w:rPr>
        <w:t>120</w:t>
      </w:r>
      <w:r>
        <w:rPr>
          <w:sz w:val="24"/>
        </w:rPr>
        <w:t>r/min</w:t>
      </w:r>
      <w:r>
        <w:rPr>
          <w:rFonts w:hint="eastAsia"/>
          <w:sz w:val="24"/>
        </w:rPr>
        <w:t>左右，读数应采用一分钟后的读数为宜。</w:t>
      </w:r>
    </w:p>
    <w:p w:rsidR="002F1106" w:rsidRDefault="002F1106">
      <w:pPr>
        <w:pStyle w:val="20"/>
        <w:adjustRightInd w:val="0"/>
        <w:snapToGrid w:val="0"/>
        <w:spacing w:line="360" w:lineRule="auto"/>
        <w:ind w:left="0" w:firstLine="0"/>
        <w:rPr>
          <w:rFonts w:hint="eastAsia"/>
          <w:b/>
          <w:bCs/>
        </w:rPr>
      </w:pPr>
      <w:r>
        <w:rPr>
          <w:rFonts w:hint="eastAsia"/>
          <w:b/>
          <w:bCs/>
        </w:rPr>
        <w:t xml:space="preserve">4.1.3 </w:t>
      </w:r>
      <w:r>
        <w:rPr>
          <w:rFonts w:hint="eastAsia"/>
          <w:b/>
          <w:bCs/>
        </w:rPr>
        <w:t>灯具安装</w:t>
      </w:r>
    </w:p>
    <w:p w:rsidR="002F1106" w:rsidRDefault="002F1106">
      <w:pPr>
        <w:pStyle w:val="4"/>
        <w:ind w:left="810" w:hanging="281"/>
        <w:rPr>
          <w:rFonts w:hint="eastAsia"/>
        </w:rPr>
      </w:pPr>
      <w:r>
        <w:rPr>
          <w:rFonts w:hint="eastAsia"/>
        </w:rPr>
        <w:t>施工程序</w:t>
      </w:r>
    </w:p>
    <w:p w:rsidR="002F1106" w:rsidRDefault="002F1106">
      <w:pPr>
        <w:pStyle w:val="20"/>
        <w:adjustRightInd w:val="0"/>
        <w:snapToGrid w:val="0"/>
        <w:spacing w:line="360" w:lineRule="auto"/>
        <w:ind w:leftChars="243" w:firstLineChars="200" w:firstLine="480"/>
        <w:rPr>
          <w:rFonts w:hint="eastAsia"/>
          <w:b/>
          <w:bCs/>
        </w:rPr>
      </w:pPr>
      <w:r>
        <w:rPr>
          <w:rFonts w:hint="eastAsia"/>
          <w:sz w:val="24"/>
        </w:rPr>
        <w:t>施工准备</w:t>
      </w:r>
      <w:r>
        <w:rPr>
          <w:rFonts w:hint="eastAsia"/>
          <w:sz w:val="24"/>
        </w:rPr>
        <w:t xml:space="preserve"> </w:t>
      </w:r>
      <w:r>
        <w:rPr>
          <w:rFonts w:hint="eastAsia"/>
          <w:sz w:val="24"/>
        </w:rPr>
        <w:t>→</w:t>
      </w:r>
      <w:r>
        <w:rPr>
          <w:rFonts w:hint="eastAsia"/>
          <w:sz w:val="24"/>
        </w:rPr>
        <w:t xml:space="preserve"> </w:t>
      </w:r>
      <w:r>
        <w:rPr>
          <w:rFonts w:hint="eastAsia"/>
          <w:sz w:val="24"/>
        </w:rPr>
        <w:t>检查灯具</w:t>
      </w:r>
      <w:r>
        <w:rPr>
          <w:rFonts w:hint="eastAsia"/>
          <w:sz w:val="24"/>
        </w:rPr>
        <w:t xml:space="preserve"> </w:t>
      </w:r>
      <w:r>
        <w:rPr>
          <w:rFonts w:hint="eastAsia"/>
          <w:sz w:val="24"/>
        </w:rPr>
        <w:t>→</w:t>
      </w:r>
      <w:r>
        <w:rPr>
          <w:rFonts w:hint="eastAsia"/>
          <w:sz w:val="24"/>
        </w:rPr>
        <w:t xml:space="preserve"> </w:t>
      </w:r>
      <w:r>
        <w:rPr>
          <w:rFonts w:hint="eastAsia"/>
          <w:sz w:val="24"/>
        </w:rPr>
        <w:t>灯具支吊架制作安装</w:t>
      </w:r>
      <w:r>
        <w:rPr>
          <w:rFonts w:hint="eastAsia"/>
          <w:sz w:val="24"/>
        </w:rPr>
        <w:t xml:space="preserve"> </w:t>
      </w:r>
      <w:r>
        <w:rPr>
          <w:rFonts w:hint="eastAsia"/>
          <w:sz w:val="24"/>
        </w:rPr>
        <w:t>→</w:t>
      </w:r>
      <w:r>
        <w:rPr>
          <w:rFonts w:hint="eastAsia"/>
          <w:sz w:val="24"/>
        </w:rPr>
        <w:t xml:space="preserve"> </w:t>
      </w:r>
      <w:r>
        <w:rPr>
          <w:rFonts w:hint="eastAsia"/>
          <w:sz w:val="24"/>
        </w:rPr>
        <w:t>灯具安装→</w:t>
      </w:r>
      <w:r>
        <w:rPr>
          <w:rFonts w:hint="eastAsia"/>
          <w:sz w:val="24"/>
        </w:rPr>
        <w:t xml:space="preserve"> </w:t>
      </w:r>
      <w:r>
        <w:rPr>
          <w:rFonts w:hint="eastAsia"/>
          <w:sz w:val="24"/>
        </w:rPr>
        <w:t>通电试亮</w:t>
      </w:r>
      <w:r>
        <w:rPr>
          <w:rFonts w:hint="eastAsia"/>
          <w:sz w:val="24"/>
        </w:rPr>
        <w:t xml:space="preserve"> </w:t>
      </w:r>
      <w:r>
        <w:rPr>
          <w:rFonts w:hint="eastAsia"/>
          <w:sz w:val="24"/>
        </w:rPr>
        <w:t>→</w:t>
      </w:r>
      <w:r>
        <w:rPr>
          <w:rFonts w:hint="eastAsia"/>
          <w:sz w:val="24"/>
        </w:rPr>
        <w:t xml:space="preserve"> </w:t>
      </w:r>
      <w:r>
        <w:rPr>
          <w:rFonts w:hint="eastAsia"/>
          <w:sz w:val="24"/>
        </w:rPr>
        <w:t>清理接线盒</w:t>
      </w:r>
      <w:r>
        <w:rPr>
          <w:rFonts w:hint="eastAsia"/>
          <w:sz w:val="24"/>
        </w:rPr>
        <w:t xml:space="preserve"> </w:t>
      </w:r>
      <w:r>
        <w:rPr>
          <w:rFonts w:hint="eastAsia"/>
          <w:sz w:val="24"/>
        </w:rPr>
        <w:t>→</w:t>
      </w:r>
      <w:r>
        <w:rPr>
          <w:rFonts w:hint="eastAsia"/>
          <w:sz w:val="24"/>
        </w:rPr>
        <w:t xml:space="preserve"> </w:t>
      </w:r>
      <w:r>
        <w:rPr>
          <w:rFonts w:hint="eastAsia"/>
          <w:sz w:val="24"/>
        </w:rPr>
        <w:t>开关、插座接线</w:t>
      </w:r>
      <w:r>
        <w:rPr>
          <w:rFonts w:hint="eastAsia"/>
          <w:sz w:val="24"/>
        </w:rPr>
        <w:t xml:space="preserve"> </w:t>
      </w:r>
      <w:r>
        <w:rPr>
          <w:rFonts w:hint="eastAsia"/>
          <w:sz w:val="24"/>
        </w:rPr>
        <w:t>→</w:t>
      </w:r>
      <w:r>
        <w:rPr>
          <w:rFonts w:hint="eastAsia"/>
          <w:sz w:val="24"/>
        </w:rPr>
        <w:t xml:space="preserve"> </w:t>
      </w:r>
      <w:r>
        <w:rPr>
          <w:rFonts w:hint="eastAsia"/>
          <w:sz w:val="24"/>
        </w:rPr>
        <w:t>开关、插座安装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本工程各种规格型号的灯具，包括荧光灯、疏散指示灯、出口指示灯、标志牌、灯箱等。根据灯具的形式及安装部位的不同，灯具的安装方式共分为以下几种：嵌入式安装、吸顶安装、钢构架上安装、嵌墙安装、悬挂式安装、支架安装等。</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灯具检查：灯具的型号规格符合设计要求；各种标志灯的指示方向正确无误；应急灯必须灵敏可靠。</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嵌入式灯具安装：按照设计图纸，配合装饰工程的吊顶施工确定灯位。如为成排灯具，应先拉好灯位中心线、十字线定位。成排安装的灯具，中心线允许偏差为</w:t>
      </w:r>
      <w:r>
        <w:rPr>
          <w:sz w:val="24"/>
        </w:rPr>
        <w:t>5mm</w:t>
      </w:r>
      <w:r>
        <w:rPr>
          <w:rFonts w:hint="eastAsia"/>
          <w:sz w:val="24"/>
        </w:rPr>
        <w:t>。在吊顶板上开灯位孔洞时，应先在灯具中心点位置钻一小洞，再根据灯具边框尺寸，扩大吊顶板眼孔，使灯具边框能盖好吊顶孔洞。</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吸顶式安装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根据设计图确定出灯具的位置，将灯具紧贴建筑物顶板表面，使灯体完全遮盖住灯头盒，并用胀管螺栓将灯具予以固定。在电源线进入灯具进线孔处应套上塑料胶管以保护导线。如果灯具安装在吊顶上，则用自攻螺栓将灯体固定在龙骨上。</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d.</w:t>
      </w:r>
      <w:r>
        <w:rPr>
          <w:rFonts w:hint="eastAsia"/>
          <w:sz w:val="24"/>
        </w:rPr>
        <w:t>钢构架上灯具安装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根据现场灯具安装位置的钢构架形式加工制作灯具支架，如钢构架为“工”字型或“</w:t>
      </w:r>
      <w:r>
        <w:rPr>
          <w:rFonts w:hint="eastAsia"/>
          <w:sz w:val="24"/>
        </w:rPr>
        <w:t>[</w:t>
      </w:r>
      <w:r>
        <w:rPr>
          <w:rFonts w:hint="eastAsia"/>
          <w:sz w:val="24"/>
        </w:rPr>
        <w:t>”型钢，则在型钢上打孔，采用螺栓固定灯具支架；如果钢构架为柱状，灯具支架的安装采用抱箍的形式固定。</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e.</w:t>
      </w:r>
      <w:r>
        <w:rPr>
          <w:sz w:val="24"/>
        </w:rPr>
        <w:t>3kg</w:t>
      </w:r>
      <w:r>
        <w:rPr>
          <w:rFonts w:hint="eastAsia"/>
          <w:sz w:val="24"/>
        </w:rPr>
        <w:t>以上的灯具，必须有专门的支吊架，且支吊架安装牢固可靠。导线进入照明器具的绝缘保护良好，不伤线芯，连接牢固紧密且留有适当余量。</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f.</w:t>
      </w:r>
      <w:r>
        <w:rPr>
          <w:rFonts w:hint="eastAsia"/>
          <w:sz w:val="24"/>
        </w:rPr>
        <w:t>通电试亮：灯具安装完毕且各条支路的绝缘电阻摇测合格后，方能进行通电试亮工作，通电后应仔细检查和巡视，检查灯具的控制是否灵活、准确；开关与灯具控制顺序是否相对应，如发现问题必须先断电，然后查找原因进行修复。通电运行</w:t>
      </w:r>
      <w:r>
        <w:rPr>
          <w:rFonts w:hint="eastAsia"/>
          <w:sz w:val="24"/>
        </w:rPr>
        <w:t>24</w:t>
      </w:r>
      <w:r>
        <w:rPr>
          <w:rFonts w:hint="eastAsia"/>
          <w:sz w:val="24"/>
        </w:rPr>
        <w:t>小时无异常现象，即可进行竣工验收。</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）开关、插座安装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开关和插座全部采用暗装方式。</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清理：用小刷子轻轻将接线盒内残存的灰块、杂物清出盒外，再用湿布将盒内灰尘擦净。</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开关接线：灯具（或风机盘管等电器）的相线必须经开关控制。</w:t>
      </w:r>
    </w:p>
    <w:p w:rsidR="002F1106" w:rsidRDefault="002F1106">
      <w:pPr>
        <w:pStyle w:val="20"/>
        <w:adjustRightInd w:val="0"/>
        <w:snapToGrid w:val="0"/>
        <w:spacing w:line="360" w:lineRule="auto"/>
        <w:ind w:firstLine="0"/>
        <w:rPr>
          <w:rFonts w:hint="eastAsia"/>
          <w:sz w:val="24"/>
        </w:rPr>
      </w:pPr>
      <w:r>
        <w:rPr>
          <w:rFonts w:hint="eastAsia"/>
          <w:sz w:val="24"/>
        </w:rPr>
        <w:t>插座接线：面对插座，插座的左边孔接零线、右边孔接相线、上面的孔接地线，即左“零”右“相”上“地”。</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开关安装：根据设计图纸，开关的安装高度为</w:t>
      </w:r>
      <w:r>
        <w:rPr>
          <w:sz w:val="24"/>
        </w:rPr>
        <w:t>1.5</w:t>
      </w:r>
      <w:r>
        <w:rPr>
          <w:rFonts w:hint="eastAsia"/>
          <w:sz w:val="24"/>
        </w:rPr>
        <w:t>米，全为暗装。安装时，开关面板应端正、严密并与墙面平；开关位置应与灯位相对应，同一室内开关方向应一致；成排安装的开关高度应一致，高低差不得大于</w:t>
      </w:r>
      <w:r>
        <w:rPr>
          <w:sz w:val="24"/>
        </w:rPr>
        <w:t>2mm</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d.</w:t>
      </w:r>
      <w:r>
        <w:rPr>
          <w:rFonts w:hint="eastAsia"/>
          <w:sz w:val="24"/>
        </w:rPr>
        <w:t>插座安装：根据设计要求，在有间隔墙、混凝土柱的办公室、通道及其它功能用房内，插座暗装于</w:t>
      </w:r>
      <w:r>
        <w:rPr>
          <w:sz w:val="24"/>
        </w:rPr>
        <w:t>0.3</w:t>
      </w:r>
      <w:r>
        <w:rPr>
          <w:rFonts w:hint="eastAsia"/>
          <w:sz w:val="24"/>
        </w:rPr>
        <w:t>米高或踢脚线上；在无间隔墙、混凝土柱的办公室、通道及大面积场所，采用地面插座，安装时应密切配合土建地面装修工程，确保插座顶部与地面装修完成面平齐；位于设备机房或厨房、卫生间等潮湿场所的插座采用防潮型、安装高度为</w:t>
      </w:r>
      <w:r>
        <w:rPr>
          <w:sz w:val="24"/>
        </w:rPr>
        <w:t>1.5m</w:t>
      </w:r>
      <w:r>
        <w:rPr>
          <w:rFonts w:hint="eastAsia"/>
          <w:sz w:val="24"/>
        </w:rPr>
        <w:t>；在公共场所的插座须采用安全型插座。</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e.</w:t>
      </w:r>
      <w:r>
        <w:rPr>
          <w:rFonts w:hint="eastAsia"/>
          <w:sz w:val="24"/>
        </w:rPr>
        <w:t>开关、插座的固定：将接线盒内的导线与开关或插座的面板按要求接线完毕后，将开关或插座推入盒内（如果盒子较深，大于</w:t>
      </w:r>
      <w:r>
        <w:rPr>
          <w:sz w:val="24"/>
        </w:rPr>
        <w:t>2.5cm</w:t>
      </w:r>
      <w:r>
        <w:rPr>
          <w:rFonts w:hint="eastAsia"/>
          <w:sz w:val="24"/>
        </w:rPr>
        <w:t>时，应加装无底盒），对正盒眼，用螺丝固定牢固，固定时要使面板端正，并与墙面平齐。开关、插座的面板并列安装时，高度差允许为</w:t>
      </w:r>
      <w:r>
        <w:rPr>
          <w:sz w:val="24"/>
        </w:rPr>
        <w:t>0.5mm</w:t>
      </w:r>
      <w:r>
        <w:rPr>
          <w:rFonts w:hint="eastAsia"/>
          <w:sz w:val="24"/>
        </w:rPr>
        <w:t>。</w:t>
      </w:r>
      <w:r>
        <w:rPr>
          <w:sz w:val="24"/>
        </w:rPr>
        <w:t xml:space="preserve"> </w:t>
      </w:r>
      <w:r>
        <w:rPr>
          <w:rFonts w:hint="eastAsia"/>
          <w:sz w:val="24"/>
        </w:rPr>
        <w:t>同一场所开关，插座的高度允许偏差为</w:t>
      </w:r>
      <w:r>
        <w:rPr>
          <w:sz w:val="24"/>
        </w:rPr>
        <w:t>5mm</w:t>
      </w:r>
      <w:r>
        <w:rPr>
          <w:rFonts w:hint="eastAsia"/>
          <w:sz w:val="24"/>
        </w:rPr>
        <w:t>，面板的垂直允许偏差</w:t>
      </w:r>
      <w:r>
        <w:rPr>
          <w:rFonts w:hint="eastAsia"/>
          <w:sz w:val="24"/>
        </w:rPr>
        <w:t>1</w:t>
      </w:r>
      <w:r>
        <w:rPr>
          <w:sz w:val="24"/>
        </w:rPr>
        <w:t>mm</w:t>
      </w:r>
      <w:r>
        <w:rPr>
          <w:rFonts w:hint="eastAsia"/>
          <w:sz w:val="24"/>
        </w:rPr>
        <w:t>。</w:t>
      </w:r>
    </w:p>
    <w:p w:rsidR="002F1106" w:rsidRDefault="002F1106">
      <w:pPr>
        <w:pStyle w:val="4"/>
        <w:ind w:leftChars="251" w:left="806" w:hangingChars="87" w:hanging="279"/>
        <w:rPr>
          <w:rFonts w:hint="eastAsia"/>
          <w:sz w:val="28"/>
        </w:rPr>
      </w:pPr>
      <w:r>
        <w:rPr>
          <w:rFonts w:hint="eastAsia"/>
          <w:sz w:val="28"/>
        </w:rPr>
        <w:t>4.1.4 防雷接地施工方法</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防雷接地工程包括接地装置、防雷引下线及避雷带的安装。施工采用标准为《电气装置安装工程接地装置施工及验收规范》（</w:t>
      </w:r>
      <w:r>
        <w:rPr>
          <w:rFonts w:hint="eastAsia"/>
          <w:sz w:val="24"/>
        </w:rPr>
        <w:t>GB50169-92</w:t>
      </w:r>
      <w:r>
        <w:rPr>
          <w:rFonts w:hint="eastAsia"/>
          <w:sz w:val="24"/>
        </w:rPr>
        <w:t>）</w:t>
      </w:r>
    </w:p>
    <w:p w:rsidR="002F1106" w:rsidRDefault="002F1106">
      <w:pPr>
        <w:pStyle w:val="20"/>
        <w:ind w:left="0" w:firstLineChars="300" w:firstLine="723"/>
        <w:rPr>
          <w:rFonts w:hint="eastAsia"/>
          <w:b/>
          <w:bCs/>
          <w:sz w:val="24"/>
        </w:rPr>
      </w:pPr>
      <w:r>
        <w:rPr>
          <w:rFonts w:hint="eastAsia"/>
          <w:b/>
          <w:bCs/>
          <w:sz w:val="24"/>
        </w:rPr>
        <w:t>4.1.4.1</w:t>
      </w:r>
      <w:r>
        <w:rPr>
          <w:rFonts w:hint="eastAsia"/>
          <w:b/>
          <w:bCs/>
          <w:sz w:val="24"/>
        </w:rPr>
        <w:t>接地装置</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）按照设计图尺寸位置要求，将底板内两条结构主筋焊接连通，并与所经桩台及柱内的有关钢筋焊接（不同标高处利用两根竖向结构上下贯通），并将两根主筋用油漆做好标记，便于引出和检查。</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）所有焊接处焊缝应饱满并有足够的机械强度，不得有夹渣、咬肉、裂纹、虚焊、气孔等缺陷，焊接处的药皮敲净后，刷沥青作防腐处理，采用搭接焊时，其焊接长度要求如下：</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镀锌扁钢不小于其宽度的</w:t>
      </w:r>
      <w:r>
        <w:rPr>
          <w:rFonts w:hint="eastAsia"/>
          <w:sz w:val="24"/>
        </w:rPr>
        <w:t>2</w:t>
      </w:r>
      <w:r>
        <w:rPr>
          <w:rFonts w:hint="eastAsia"/>
          <w:sz w:val="24"/>
        </w:rPr>
        <w:t>倍，且至少</w:t>
      </w:r>
      <w:r>
        <w:rPr>
          <w:rFonts w:hint="eastAsia"/>
          <w:sz w:val="24"/>
        </w:rPr>
        <w:t>3</w:t>
      </w:r>
      <w:r>
        <w:rPr>
          <w:rFonts w:hint="eastAsia"/>
          <w:sz w:val="24"/>
        </w:rPr>
        <w:t>个棱边焊接。</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镀锌圆钢焊接长度为其直径的</w:t>
      </w:r>
      <w:r>
        <w:rPr>
          <w:rFonts w:hint="eastAsia"/>
          <w:sz w:val="24"/>
        </w:rPr>
        <w:t>6</w:t>
      </w:r>
      <w:r>
        <w:rPr>
          <w:rFonts w:hint="eastAsia"/>
          <w:sz w:val="24"/>
        </w:rPr>
        <w:t>倍，并应二面焊接。</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铜棒连接长度为其直径的</w:t>
      </w:r>
      <w:r>
        <w:rPr>
          <w:rFonts w:hint="eastAsia"/>
          <w:sz w:val="24"/>
        </w:rPr>
        <w:t>6</w:t>
      </w:r>
      <w:r>
        <w:rPr>
          <w:rFonts w:hint="eastAsia"/>
          <w:sz w:val="24"/>
        </w:rPr>
        <w:t>倍，并用符合设计规范连接件进行可靠焊接或压接。</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）每一处施工完毕后，应及时请质检部门进行隐蔽工程检查验收，合格后方能隐蔽，同时做好隐蔽工程验收记录。</w:t>
      </w:r>
    </w:p>
    <w:p w:rsidR="002F1106" w:rsidRDefault="002F1106">
      <w:pPr>
        <w:pStyle w:val="20"/>
        <w:ind w:left="0" w:firstLineChars="300" w:firstLine="723"/>
        <w:rPr>
          <w:rFonts w:hint="eastAsia"/>
          <w:b/>
          <w:bCs/>
          <w:sz w:val="24"/>
        </w:rPr>
      </w:pPr>
      <w:r>
        <w:rPr>
          <w:rFonts w:hint="eastAsia"/>
          <w:b/>
          <w:bCs/>
          <w:sz w:val="24"/>
        </w:rPr>
        <w:t>4.1.4.2</w:t>
      </w:r>
      <w:r>
        <w:rPr>
          <w:rFonts w:hint="eastAsia"/>
          <w:b/>
          <w:bCs/>
          <w:sz w:val="24"/>
        </w:rPr>
        <w:t>避雷带</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本工程避雷带引下线利用主体钢筋接地干线作为引下线，并采用</w:t>
      </w:r>
      <w:r>
        <w:rPr>
          <w:rFonts w:hint="eastAsia"/>
          <w:sz w:val="24"/>
        </w:rPr>
        <w:t>-3*25</w:t>
      </w:r>
      <w:r>
        <w:rPr>
          <w:rFonts w:hint="eastAsia"/>
          <w:sz w:val="24"/>
        </w:rPr>
        <w:t>的铜母线作为屋顶避雷带，以屋顶铝压顶板作为接闪器。</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）导体支撑铁件安装：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配合结构施工时，应配合予埋安装导体支撑铁件。所有导体支撑铁件必须牢固，灰浆饱满、横平竖直。导体支撑铁件间距不大于</w:t>
      </w:r>
      <w:r>
        <w:rPr>
          <w:rFonts w:hint="eastAsia"/>
          <w:sz w:val="24"/>
        </w:rPr>
        <w:t>600m</w:t>
      </w:r>
      <w:r>
        <w:rPr>
          <w:sz w:val="24"/>
        </w:rPr>
        <w:t>m</w:t>
      </w:r>
      <w:r>
        <w:rPr>
          <w:rFonts w:hint="eastAsia"/>
          <w:sz w:val="24"/>
        </w:rPr>
        <w:t>且间距均匀，允许偏差</w:t>
      </w:r>
      <w:r>
        <w:rPr>
          <w:sz w:val="24"/>
        </w:rPr>
        <w:t>30mm</w:t>
      </w:r>
      <w:r>
        <w:rPr>
          <w:rFonts w:hint="eastAsia"/>
          <w:sz w:val="24"/>
        </w:rPr>
        <w:t>。转角处两边的支架距转角中心不大于</w:t>
      </w:r>
      <w:r>
        <w:rPr>
          <w:sz w:val="24"/>
        </w:rPr>
        <w:t>250mm</w:t>
      </w:r>
      <w:r>
        <w:rPr>
          <w:rFonts w:hint="eastAsia"/>
          <w:sz w:val="24"/>
        </w:rPr>
        <w:t>，成排导体支撑铁件水平度每</w:t>
      </w:r>
      <w:r>
        <w:rPr>
          <w:sz w:val="24"/>
        </w:rPr>
        <w:t>2m</w:t>
      </w:r>
      <w:r>
        <w:rPr>
          <w:rFonts w:hint="eastAsia"/>
          <w:sz w:val="24"/>
        </w:rPr>
        <w:t>检查段允许偏差</w:t>
      </w:r>
      <w:r>
        <w:rPr>
          <w:sz w:val="24"/>
        </w:rPr>
        <w:t>3/1000</w:t>
      </w:r>
      <w:r>
        <w:rPr>
          <w:rFonts w:hint="eastAsia"/>
          <w:sz w:val="24"/>
        </w:rPr>
        <w:t>，但全长偏差不得大于</w:t>
      </w:r>
      <w:r>
        <w:rPr>
          <w:sz w:val="24"/>
        </w:rPr>
        <w:t>10mm</w:t>
      </w:r>
      <w:r>
        <w:rPr>
          <w:rFonts w:hint="eastAsia"/>
          <w:sz w:val="24"/>
        </w:rPr>
        <w:t>。</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）避雷带</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将作为避雷带的</w:t>
      </w:r>
      <w:r>
        <w:rPr>
          <w:rFonts w:hint="eastAsia"/>
          <w:sz w:val="24"/>
        </w:rPr>
        <w:t>-3*25</w:t>
      </w:r>
      <w:r>
        <w:rPr>
          <w:rFonts w:hint="eastAsia"/>
          <w:sz w:val="24"/>
        </w:rPr>
        <w:t>铜母线调直。</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避雷线安装时应平直、牢固，不得有高低起伏和弯曲现象，距离建筑物应一致，平直度每</w:t>
      </w:r>
      <w:r>
        <w:rPr>
          <w:sz w:val="24"/>
        </w:rPr>
        <w:t>2m</w:t>
      </w:r>
      <w:r>
        <w:rPr>
          <w:rFonts w:hint="eastAsia"/>
          <w:sz w:val="24"/>
        </w:rPr>
        <w:t>检查段允许偏差</w:t>
      </w:r>
      <w:r>
        <w:rPr>
          <w:sz w:val="24"/>
        </w:rPr>
        <w:t>3/1000</w:t>
      </w:r>
      <w:r>
        <w:rPr>
          <w:rFonts w:hint="eastAsia"/>
          <w:sz w:val="24"/>
        </w:rPr>
        <w:t>，但全长偏差不得大于</w:t>
      </w:r>
      <w:r>
        <w:rPr>
          <w:sz w:val="24"/>
        </w:rPr>
        <w:t>10mm</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避雷线弯曲处不得小于</w:t>
      </w:r>
      <w:r>
        <w:rPr>
          <w:rFonts w:hint="eastAsia"/>
          <w:sz w:val="24"/>
        </w:rPr>
        <w:t>90</w:t>
      </w:r>
      <w:r>
        <w:rPr>
          <w:rFonts w:hint="eastAsia"/>
          <w:sz w:val="24"/>
        </w:rPr>
        <w:t>°，弯曲半径不得小于铜母线直径的</w:t>
      </w:r>
      <w:r>
        <w:rPr>
          <w:rFonts w:hint="eastAsia"/>
          <w:sz w:val="24"/>
        </w:rPr>
        <w:t>2.5</w:t>
      </w:r>
      <w:r>
        <w:rPr>
          <w:rFonts w:hint="eastAsia"/>
          <w:sz w:val="24"/>
        </w:rPr>
        <w:t>倍。</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d.</w:t>
      </w:r>
      <w:r>
        <w:rPr>
          <w:rFonts w:hint="eastAsia"/>
          <w:sz w:val="24"/>
        </w:rPr>
        <w:t>在建筑物的变形缝处应做防雷跨越处理。</w:t>
      </w:r>
    </w:p>
    <w:p w:rsidR="002F1106" w:rsidRDefault="002F1106">
      <w:pPr>
        <w:pStyle w:val="4"/>
        <w:ind w:leftChars="0" w:left="0" w:firstLineChars="200" w:firstLine="562"/>
        <w:rPr>
          <w:rFonts w:hint="eastAsia"/>
        </w:rPr>
      </w:pPr>
      <w:r>
        <w:rPr>
          <w:rFonts w:hint="eastAsia"/>
        </w:rPr>
        <w:t>4.1.4.3 电气接地施工方法</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根据设计图纸，本工程采用</w:t>
      </w:r>
      <w:r>
        <w:rPr>
          <w:rFonts w:hint="eastAsia"/>
          <w:sz w:val="24"/>
        </w:rPr>
        <w:t>TN-S</w:t>
      </w:r>
      <w:r>
        <w:rPr>
          <w:rFonts w:hint="eastAsia"/>
          <w:sz w:val="24"/>
        </w:rPr>
        <w:t>系统作为电气接地保护方式。</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）高</w:t>
      </w:r>
      <w:r>
        <w:rPr>
          <w:rFonts w:hint="eastAsia"/>
          <w:sz w:val="24"/>
        </w:rPr>
        <w:t>/</w:t>
      </w:r>
      <w:r>
        <w:rPr>
          <w:rFonts w:hint="eastAsia"/>
          <w:sz w:val="24"/>
        </w:rPr>
        <w:t>低压变配电房设备的接地系统，在房间内周围设置一条距地面</w:t>
      </w:r>
      <w:r>
        <w:rPr>
          <w:rFonts w:hint="eastAsia"/>
          <w:sz w:val="24"/>
        </w:rPr>
        <w:t>300</w:t>
      </w:r>
      <w:r>
        <w:rPr>
          <w:rFonts w:hint="eastAsia"/>
          <w:sz w:val="24"/>
        </w:rPr>
        <w:t>毫米的</w:t>
      </w:r>
      <w:r>
        <w:rPr>
          <w:rFonts w:hint="eastAsia"/>
          <w:sz w:val="24"/>
        </w:rPr>
        <w:t>25*3</w:t>
      </w:r>
      <w:r>
        <w:rPr>
          <w:rFonts w:hint="eastAsia"/>
          <w:sz w:val="24"/>
        </w:rPr>
        <w:t>毫米的水平接地环型铜带。</w:t>
      </w:r>
    </w:p>
    <w:p w:rsidR="002F1106" w:rsidRDefault="002F1106">
      <w:pPr>
        <w:pStyle w:val="20"/>
        <w:adjustRightInd w:val="0"/>
        <w:snapToGrid w:val="0"/>
        <w:spacing w:line="360" w:lineRule="auto"/>
        <w:ind w:firstLine="0"/>
        <w:rPr>
          <w:rFonts w:hint="eastAsia"/>
          <w:sz w:val="24"/>
        </w:rPr>
      </w:pPr>
      <w:r>
        <w:rPr>
          <w:sz w:val="24"/>
        </w:rPr>
        <w:t>2</w:t>
      </w:r>
      <w:r>
        <w:rPr>
          <w:rFonts w:hint="eastAsia"/>
          <w:sz w:val="24"/>
        </w:rPr>
        <w:t>）开关柜、配电屏（箱）、电力变压器、柴油发电机组及各种用电设备、因绝缘破损而可能带电的金属外壳、电气用的独立安装的金属支架及传动机构、插座的接地孔，均应以专用接地（</w:t>
      </w:r>
      <w:r>
        <w:rPr>
          <w:rFonts w:hint="eastAsia"/>
          <w:sz w:val="24"/>
        </w:rPr>
        <w:t>PE</w:t>
      </w:r>
      <w:r>
        <w:rPr>
          <w:rFonts w:hint="eastAsia"/>
          <w:sz w:val="24"/>
        </w:rPr>
        <w:t>线）支线可靠相连，</w:t>
      </w:r>
      <w:r>
        <w:rPr>
          <w:rFonts w:hint="eastAsia"/>
          <w:sz w:val="24"/>
        </w:rPr>
        <w:t>PE</w:t>
      </w:r>
      <w:r>
        <w:rPr>
          <w:rFonts w:hint="eastAsia"/>
          <w:sz w:val="24"/>
        </w:rPr>
        <w:t>线应与接地装置连通并作重复接地。</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）沿桥架敷设的</w:t>
      </w:r>
      <w:r>
        <w:rPr>
          <w:rFonts w:hint="eastAsia"/>
          <w:sz w:val="24"/>
        </w:rPr>
        <w:t>100</w:t>
      </w:r>
      <w:r>
        <w:rPr>
          <w:sz w:val="24"/>
        </w:rPr>
        <w:t xml:space="preserve"> mm</w:t>
      </w:r>
      <w:r>
        <w:rPr>
          <w:rFonts w:hint="eastAsia"/>
          <w:sz w:val="24"/>
          <w:vertAlign w:val="superscript"/>
        </w:rPr>
        <w:t xml:space="preserve"> 2</w:t>
      </w:r>
      <w:r>
        <w:rPr>
          <w:rFonts w:hint="eastAsia"/>
          <w:sz w:val="24"/>
        </w:rPr>
        <w:t>、</w:t>
      </w:r>
      <w:r>
        <w:rPr>
          <w:rFonts w:hint="eastAsia"/>
          <w:sz w:val="24"/>
        </w:rPr>
        <w:t>300</w:t>
      </w:r>
      <w:r>
        <w:rPr>
          <w:sz w:val="24"/>
        </w:rPr>
        <w:t xml:space="preserve"> mm</w:t>
      </w:r>
      <w:r>
        <w:rPr>
          <w:rFonts w:hint="eastAsia"/>
          <w:sz w:val="24"/>
          <w:vertAlign w:val="superscript"/>
        </w:rPr>
        <w:t xml:space="preserve"> 2</w:t>
      </w:r>
      <w:r>
        <w:rPr>
          <w:rFonts w:hint="eastAsia"/>
          <w:sz w:val="24"/>
        </w:rPr>
        <w:t>的接地干线铜棒，其连接方式宜采用特制连接件进行压接，连接的倍数须满足规范大于</w:t>
      </w:r>
      <w:r>
        <w:rPr>
          <w:rFonts w:hint="eastAsia"/>
          <w:sz w:val="24"/>
        </w:rPr>
        <w:t>6</w:t>
      </w:r>
      <w:r>
        <w:rPr>
          <w:rFonts w:hint="eastAsia"/>
          <w:sz w:val="24"/>
        </w:rPr>
        <w:t>倍铜棒直径的要求，也可进行焊接，焊接倍数也要大于</w:t>
      </w:r>
      <w:r>
        <w:rPr>
          <w:rFonts w:hint="eastAsia"/>
          <w:sz w:val="24"/>
        </w:rPr>
        <w:t>6</w:t>
      </w:r>
      <w:r>
        <w:rPr>
          <w:rFonts w:hint="eastAsia"/>
          <w:sz w:val="24"/>
        </w:rPr>
        <w:t>倍。干线在桥架内进行固定，引出线可以有两种方式，采用特制三通、四通压接连接件进行引出线的敷设。另一种采用“</w:t>
      </w:r>
      <w:r>
        <w:rPr>
          <w:rFonts w:hint="eastAsia"/>
          <w:sz w:val="24"/>
        </w:rPr>
        <w:t>U</w:t>
      </w:r>
      <w:r>
        <w:rPr>
          <w:rFonts w:hint="eastAsia"/>
          <w:sz w:val="24"/>
        </w:rPr>
        <w:t>”型夹箍，进行连接倍数为引出线直径的</w:t>
      </w:r>
      <w:r>
        <w:rPr>
          <w:rFonts w:hint="eastAsia"/>
          <w:sz w:val="24"/>
        </w:rPr>
        <w:t>6</w:t>
      </w:r>
      <w:r>
        <w:rPr>
          <w:rFonts w:hint="eastAsia"/>
          <w:sz w:val="24"/>
        </w:rPr>
        <w:t>倍的连接引出。</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）当保护线（</w:t>
      </w:r>
      <w:r>
        <w:rPr>
          <w:rFonts w:hint="eastAsia"/>
          <w:sz w:val="24"/>
        </w:rPr>
        <w:t>PE</w:t>
      </w:r>
      <w:r>
        <w:rPr>
          <w:rFonts w:hint="eastAsia"/>
          <w:sz w:val="24"/>
        </w:rPr>
        <w:t>线）所用材质与相线相同时，</w:t>
      </w:r>
      <w:r>
        <w:rPr>
          <w:rFonts w:hint="eastAsia"/>
          <w:sz w:val="24"/>
        </w:rPr>
        <w:t>PE</w:t>
      </w:r>
      <w:r>
        <w:rPr>
          <w:rFonts w:hint="eastAsia"/>
          <w:sz w:val="24"/>
        </w:rPr>
        <w:t>线最小截面应符合下表要求，当</w:t>
      </w:r>
      <w:r>
        <w:rPr>
          <w:rFonts w:hint="eastAsia"/>
          <w:sz w:val="24"/>
        </w:rPr>
        <w:t>PE</w:t>
      </w:r>
      <w:r>
        <w:rPr>
          <w:rFonts w:hint="eastAsia"/>
          <w:sz w:val="24"/>
        </w:rPr>
        <w:t>线采用单芯绝缘导线时，按机械强度要求，截面不应小于：有机械性的保护时为</w:t>
      </w:r>
      <w:r>
        <w:rPr>
          <w:rFonts w:hint="eastAsia"/>
          <w:sz w:val="24"/>
        </w:rPr>
        <w:t>2.5</w:t>
      </w:r>
      <w:r>
        <w:rPr>
          <w:sz w:val="24"/>
        </w:rPr>
        <w:t>mm</w:t>
      </w:r>
      <w:r>
        <w:rPr>
          <w:rFonts w:hint="eastAsia"/>
          <w:sz w:val="24"/>
          <w:vertAlign w:val="superscript"/>
        </w:rPr>
        <w:t>2</w:t>
      </w:r>
      <w:r>
        <w:rPr>
          <w:rFonts w:hint="eastAsia"/>
          <w:sz w:val="24"/>
        </w:rPr>
        <w:t>，无机械性保护时为</w:t>
      </w:r>
      <w:r>
        <w:rPr>
          <w:rFonts w:hint="eastAsia"/>
          <w:sz w:val="24"/>
        </w:rPr>
        <w:t>4</w:t>
      </w:r>
      <w:r>
        <w:rPr>
          <w:sz w:val="24"/>
        </w:rPr>
        <w:t xml:space="preserve"> mm</w:t>
      </w:r>
      <w:r>
        <w:rPr>
          <w:rFonts w:hint="eastAsia"/>
          <w:sz w:val="24"/>
          <w:vertAlign w:val="superscript"/>
        </w:rPr>
        <w:t>2</w:t>
      </w:r>
      <w:r>
        <w:rPr>
          <w:rFonts w:hint="eastAsia"/>
          <w:sz w:val="24"/>
        </w:rPr>
        <w:t xml:space="preserve"> </w:t>
      </w:r>
      <w:r>
        <w:rPr>
          <w:rFonts w:hint="eastAsia"/>
          <w:sz w:val="24"/>
        </w:rPr>
        <w:t>。</w:t>
      </w:r>
    </w:p>
    <w:p w:rsidR="002F1106" w:rsidRDefault="002F1106">
      <w:pPr>
        <w:spacing w:line="360" w:lineRule="auto"/>
        <w:rPr>
          <w:rFonts w:hint="eastAsia"/>
          <w:b/>
          <w:bCs/>
          <w:sz w:val="24"/>
        </w:rPr>
      </w:pPr>
      <w:r>
        <w:rPr>
          <w:rFonts w:hint="eastAsia"/>
          <w:b/>
          <w:bCs/>
          <w:sz w:val="24"/>
        </w:rPr>
        <w:t>表</w:t>
      </w:r>
      <w:r>
        <w:rPr>
          <w:rFonts w:hint="eastAsia"/>
          <w:b/>
          <w:bCs/>
          <w:sz w:val="24"/>
        </w:rPr>
        <w:t>4.1.4.3.4)               PE</w:t>
      </w:r>
      <w:r>
        <w:rPr>
          <w:rFonts w:hint="eastAsia"/>
          <w:b/>
          <w:bCs/>
          <w:sz w:val="24"/>
        </w:rPr>
        <w:t>线最小截面一览表</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3"/>
        <w:gridCol w:w="3407"/>
      </w:tblGrid>
      <w:tr w:rsidR="002F1106">
        <w:tblPrEx>
          <w:tblCellMar>
            <w:top w:w="0" w:type="dxa"/>
            <w:bottom w:w="0" w:type="dxa"/>
          </w:tblCellMar>
        </w:tblPrEx>
        <w:tc>
          <w:tcPr>
            <w:tcW w:w="3253" w:type="dxa"/>
          </w:tcPr>
          <w:p w:rsidR="002F1106" w:rsidRDefault="002F1106">
            <w:pPr>
              <w:spacing w:line="360" w:lineRule="auto"/>
              <w:jc w:val="center"/>
              <w:rPr>
                <w:rFonts w:hint="eastAsia"/>
                <w:sz w:val="24"/>
              </w:rPr>
            </w:pPr>
            <w:r>
              <w:rPr>
                <w:rFonts w:hint="eastAsia"/>
                <w:sz w:val="24"/>
              </w:rPr>
              <w:t>相线芯线截面</w:t>
            </w:r>
            <w:r>
              <w:rPr>
                <w:rFonts w:hint="eastAsia"/>
                <w:sz w:val="24"/>
              </w:rPr>
              <w:t>S(</w:t>
            </w:r>
            <w:r>
              <w:rPr>
                <w:sz w:val="24"/>
              </w:rPr>
              <w:t>mm</w:t>
            </w:r>
            <w:r>
              <w:rPr>
                <w:rFonts w:hint="eastAsia"/>
                <w:sz w:val="24"/>
                <w:vertAlign w:val="superscript"/>
              </w:rPr>
              <w:t>2</w:t>
            </w:r>
            <w:r>
              <w:rPr>
                <w:rFonts w:hint="eastAsia"/>
                <w:sz w:val="24"/>
              </w:rPr>
              <w:t>)</w:t>
            </w:r>
          </w:p>
        </w:tc>
        <w:tc>
          <w:tcPr>
            <w:tcW w:w="3407" w:type="dxa"/>
          </w:tcPr>
          <w:p w:rsidR="002F1106" w:rsidRDefault="002F1106">
            <w:pPr>
              <w:spacing w:line="360" w:lineRule="auto"/>
              <w:jc w:val="center"/>
              <w:rPr>
                <w:rFonts w:hint="eastAsia"/>
                <w:sz w:val="24"/>
              </w:rPr>
            </w:pPr>
            <w:r>
              <w:rPr>
                <w:rFonts w:hint="eastAsia"/>
                <w:sz w:val="24"/>
              </w:rPr>
              <w:t>PE</w:t>
            </w:r>
            <w:r>
              <w:rPr>
                <w:rFonts w:hint="eastAsia"/>
                <w:sz w:val="24"/>
              </w:rPr>
              <w:t>线最小截面</w:t>
            </w:r>
            <w:r>
              <w:rPr>
                <w:rFonts w:hint="eastAsia"/>
                <w:sz w:val="24"/>
              </w:rPr>
              <w:t>S</w:t>
            </w:r>
            <w:r>
              <w:rPr>
                <w:rFonts w:hint="eastAsia"/>
                <w:sz w:val="24"/>
              </w:rPr>
              <w:t>（</w:t>
            </w:r>
            <w:r>
              <w:rPr>
                <w:sz w:val="24"/>
              </w:rPr>
              <w:t>mm</w:t>
            </w:r>
            <w:r>
              <w:rPr>
                <w:rFonts w:hint="eastAsia"/>
                <w:sz w:val="24"/>
                <w:vertAlign w:val="superscript"/>
              </w:rPr>
              <w:t>2</w:t>
            </w:r>
            <w:r>
              <w:rPr>
                <w:rFonts w:hint="eastAsia"/>
                <w:sz w:val="24"/>
              </w:rPr>
              <w:t>）</w:t>
            </w:r>
          </w:p>
        </w:tc>
      </w:tr>
      <w:tr w:rsidR="002F1106">
        <w:tblPrEx>
          <w:tblCellMar>
            <w:top w:w="0" w:type="dxa"/>
            <w:bottom w:w="0" w:type="dxa"/>
          </w:tblCellMar>
        </w:tblPrEx>
        <w:tc>
          <w:tcPr>
            <w:tcW w:w="3253" w:type="dxa"/>
          </w:tcPr>
          <w:p w:rsidR="002F1106" w:rsidRDefault="002F1106">
            <w:pPr>
              <w:spacing w:line="360" w:lineRule="auto"/>
              <w:ind w:firstLineChars="400" w:firstLine="960"/>
              <w:rPr>
                <w:rFonts w:hint="eastAsia"/>
                <w:sz w:val="24"/>
              </w:rPr>
            </w:pPr>
            <w:r>
              <w:rPr>
                <w:rFonts w:hint="eastAsia"/>
                <w:sz w:val="24"/>
              </w:rPr>
              <w:t>S</w:t>
            </w:r>
            <w:r>
              <w:rPr>
                <w:rFonts w:hint="eastAsia"/>
                <w:sz w:val="24"/>
              </w:rPr>
              <w:t>≤</w:t>
            </w:r>
            <w:r>
              <w:rPr>
                <w:rFonts w:hint="eastAsia"/>
                <w:sz w:val="24"/>
              </w:rPr>
              <w:t>16</w:t>
            </w:r>
          </w:p>
        </w:tc>
        <w:tc>
          <w:tcPr>
            <w:tcW w:w="3407" w:type="dxa"/>
          </w:tcPr>
          <w:p w:rsidR="002F1106" w:rsidRDefault="002F1106">
            <w:pPr>
              <w:spacing w:line="360" w:lineRule="auto"/>
              <w:jc w:val="center"/>
              <w:rPr>
                <w:sz w:val="24"/>
              </w:rPr>
            </w:pPr>
            <w:r>
              <w:rPr>
                <w:sz w:val="24"/>
              </w:rPr>
              <w:t>S</w:t>
            </w:r>
          </w:p>
        </w:tc>
      </w:tr>
      <w:tr w:rsidR="002F1106">
        <w:tblPrEx>
          <w:tblCellMar>
            <w:top w:w="0" w:type="dxa"/>
            <w:bottom w:w="0" w:type="dxa"/>
          </w:tblCellMar>
        </w:tblPrEx>
        <w:tc>
          <w:tcPr>
            <w:tcW w:w="3253" w:type="dxa"/>
          </w:tcPr>
          <w:p w:rsidR="002F1106" w:rsidRDefault="002F1106">
            <w:pPr>
              <w:pStyle w:val="20"/>
              <w:adjustRightInd w:val="0"/>
              <w:snapToGrid w:val="0"/>
              <w:spacing w:line="360" w:lineRule="auto"/>
              <w:ind w:left="0" w:firstLineChars="300" w:firstLine="720"/>
              <w:rPr>
                <w:rFonts w:hint="eastAsia"/>
                <w:sz w:val="24"/>
              </w:rPr>
            </w:pPr>
            <w:r>
              <w:rPr>
                <w:rFonts w:hint="eastAsia"/>
                <w:sz w:val="24"/>
              </w:rPr>
              <w:t>16</w:t>
            </w:r>
            <w:r>
              <w:rPr>
                <w:rFonts w:hint="eastAsia"/>
                <w:sz w:val="24"/>
              </w:rPr>
              <w:t>≤</w:t>
            </w:r>
            <w:r>
              <w:rPr>
                <w:rFonts w:hint="eastAsia"/>
                <w:sz w:val="24"/>
              </w:rPr>
              <w:t>S</w:t>
            </w:r>
            <w:r>
              <w:rPr>
                <w:rFonts w:hint="eastAsia"/>
                <w:sz w:val="24"/>
              </w:rPr>
              <w:t>≤</w:t>
            </w:r>
            <w:r>
              <w:rPr>
                <w:rFonts w:hint="eastAsia"/>
                <w:sz w:val="24"/>
              </w:rPr>
              <w:t>35</w:t>
            </w:r>
          </w:p>
        </w:tc>
        <w:tc>
          <w:tcPr>
            <w:tcW w:w="3407" w:type="dxa"/>
          </w:tcPr>
          <w:p w:rsidR="002F1106" w:rsidRDefault="002F1106">
            <w:pPr>
              <w:pStyle w:val="20"/>
              <w:adjustRightInd w:val="0"/>
              <w:snapToGrid w:val="0"/>
              <w:spacing w:line="360" w:lineRule="auto"/>
              <w:ind w:leftChars="243" w:firstLineChars="400" w:firstLine="960"/>
              <w:rPr>
                <w:sz w:val="24"/>
              </w:rPr>
            </w:pPr>
            <w:r>
              <w:rPr>
                <w:sz w:val="24"/>
              </w:rPr>
              <w:t>16</w:t>
            </w:r>
          </w:p>
        </w:tc>
      </w:tr>
      <w:tr w:rsidR="002F1106">
        <w:tblPrEx>
          <w:tblCellMar>
            <w:top w:w="0" w:type="dxa"/>
            <w:bottom w:w="0" w:type="dxa"/>
          </w:tblCellMar>
        </w:tblPrEx>
        <w:tc>
          <w:tcPr>
            <w:tcW w:w="3253" w:type="dxa"/>
          </w:tcPr>
          <w:p w:rsidR="002F1106" w:rsidRDefault="002F1106">
            <w:pPr>
              <w:pStyle w:val="20"/>
              <w:adjustRightInd w:val="0"/>
              <w:snapToGrid w:val="0"/>
              <w:spacing w:line="360" w:lineRule="auto"/>
              <w:ind w:leftChars="243" w:firstLineChars="236" w:firstLine="566"/>
              <w:rPr>
                <w:sz w:val="24"/>
              </w:rPr>
            </w:pPr>
            <w:r>
              <w:rPr>
                <w:rFonts w:hint="eastAsia"/>
                <w:sz w:val="24"/>
              </w:rPr>
              <w:t>S</w:t>
            </w:r>
            <w:r>
              <w:rPr>
                <w:sz w:val="24"/>
              </w:rPr>
              <w:t>&gt;35</w:t>
            </w:r>
          </w:p>
        </w:tc>
        <w:tc>
          <w:tcPr>
            <w:tcW w:w="3407" w:type="dxa"/>
          </w:tcPr>
          <w:p w:rsidR="002F1106" w:rsidRDefault="002F1106">
            <w:pPr>
              <w:pStyle w:val="20"/>
              <w:adjustRightInd w:val="0"/>
              <w:snapToGrid w:val="0"/>
              <w:spacing w:line="360" w:lineRule="auto"/>
              <w:ind w:leftChars="243" w:firstLineChars="400" w:firstLine="960"/>
              <w:rPr>
                <w:sz w:val="24"/>
              </w:rPr>
            </w:pPr>
            <w:r>
              <w:rPr>
                <w:sz w:val="24"/>
              </w:rPr>
              <w:t>S/2</w:t>
            </w:r>
          </w:p>
        </w:tc>
      </w:tr>
    </w:tbl>
    <w:p w:rsidR="002F1106" w:rsidRDefault="002F1106">
      <w:pPr>
        <w:pStyle w:val="20"/>
        <w:adjustRightInd w:val="0"/>
        <w:snapToGrid w:val="0"/>
        <w:spacing w:line="360" w:lineRule="auto"/>
        <w:ind w:firstLine="0"/>
        <w:rPr>
          <w:rFonts w:hint="eastAsia"/>
          <w:sz w:val="24"/>
        </w:rPr>
      </w:pPr>
      <w:r>
        <w:rPr>
          <w:sz w:val="24"/>
        </w:rPr>
        <w:t>4</w:t>
      </w:r>
      <w:r>
        <w:rPr>
          <w:rFonts w:hint="eastAsia"/>
          <w:sz w:val="24"/>
        </w:rPr>
        <w:t>）所有外露的接地点、测试点，均应涂红色油漆并加挂薄铁皮制成的标志牌写明用途。</w:t>
      </w:r>
    </w:p>
    <w:p w:rsidR="002F1106" w:rsidRDefault="002F1106">
      <w:pPr>
        <w:pStyle w:val="20"/>
        <w:adjustRightInd w:val="0"/>
        <w:snapToGrid w:val="0"/>
        <w:spacing w:line="360" w:lineRule="auto"/>
        <w:ind w:firstLine="0"/>
        <w:rPr>
          <w:rFonts w:hint="eastAsia"/>
          <w:sz w:val="24"/>
        </w:rPr>
      </w:pPr>
      <w:r>
        <w:rPr>
          <w:sz w:val="24"/>
        </w:rPr>
        <w:t>5</w:t>
      </w:r>
      <w:r>
        <w:rPr>
          <w:rFonts w:hint="eastAsia"/>
          <w:sz w:val="24"/>
        </w:rPr>
        <w:t>）火灾自动报警系统，楼宇设备自动监控系统（</w:t>
      </w:r>
      <w:r>
        <w:rPr>
          <w:rFonts w:hint="eastAsia"/>
          <w:sz w:val="24"/>
        </w:rPr>
        <w:t>BMS</w:t>
      </w:r>
      <w:r>
        <w:rPr>
          <w:rFonts w:hint="eastAsia"/>
          <w:sz w:val="24"/>
        </w:rPr>
        <w:t>）及弱电总控制室采用专用接地线，由接地装置引入控制室，接地干线采用不小于</w:t>
      </w:r>
      <w:r>
        <w:rPr>
          <w:rFonts w:hint="eastAsia"/>
          <w:sz w:val="24"/>
        </w:rPr>
        <w:t>25</w:t>
      </w:r>
      <w:r>
        <w:rPr>
          <w:sz w:val="24"/>
        </w:rPr>
        <w:t xml:space="preserve"> mm</w:t>
      </w:r>
      <w:r>
        <w:rPr>
          <w:rFonts w:hint="eastAsia"/>
          <w:sz w:val="24"/>
          <w:vertAlign w:val="superscript"/>
        </w:rPr>
        <w:t>2</w:t>
      </w:r>
      <w:r>
        <w:rPr>
          <w:rFonts w:hint="eastAsia"/>
          <w:sz w:val="24"/>
        </w:rPr>
        <w:t>的铜芯绝缘线，接地支线采用不小于</w:t>
      </w:r>
      <w:r>
        <w:rPr>
          <w:rFonts w:hint="eastAsia"/>
          <w:sz w:val="24"/>
        </w:rPr>
        <w:t>4</w:t>
      </w:r>
      <w:r>
        <w:rPr>
          <w:sz w:val="24"/>
        </w:rPr>
        <w:t xml:space="preserve"> mm</w:t>
      </w:r>
      <w:r>
        <w:rPr>
          <w:rFonts w:hint="eastAsia"/>
          <w:sz w:val="24"/>
          <w:vertAlign w:val="superscript"/>
        </w:rPr>
        <w:t>2</w:t>
      </w:r>
      <w:r>
        <w:rPr>
          <w:rFonts w:hint="eastAsia"/>
          <w:sz w:val="24"/>
        </w:rPr>
        <w:t>铜芯绝缘线。</w:t>
      </w:r>
    </w:p>
    <w:p w:rsidR="002F1106" w:rsidRDefault="002F1106">
      <w:pPr>
        <w:pStyle w:val="4"/>
        <w:ind w:left="807" w:hangingChars="99" w:hanging="278"/>
        <w:rPr>
          <w:rFonts w:hint="eastAsia"/>
        </w:rPr>
      </w:pPr>
      <w:r>
        <w:rPr>
          <w:rFonts w:hint="eastAsia"/>
        </w:rPr>
        <w:t>4.1.4.4等电位连结的施工方法</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将用电设备外壳导电部分进行等电位连结，可以减少它们之间可能出现的危险电位。</w:t>
      </w:r>
    </w:p>
    <w:p w:rsidR="002F1106" w:rsidRDefault="002F1106">
      <w:pPr>
        <w:pStyle w:val="20"/>
        <w:adjustRightInd w:val="0"/>
        <w:snapToGrid w:val="0"/>
        <w:spacing w:line="360" w:lineRule="auto"/>
        <w:ind w:leftChars="243" w:firstLineChars="200" w:firstLine="482"/>
        <w:rPr>
          <w:rFonts w:hint="eastAsia"/>
          <w:b/>
          <w:bCs/>
          <w:sz w:val="24"/>
        </w:rPr>
      </w:pPr>
      <w:r>
        <w:rPr>
          <w:rFonts w:hint="eastAsia"/>
          <w:b/>
          <w:bCs/>
          <w:sz w:val="24"/>
        </w:rPr>
        <w:t>a)</w:t>
      </w:r>
      <w:r>
        <w:rPr>
          <w:rFonts w:hint="eastAsia"/>
          <w:b/>
          <w:bCs/>
          <w:sz w:val="24"/>
        </w:rPr>
        <w:t>总等电位连结</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）在各层配电室、设备间、外墙设等电位连结端子，所有配电线路</w:t>
      </w:r>
      <w:r>
        <w:rPr>
          <w:rFonts w:hint="eastAsia"/>
          <w:sz w:val="24"/>
        </w:rPr>
        <w:t>PE</w:t>
      </w:r>
      <w:r>
        <w:rPr>
          <w:rFonts w:hint="eastAsia"/>
          <w:sz w:val="24"/>
        </w:rPr>
        <w:t>线、设备金属外壳、外墙金属门窗、玻璃幕墙金属构件均应与等电位联结端子电气连结。</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）所有强、弱电线路进入建筑物处设总等电位连结端子。所有需接地金属通过</w:t>
      </w:r>
      <w:r>
        <w:rPr>
          <w:rFonts w:hint="eastAsia"/>
          <w:sz w:val="24"/>
        </w:rPr>
        <w:t>BV-10mm</w:t>
      </w:r>
      <w:r>
        <w:rPr>
          <w:rFonts w:hint="eastAsia"/>
          <w:sz w:val="24"/>
          <w:vertAlign w:val="superscript"/>
        </w:rPr>
        <w:t>2</w:t>
      </w:r>
      <w:r>
        <w:rPr>
          <w:rFonts w:hint="eastAsia"/>
          <w:sz w:val="24"/>
        </w:rPr>
        <w:t>导线与该端子可靠连接。</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）水泵房的进出水总管、空调机房的冷冻水管、总冷却水管、热水总管、配电房的金属门窗、沟盖板、平台、建筑物钢筋和金属构件采用</w:t>
      </w:r>
      <w:r>
        <w:rPr>
          <w:rFonts w:hint="eastAsia"/>
          <w:sz w:val="24"/>
        </w:rPr>
        <w:t>BV-10mm</w:t>
      </w:r>
      <w:r>
        <w:rPr>
          <w:rFonts w:hint="eastAsia"/>
          <w:sz w:val="24"/>
        </w:rPr>
        <w:t>导线或φ</w:t>
      </w:r>
      <w:r>
        <w:rPr>
          <w:rFonts w:hint="eastAsia"/>
          <w:sz w:val="24"/>
        </w:rPr>
        <w:t>10</w:t>
      </w:r>
      <w:r>
        <w:rPr>
          <w:rFonts w:hint="eastAsia"/>
          <w:sz w:val="24"/>
        </w:rPr>
        <w:t>镀锌圆钢与配供电系统最近处的保护干线（</w:t>
      </w:r>
      <w:r>
        <w:rPr>
          <w:rFonts w:hint="eastAsia"/>
          <w:sz w:val="24"/>
        </w:rPr>
        <w:t>PE</w:t>
      </w:r>
      <w:r>
        <w:rPr>
          <w:rFonts w:hint="eastAsia"/>
          <w:sz w:val="24"/>
        </w:rPr>
        <w:t>线）连通（可用螺栓或电焊连接）。</w:t>
      </w:r>
    </w:p>
    <w:p w:rsidR="002F1106" w:rsidRDefault="002F1106">
      <w:pPr>
        <w:pStyle w:val="20"/>
        <w:rPr>
          <w:rFonts w:hint="eastAsia"/>
          <w:b/>
          <w:bCs/>
          <w:sz w:val="24"/>
        </w:rPr>
      </w:pPr>
      <w:r>
        <w:rPr>
          <w:rFonts w:hint="eastAsia"/>
          <w:b/>
          <w:bCs/>
          <w:sz w:val="24"/>
        </w:rPr>
        <w:t>b)</w:t>
      </w:r>
      <w:r>
        <w:rPr>
          <w:rFonts w:hint="eastAsia"/>
          <w:b/>
          <w:bCs/>
          <w:sz w:val="24"/>
        </w:rPr>
        <w:t>辅助等电位连接</w:t>
      </w:r>
    </w:p>
    <w:p w:rsidR="002F1106" w:rsidRDefault="002F1106">
      <w:pPr>
        <w:pStyle w:val="20"/>
        <w:adjustRightInd w:val="0"/>
        <w:snapToGrid w:val="0"/>
        <w:spacing w:line="360" w:lineRule="auto"/>
        <w:ind w:leftChars="243" w:firstLineChars="200" w:firstLine="480"/>
        <w:rPr>
          <w:sz w:val="24"/>
        </w:rPr>
      </w:pPr>
      <w:r>
        <w:rPr>
          <w:rFonts w:hint="eastAsia"/>
          <w:sz w:val="24"/>
        </w:rPr>
        <w:t>主机房的其它冷热水交换器的配水干管，管道式空调系统的主风管及辅助机房的金属物件采用</w:t>
      </w:r>
      <w:r>
        <w:rPr>
          <w:rFonts w:hint="eastAsia"/>
          <w:sz w:val="24"/>
        </w:rPr>
        <w:t>BV-10mm</w:t>
      </w:r>
      <w:r>
        <w:rPr>
          <w:rFonts w:hint="eastAsia"/>
          <w:sz w:val="24"/>
          <w:vertAlign w:val="superscript"/>
        </w:rPr>
        <w:t>2</w:t>
      </w:r>
      <w:r>
        <w:rPr>
          <w:rFonts w:hint="eastAsia"/>
          <w:sz w:val="24"/>
        </w:rPr>
        <w:t>导线或φ</w:t>
      </w:r>
      <w:r>
        <w:rPr>
          <w:rFonts w:hint="eastAsia"/>
          <w:sz w:val="24"/>
        </w:rPr>
        <w:t>10</w:t>
      </w:r>
      <w:r>
        <w:rPr>
          <w:rFonts w:hint="eastAsia"/>
          <w:sz w:val="24"/>
        </w:rPr>
        <w:t>镀锌圆钢与供电配电系统最近处的保护干线（</w:t>
      </w:r>
      <w:r>
        <w:rPr>
          <w:rFonts w:hint="eastAsia"/>
          <w:sz w:val="24"/>
        </w:rPr>
        <w:t>PE</w:t>
      </w:r>
      <w:r>
        <w:rPr>
          <w:rFonts w:hint="eastAsia"/>
          <w:sz w:val="24"/>
        </w:rPr>
        <w:t>线）连通。</w:t>
      </w:r>
    </w:p>
    <w:p w:rsidR="002F1106" w:rsidRDefault="002F1106">
      <w:pPr>
        <w:pStyle w:val="4"/>
        <w:ind w:leftChars="383" w:left="804" w:firstLineChars="100" w:firstLine="281"/>
        <w:rPr>
          <w:rFonts w:hint="eastAsia"/>
        </w:rPr>
      </w:pPr>
      <w:r>
        <w:rPr>
          <w:rFonts w:hint="eastAsia"/>
        </w:rPr>
        <w:t>c)接地电阻测试</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我们将采用比较传统和成熟的测试方法：接地电阻测试仪进行接地电阻测试。接地电阻测试仪型号采用</w:t>
      </w:r>
      <w:r>
        <w:rPr>
          <w:rFonts w:hint="eastAsia"/>
          <w:sz w:val="24"/>
        </w:rPr>
        <w:t>ZC28</w:t>
      </w:r>
      <w:r>
        <w:rPr>
          <w:rFonts w:hint="eastAsia"/>
          <w:sz w:val="24"/>
        </w:rPr>
        <w:t>，在测试前，先将检流计的指针调零，再将倍率标准杆置于最大倍数，慢摇，同时调整测量标度盘，使检流计为零。加速摇到</w:t>
      </w:r>
      <w:r>
        <w:rPr>
          <w:rFonts w:hint="eastAsia"/>
          <w:sz w:val="24"/>
        </w:rPr>
        <w:t>120</w:t>
      </w:r>
      <w:r>
        <w:rPr>
          <w:sz w:val="24"/>
        </w:rPr>
        <w:t>r/min</w:t>
      </w:r>
      <w:r>
        <w:rPr>
          <w:rFonts w:hint="eastAsia"/>
          <w:sz w:val="24"/>
        </w:rPr>
        <w:t>左右，再调到平衡后，读标度盘的刻度，乘倍率就得所测的电阻值。注意电流探针的接线长度为</w:t>
      </w:r>
      <w:r>
        <w:rPr>
          <w:rFonts w:hint="eastAsia"/>
          <w:sz w:val="24"/>
        </w:rPr>
        <w:t>40</w:t>
      </w:r>
      <w:r>
        <w:rPr>
          <w:sz w:val="24"/>
        </w:rPr>
        <w:t>m</w:t>
      </w:r>
      <w:r>
        <w:rPr>
          <w:rFonts w:hint="eastAsia"/>
          <w:sz w:val="24"/>
        </w:rPr>
        <w:t>，电位探测的接线长度为</w:t>
      </w:r>
      <w:r>
        <w:rPr>
          <w:rFonts w:hint="eastAsia"/>
          <w:sz w:val="24"/>
        </w:rPr>
        <w:t>20</w:t>
      </w:r>
      <w:r>
        <w:rPr>
          <w:sz w:val="24"/>
        </w:rPr>
        <w:t>m</w:t>
      </w:r>
      <w:r>
        <w:rPr>
          <w:rFonts w:hint="eastAsia"/>
          <w:sz w:val="24"/>
        </w:rPr>
        <w:t>。</w:t>
      </w:r>
    </w:p>
    <w:p w:rsidR="002F1106" w:rsidRDefault="002F1106">
      <w:pPr>
        <w:pStyle w:val="4"/>
        <w:ind w:leftChars="386" w:left="811" w:firstLineChars="100" w:firstLine="281"/>
        <w:rPr>
          <w:rFonts w:hint="eastAsia"/>
        </w:rPr>
      </w:pPr>
      <w:r>
        <w:rPr>
          <w:rFonts w:hint="eastAsia"/>
        </w:rPr>
        <w:t>d)浪涌过电压防护器（SPD）选用原则</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合理的屏蔽和接地是减少浪涌过电压对人身及设备破坏的根本前提和途径，为保护电子设备免受浪涌过电压的破坏，在建筑物的屏蔽和接地措施达不到保护相应电气及电子设备的要求时，为减少电磁脉冲破坏的强度，应根据实际的情况加装多级浪涌过电压防护器（</w:t>
      </w:r>
      <w:r>
        <w:rPr>
          <w:rFonts w:hint="eastAsia"/>
          <w:sz w:val="24"/>
        </w:rPr>
        <w:t>SPD</w:t>
      </w:r>
      <w:r>
        <w:rPr>
          <w:rFonts w:hint="eastAsia"/>
          <w:sz w:val="24"/>
        </w:rPr>
        <w:t>），这既不影响设备的正常工作又将浪涌过电压限制在相应设备的耐压等级范围内。本工程属于二类防雷建筑电源的第一级保护总进线的配电箱前在</w:t>
      </w:r>
      <w:r>
        <w:rPr>
          <w:rFonts w:hint="eastAsia"/>
          <w:sz w:val="24"/>
        </w:rPr>
        <w:t>LPZOA</w:t>
      </w:r>
      <w:r>
        <w:rPr>
          <w:rFonts w:hint="eastAsia"/>
          <w:sz w:val="24"/>
        </w:rPr>
        <w:t>区域内</w:t>
      </w:r>
      <w:r>
        <w:rPr>
          <w:rFonts w:hint="eastAsia"/>
          <w:sz w:val="24"/>
        </w:rPr>
        <w:t>SPD</w:t>
      </w:r>
      <w:r>
        <w:rPr>
          <w:rFonts w:hint="eastAsia"/>
          <w:sz w:val="24"/>
        </w:rPr>
        <w:t>≥</w:t>
      </w:r>
      <w:r>
        <w:rPr>
          <w:rFonts w:hint="eastAsia"/>
          <w:sz w:val="24"/>
        </w:rPr>
        <w:t>40-60KA</w:t>
      </w:r>
      <w:r>
        <w:rPr>
          <w:rFonts w:hint="eastAsia"/>
          <w:sz w:val="24"/>
        </w:rPr>
        <w:t>，在电源三级保护重要设备配电系统前在</w:t>
      </w:r>
      <w:r>
        <w:rPr>
          <w:rFonts w:hint="eastAsia"/>
          <w:sz w:val="24"/>
        </w:rPr>
        <w:t>LPZOA</w:t>
      </w:r>
      <w:r>
        <w:rPr>
          <w:rFonts w:hint="eastAsia"/>
          <w:sz w:val="24"/>
        </w:rPr>
        <w:t>区域外</w:t>
      </w:r>
      <w:r>
        <w:rPr>
          <w:rFonts w:hint="eastAsia"/>
          <w:sz w:val="24"/>
        </w:rPr>
        <w:t>SPD</w:t>
      </w:r>
      <w:r>
        <w:rPr>
          <w:rFonts w:hint="eastAsia"/>
          <w:sz w:val="24"/>
        </w:rPr>
        <w:t>≥</w:t>
      </w:r>
      <w:r>
        <w:rPr>
          <w:rFonts w:hint="eastAsia"/>
          <w:sz w:val="24"/>
        </w:rPr>
        <w:t>5KA</w:t>
      </w:r>
      <w:r>
        <w:rPr>
          <w:rFonts w:hint="eastAsia"/>
          <w:sz w:val="24"/>
        </w:rPr>
        <w:t>。</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）信号系统</w:t>
      </w:r>
      <w:r>
        <w:rPr>
          <w:rFonts w:hint="eastAsia"/>
          <w:sz w:val="24"/>
        </w:rPr>
        <w:t>SPD</w:t>
      </w:r>
      <w:r>
        <w:rPr>
          <w:rFonts w:hint="eastAsia"/>
          <w:sz w:val="24"/>
        </w:rPr>
        <w:t>装设的选用原则应根据冲击通流容量</w:t>
      </w:r>
      <w:r>
        <w:rPr>
          <w:rFonts w:hint="eastAsia"/>
          <w:sz w:val="24"/>
        </w:rPr>
        <w:t>ln</w:t>
      </w:r>
      <w:r>
        <w:rPr>
          <w:rFonts w:hint="eastAsia"/>
          <w:sz w:val="24"/>
        </w:rPr>
        <w:t>，限制电压</w:t>
      </w:r>
      <w:r>
        <w:rPr>
          <w:rFonts w:hint="eastAsia"/>
          <w:sz w:val="24"/>
        </w:rPr>
        <w:t>Ur</w:t>
      </w:r>
      <w:r>
        <w:rPr>
          <w:rFonts w:hint="eastAsia"/>
          <w:sz w:val="24"/>
        </w:rPr>
        <w:t>，传输速率，插入损耗、接头形式来选择。</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）接地系统</w:t>
      </w:r>
      <w:r>
        <w:rPr>
          <w:rFonts w:hint="eastAsia"/>
          <w:sz w:val="24"/>
        </w:rPr>
        <w:t>SPD</w:t>
      </w:r>
      <w:r>
        <w:rPr>
          <w:rFonts w:hint="eastAsia"/>
          <w:sz w:val="24"/>
        </w:rPr>
        <w:t>装设的选用原则应根据冲击通流容量</w:t>
      </w:r>
      <w:r>
        <w:rPr>
          <w:rFonts w:hint="eastAsia"/>
          <w:sz w:val="24"/>
        </w:rPr>
        <w:t>ln</w:t>
      </w:r>
      <w:r>
        <w:rPr>
          <w:rFonts w:hint="eastAsia"/>
          <w:sz w:val="24"/>
        </w:rPr>
        <w:t>，限制电压</w:t>
      </w:r>
      <w:r>
        <w:rPr>
          <w:rFonts w:hint="eastAsia"/>
          <w:sz w:val="24"/>
        </w:rPr>
        <w:t>Ur</w:t>
      </w:r>
      <w:r>
        <w:rPr>
          <w:rFonts w:hint="eastAsia"/>
          <w:sz w:val="24"/>
        </w:rPr>
        <w:t>，标称导通电压</w:t>
      </w:r>
      <w:r>
        <w:rPr>
          <w:rFonts w:hint="eastAsia"/>
          <w:sz w:val="24"/>
        </w:rPr>
        <w:t>Un</w:t>
      </w:r>
      <w:r>
        <w:rPr>
          <w:rFonts w:hint="eastAsia"/>
          <w:sz w:val="24"/>
        </w:rPr>
        <w:t>来选择。</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）安装</w:t>
      </w:r>
      <w:r>
        <w:rPr>
          <w:rFonts w:hint="eastAsia"/>
          <w:sz w:val="24"/>
        </w:rPr>
        <w:t>SPD</w:t>
      </w:r>
      <w:r>
        <w:rPr>
          <w:rFonts w:hint="eastAsia"/>
          <w:sz w:val="24"/>
        </w:rPr>
        <w:t>时，应使</w:t>
      </w:r>
      <w:r>
        <w:rPr>
          <w:rFonts w:hint="eastAsia"/>
          <w:sz w:val="24"/>
        </w:rPr>
        <w:t>SPD</w:t>
      </w:r>
      <w:r>
        <w:rPr>
          <w:rFonts w:hint="eastAsia"/>
          <w:sz w:val="24"/>
        </w:rPr>
        <w:t>两端的接线尽量短，以减少浪涌电流在</w:t>
      </w:r>
      <w:r>
        <w:rPr>
          <w:rFonts w:hint="eastAsia"/>
          <w:sz w:val="24"/>
        </w:rPr>
        <w:t>SPD</w:t>
      </w:r>
      <w:r>
        <w:rPr>
          <w:rFonts w:hint="eastAsia"/>
          <w:sz w:val="24"/>
        </w:rPr>
        <w:t>引线上降压，除设计规定外，每只</w:t>
      </w:r>
      <w:r>
        <w:rPr>
          <w:rFonts w:hint="eastAsia"/>
          <w:sz w:val="24"/>
        </w:rPr>
        <w:t>SPD</w:t>
      </w:r>
      <w:r>
        <w:rPr>
          <w:rFonts w:hint="eastAsia"/>
          <w:sz w:val="24"/>
        </w:rPr>
        <w:t>两端引线总长不应超过</w:t>
      </w:r>
      <w:r>
        <w:rPr>
          <w:rFonts w:hint="eastAsia"/>
          <w:sz w:val="24"/>
        </w:rPr>
        <w:t>0.5</w:t>
      </w:r>
      <w:r>
        <w:rPr>
          <w:rFonts w:hint="eastAsia"/>
          <w:sz w:val="24"/>
        </w:rPr>
        <w:t>米，</w:t>
      </w:r>
      <w:r>
        <w:rPr>
          <w:rFonts w:hint="eastAsia"/>
          <w:sz w:val="24"/>
        </w:rPr>
        <w:t>SPD</w:t>
      </w:r>
      <w:r>
        <w:rPr>
          <w:rFonts w:hint="eastAsia"/>
          <w:sz w:val="24"/>
        </w:rPr>
        <w:t>的接地线应就近接入</w:t>
      </w:r>
      <w:r>
        <w:rPr>
          <w:rFonts w:hint="eastAsia"/>
          <w:sz w:val="24"/>
        </w:rPr>
        <w:t>PE</w:t>
      </w:r>
      <w:r>
        <w:rPr>
          <w:rFonts w:hint="eastAsia"/>
          <w:sz w:val="24"/>
        </w:rPr>
        <w:t>线或</w:t>
      </w:r>
      <w:r>
        <w:rPr>
          <w:rFonts w:hint="eastAsia"/>
          <w:sz w:val="24"/>
        </w:rPr>
        <w:t>PE</w:t>
      </w:r>
      <w:r>
        <w:rPr>
          <w:rFonts w:hint="eastAsia"/>
          <w:sz w:val="24"/>
        </w:rPr>
        <w:t>母排。</w:t>
      </w:r>
    </w:p>
    <w:p w:rsidR="002F1106" w:rsidRDefault="002F1106">
      <w:pPr>
        <w:pStyle w:val="3"/>
        <w:ind w:hangingChars="224"/>
        <w:rPr>
          <w:rFonts w:hint="eastAsia"/>
        </w:rPr>
      </w:pPr>
      <w:r>
        <w:rPr>
          <w:rFonts w:hint="eastAsia"/>
        </w:rPr>
        <w:t>4.1.5</w:t>
      </w:r>
      <w:r>
        <w:rPr>
          <w:rFonts w:hint="eastAsia"/>
        </w:rPr>
        <w:t>外总体电气安装</w:t>
      </w:r>
    </w:p>
    <w:p w:rsidR="002F1106" w:rsidRDefault="002F1106">
      <w:pPr>
        <w:pStyle w:val="4"/>
        <w:ind w:left="810" w:hanging="281"/>
        <w:rPr>
          <w:rFonts w:hint="eastAsia"/>
        </w:rPr>
      </w:pPr>
      <w:r>
        <w:rPr>
          <w:rFonts w:hint="eastAsia"/>
        </w:rPr>
        <w:t>4.1.5.1沟槽开挖：</w:t>
      </w:r>
    </w:p>
    <w:p w:rsidR="002F1106" w:rsidRDefault="002F1106">
      <w:pPr>
        <w:pStyle w:val="20"/>
        <w:adjustRightInd w:val="0"/>
        <w:snapToGrid w:val="0"/>
        <w:spacing w:line="360" w:lineRule="auto"/>
        <w:ind w:leftChars="243" w:firstLine="0"/>
        <w:rPr>
          <w:rFonts w:hint="eastAsia"/>
          <w:sz w:val="24"/>
        </w:rPr>
      </w:pPr>
      <w:r>
        <w:rPr>
          <w:rFonts w:hint="eastAsia"/>
          <w:sz w:val="24"/>
        </w:rPr>
        <w:t>1</w:t>
      </w:r>
      <w:r>
        <w:rPr>
          <w:rFonts w:hint="eastAsia"/>
          <w:sz w:val="24"/>
        </w:rPr>
        <w:t>）当电缆的测量定位线经复核无误后，即可进行沟槽开挖。沟槽开挖采用机械，局部较小的部位可采用人力。</w:t>
      </w:r>
    </w:p>
    <w:p w:rsidR="002F1106" w:rsidRDefault="002F1106">
      <w:pPr>
        <w:pStyle w:val="20"/>
        <w:adjustRightInd w:val="0"/>
        <w:snapToGrid w:val="0"/>
        <w:spacing w:line="360" w:lineRule="auto"/>
        <w:ind w:left="0" w:firstLineChars="200" w:firstLine="480"/>
        <w:rPr>
          <w:rFonts w:hint="eastAsia"/>
          <w:sz w:val="24"/>
        </w:rPr>
      </w:pPr>
      <w:r>
        <w:rPr>
          <w:rFonts w:hint="eastAsia"/>
          <w:sz w:val="24"/>
        </w:rPr>
        <w:t>2</w:t>
      </w:r>
      <w:r>
        <w:rPr>
          <w:rFonts w:hint="eastAsia"/>
          <w:sz w:val="24"/>
        </w:rPr>
        <w:t>）电缆沟底部应做坡度不小于</w:t>
      </w:r>
      <w:r>
        <w:rPr>
          <w:rFonts w:hint="eastAsia"/>
          <w:sz w:val="24"/>
        </w:rPr>
        <w:t>0.5%</w:t>
      </w:r>
      <w:r>
        <w:rPr>
          <w:rFonts w:hint="eastAsia"/>
          <w:sz w:val="24"/>
        </w:rPr>
        <w:t>的排水沟，积水直接排入排水沟。</w:t>
      </w:r>
    </w:p>
    <w:p w:rsidR="002F1106" w:rsidRDefault="002F1106">
      <w:pPr>
        <w:pStyle w:val="20"/>
        <w:adjustRightInd w:val="0"/>
        <w:snapToGrid w:val="0"/>
        <w:spacing w:line="360" w:lineRule="auto"/>
        <w:ind w:left="0" w:firstLineChars="200" w:firstLine="480"/>
        <w:rPr>
          <w:rFonts w:hint="eastAsia"/>
          <w:sz w:val="24"/>
        </w:rPr>
      </w:pPr>
      <w:r>
        <w:rPr>
          <w:rFonts w:hint="eastAsia"/>
          <w:sz w:val="24"/>
        </w:rPr>
        <w:t>3</w:t>
      </w:r>
      <w:r>
        <w:rPr>
          <w:rFonts w:hint="eastAsia"/>
          <w:sz w:val="24"/>
        </w:rPr>
        <w:t>）沟槽开挖后，应分段分别挖好集水坑，用污水泵排除沟槽内集水。</w:t>
      </w:r>
    </w:p>
    <w:p w:rsidR="002F1106" w:rsidRDefault="002F1106">
      <w:pPr>
        <w:pStyle w:val="4"/>
        <w:ind w:leftChars="251" w:left="805" w:hangingChars="99" w:hanging="278"/>
        <w:rPr>
          <w:rFonts w:hint="eastAsia"/>
        </w:rPr>
      </w:pPr>
      <w:r>
        <w:rPr>
          <w:rFonts w:hint="eastAsia"/>
        </w:rPr>
        <w:t>4.1.5.2电缆敷设：</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照明电缆先在电缆沟内敷设，后穿管埋地，埋地深度为地坪（以平整后的地坪计）以下</w:t>
      </w:r>
      <w:r>
        <w:rPr>
          <w:sz w:val="24"/>
        </w:rPr>
        <w:t>0.</w:t>
      </w:r>
      <w:r>
        <w:rPr>
          <w:rFonts w:hint="eastAsia"/>
          <w:sz w:val="24"/>
        </w:rPr>
        <w:t>7</w:t>
      </w:r>
      <w:r>
        <w:rPr>
          <w:rFonts w:hint="eastAsia"/>
          <w:sz w:val="24"/>
        </w:rPr>
        <w:t>米。所有保护管两头应煨热敲出喇叭口。电缆沟底先铺设黄砂，过马路或与管道交叉时须穿钢管保护。电缆敷设完毕后，应加装电缆盖板。电缆沟在进主楼强电井，出设备房过墙处预埋钢套管，线路施工完毕后须用防水堵料封堵。</w:t>
      </w:r>
    </w:p>
    <w:p w:rsidR="002F1106" w:rsidRDefault="002F1106">
      <w:pPr>
        <w:pStyle w:val="20"/>
        <w:adjustRightInd w:val="0"/>
        <w:snapToGrid w:val="0"/>
        <w:spacing w:line="360" w:lineRule="auto"/>
        <w:ind w:leftChars="243" w:firstLine="0"/>
        <w:rPr>
          <w:rFonts w:hint="eastAsia"/>
          <w:sz w:val="24"/>
        </w:rPr>
      </w:pPr>
      <w:r>
        <w:rPr>
          <w:rFonts w:hint="eastAsia"/>
          <w:sz w:val="24"/>
        </w:rPr>
        <w:t>1</w:t>
      </w:r>
      <w:r>
        <w:rPr>
          <w:rFonts w:hint="eastAsia"/>
          <w:sz w:val="24"/>
        </w:rPr>
        <w:t>）室外照明由设于配电房值班室内的专用配电开关箱控制，各回路均为三相供电，回路所带灯具应三相轮流接地，以保证三相负荷平衡。</w:t>
      </w:r>
    </w:p>
    <w:p w:rsidR="002F1106" w:rsidRDefault="002F1106">
      <w:pPr>
        <w:pStyle w:val="20"/>
        <w:adjustRightInd w:val="0"/>
        <w:snapToGrid w:val="0"/>
        <w:spacing w:line="360" w:lineRule="auto"/>
        <w:ind w:leftChars="243" w:firstLine="0"/>
        <w:rPr>
          <w:rFonts w:hint="eastAsia"/>
          <w:sz w:val="24"/>
        </w:rPr>
      </w:pPr>
      <w:r>
        <w:rPr>
          <w:rFonts w:hint="eastAsia"/>
          <w:sz w:val="24"/>
        </w:rPr>
        <w:t>2</w:t>
      </w:r>
      <w:r>
        <w:rPr>
          <w:rFonts w:hint="eastAsia"/>
          <w:sz w:val="24"/>
        </w:rPr>
        <w:t>）当室外线路穿道路、停车场时需加护垫层；所有穿线管的内、外管壁均需做防腐处理，当线路与其他管道交叉时，其间距应不小于</w:t>
      </w:r>
      <w:r>
        <w:rPr>
          <w:rFonts w:hint="eastAsia"/>
          <w:sz w:val="24"/>
        </w:rPr>
        <w:t>0.5m</w:t>
      </w:r>
      <w:r>
        <w:rPr>
          <w:rFonts w:hint="eastAsia"/>
          <w:sz w:val="24"/>
        </w:rPr>
        <w:t>。</w:t>
      </w:r>
    </w:p>
    <w:p w:rsidR="002F1106" w:rsidRDefault="002F1106">
      <w:pPr>
        <w:pStyle w:val="20"/>
        <w:adjustRightInd w:val="0"/>
        <w:snapToGrid w:val="0"/>
        <w:spacing w:line="360" w:lineRule="auto"/>
        <w:ind w:leftChars="243" w:firstLine="0"/>
        <w:rPr>
          <w:sz w:val="24"/>
        </w:rPr>
      </w:pPr>
      <w:r>
        <w:rPr>
          <w:rFonts w:hint="eastAsia"/>
          <w:sz w:val="24"/>
        </w:rPr>
        <w:t>1.11.3</w:t>
      </w:r>
      <w:r>
        <w:rPr>
          <w:rFonts w:hint="eastAsia"/>
          <w:sz w:val="24"/>
        </w:rPr>
        <w:t>接地采用照明电缆中一芯作为专用接地线。接地线至少有两处与接地网相连。</w:t>
      </w:r>
    </w:p>
    <w:p w:rsidR="002F1106" w:rsidRDefault="002F1106">
      <w:pPr>
        <w:pStyle w:val="20"/>
        <w:adjustRightInd w:val="0"/>
        <w:snapToGrid w:val="0"/>
        <w:spacing w:line="360" w:lineRule="auto"/>
        <w:ind w:leftChars="243" w:firstLine="0"/>
        <w:rPr>
          <w:rFonts w:hint="eastAsia"/>
          <w:sz w:val="24"/>
        </w:rPr>
      </w:pPr>
      <w:r>
        <w:rPr>
          <w:rFonts w:hint="eastAsia"/>
          <w:sz w:val="24"/>
        </w:rPr>
        <w:t>1.11.4</w:t>
      </w:r>
      <w:r>
        <w:rPr>
          <w:rFonts w:hint="eastAsia"/>
          <w:sz w:val="24"/>
        </w:rPr>
        <w:t>路灯到货后核实其安装基座尺寸后，方可进行路灯基础的施工。安装时电缆并头应紧密牢固，接线盒必须做好防水防腐处理，路灯用镀锌螺栓与基础紧密连接。注重路灯安装的水平度和垂直度。</w:t>
      </w:r>
    </w:p>
    <w:p w:rsidR="002F1106" w:rsidRDefault="002F1106">
      <w:pPr>
        <w:pStyle w:val="20"/>
        <w:adjustRightInd w:val="0"/>
        <w:snapToGrid w:val="0"/>
        <w:spacing w:line="360" w:lineRule="auto"/>
        <w:ind w:left="0" w:firstLineChars="200" w:firstLine="480"/>
        <w:rPr>
          <w:rFonts w:hint="eastAsia"/>
          <w:sz w:val="24"/>
        </w:rPr>
      </w:pPr>
      <w:r>
        <w:rPr>
          <w:rFonts w:hint="eastAsia"/>
          <w:sz w:val="24"/>
        </w:rPr>
        <w:t>1.11.5</w:t>
      </w:r>
      <w:r>
        <w:rPr>
          <w:rFonts w:hint="eastAsia"/>
          <w:sz w:val="24"/>
        </w:rPr>
        <w:t>局部爆炸性危险区域电缆敷设应穿镀锌钢管予以保护。</w:t>
      </w:r>
    </w:p>
    <w:p w:rsidR="002F1106" w:rsidRDefault="002F1106">
      <w:pPr>
        <w:pStyle w:val="20"/>
        <w:adjustRightInd w:val="0"/>
        <w:snapToGrid w:val="0"/>
        <w:spacing w:line="360" w:lineRule="auto"/>
        <w:ind w:leftChars="243" w:firstLine="0"/>
        <w:rPr>
          <w:rFonts w:hint="eastAsia"/>
          <w:sz w:val="24"/>
        </w:rPr>
      </w:pPr>
      <w:r>
        <w:rPr>
          <w:rFonts w:hint="eastAsia"/>
          <w:sz w:val="24"/>
        </w:rPr>
        <w:t>1.11.6</w:t>
      </w:r>
      <w:r>
        <w:rPr>
          <w:rFonts w:hint="eastAsia"/>
          <w:sz w:val="24"/>
        </w:rPr>
        <w:t>电缆进各用电设备前应加装防水镀锌接线盒，（该盒要做好防腐处理）用可绕性钢管加装接头将线路引至用电设备接线盒内。</w:t>
      </w:r>
    </w:p>
    <w:p w:rsidR="002F1106" w:rsidRDefault="002F1106">
      <w:pPr>
        <w:pStyle w:val="20"/>
        <w:adjustRightInd w:val="0"/>
        <w:snapToGrid w:val="0"/>
        <w:spacing w:line="360" w:lineRule="auto"/>
        <w:ind w:leftChars="243" w:firstLine="0"/>
        <w:rPr>
          <w:rFonts w:hint="eastAsia"/>
          <w:sz w:val="24"/>
        </w:rPr>
      </w:pPr>
      <w:r>
        <w:rPr>
          <w:rFonts w:hint="eastAsia"/>
          <w:sz w:val="24"/>
        </w:rPr>
        <w:t>1.11.6</w:t>
      </w:r>
      <w:r>
        <w:rPr>
          <w:rFonts w:hint="eastAsia"/>
          <w:sz w:val="24"/>
        </w:rPr>
        <w:t>室外电缆敷设，电缆头制作安装工艺同</w:t>
      </w:r>
      <w:r>
        <w:rPr>
          <w:rFonts w:hint="eastAsia"/>
          <w:sz w:val="24"/>
        </w:rPr>
        <w:t>1.7</w:t>
      </w:r>
      <w:r>
        <w:rPr>
          <w:rFonts w:hint="eastAsia"/>
          <w:sz w:val="24"/>
        </w:rPr>
        <w:t>。</w:t>
      </w:r>
    </w:p>
    <w:p w:rsidR="002F1106" w:rsidRDefault="002F1106">
      <w:pPr>
        <w:pStyle w:val="20"/>
        <w:adjustRightInd w:val="0"/>
        <w:snapToGrid w:val="0"/>
        <w:spacing w:line="360" w:lineRule="auto"/>
        <w:ind w:leftChars="243" w:firstLine="0"/>
        <w:rPr>
          <w:rFonts w:hint="eastAsia"/>
          <w:sz w:val="24"/>
        </w:rPr>
      </w:pPr>
    </w:p>
    <w:p w:rsidR="002F1106" w:rsidRDefault="002F1106">
      <w:pPr>
        <w:pStyle w:val="20"/>
        <w:adjustRightInd w:val="0"/>
        <w:snapToGrid w:val="0"/>
        <w:spacing w:line="360" w:lineRule="auto"/>
        <w:ind w:leftChars="243" w:firstLine="0"/>
        <w:rPr>
          <w:rFonts w:hint="eastAsia"/>
          <w:sz w:val="24"/>
        </w:rPr>
      </w:pPr>
    </w:p>
    <w:p w:rsidR="002F1106" w:rsidRDefault="002F1106">
      <w:pPr>
        <w:pStyle w:val="20"/>
        <w:adjustRightInd w:val="0"/>
        <w:snapToGrid w:val="0"/>
        <w:spacing w:line="360" w:lineRule="auto"/>
        <w:ind w:leftChars="243" w:firstLine="0"/>
        <w:rPr>
          <w:rFonts w:hint="eastAsia"/>
          <w:sz w:val="24"/>
        </w:rPr>
      </w:pPr>
    </w:p>
    <w:p w:rsidR="002F1106" w:rsidRDefault="002F1106">
      <w:pPr>
        <w:pStyle w:val="20"/>
        <w:adjustRightInd w:val="0"/>
        <w:snapToGrid w:val="0"/>
        <w:spacing w:line="360" w:lineRule="auto"/>
        <w:ind w:leftChars="243" w:firstLine="0"/>
        <w:rPr>
          <w:rFonts w:hint="eastAsia"/>
          <w:sz w:val="24"/>
        </w:rPr>
      </w:pPr>
    </w:p>
    <w:p w:rsidR="002F1106" w:rsidRDefault="002F1106">
      <w:pPr>
        <w:pStyle w:val="20"/>
        <w:adjustRightInd w:val="0"/>
        <w:snapToGrid w:val="0"/>
        <w:spacing w:line="360" w:lineRule="auto"/>
        <w:ind w:leftChars="243" w:firstLine="0"/>
        <w:rPr>
          <w:rFonts w:hint="eastAsia"/>
          <w:sz w:val="24"/>
        </w:rPr>
      </w:pPr>
    </w:p>
    <w:p w:rsidR="002F1106" w:rsidRDefault="002F1106">
      <w:pPr>
        <w:pStyle w:val="20"/>
        <w:adjustRightInd w:val="0"/>
        <w:snapToGrid w:val="0"/>
        <w:spacing w:line="360" w:lineRule="auto"/>
        <w:ind w:left="0" w:firstLine="0"/>
        <w:rPr>
          <w:rFonts w:hint="eastAsia"/>
          <w:sz w:val="24"/>
        </w:rPr>
      </w:pPr>
    </w:p>
    <w:p w:rsidR="002F1106" w:rsidRDefault="002F1106">
      <w:pPr>
        <w:pStyle w:val="20"/>
        <w:adjustRightInd w:val="0"/>
        <w:snapToGrid w:val="0"/>
        <w:spacing w:line="360" w:lineRule="auto"/>
        <w:ind w:left="0" w:firstLine="0"/>
        <w:rPr>
          <w:rFonts w:hint="eastAsia"/>
          <w:b/>
          <w:bCs/>
          <w:sz w:val="30"/>
        </w:rPr>
      </w:pPr>
      <w:r>
        <w:rPr>
          <w:rFonts w:hint="eastAsia"/>
          <w:b/>
          <w:bCs/>
          <w:sz w:val="30"/>
        </w:rPr>
        <w:t xml:space="preserve">4.2 </w:t>
      </w:r>
      <w:r>
        <w:rPr>
          <w:rFonts w:hint="eastAsia"/>
          <w:b/>
          <w:bCs/>
          <w:sz w:val="30"/>
        </w:rPr>
        <w:t>管道安装</w:t>
      </w:r>
    </w:p>
    <w:p w:rsidR="002F1106" w:rsidRDefault="002F1106">
      <w:pPr>
        <w:pStyle w:val="20"/>
        <w:adjustRightInd w:val="0"/>
        <w:snapToGrid w:val="0"/>
        <w:spacing w:line="360" w:lineRule="auto"/>
        <w:ind w:leftChars="243" w:firstLine="0"/>
        <w:rPr>
          <w:rFonts w:hint="eastAsia"/>
          <w:b/>
          <w:bCs/>
        </w:rPr>
      </w:pPr>
      <w:r>
        <w:rPr>
          <w:rFonts w:hint="eastAsia"/>
          <w:b/>
          <w:bCs/>
        </w:rPr>
        <w:t xml:space="preserve">4.2.1 </w:t>
      </w:r>
      <w:r>
        <w:rPr>
          <w:rFonts w:hint="eastAsia"/>
          <w:b/>
          <w:bCs/>
        </w:rPr>
        <w:t>输油管道</w:t>
      </w:r>
    </w:p>
    <w:p w:rsidR="002F1106" w:rsidRDefault="002F1106">
      <w:pPr>
        <w:pStyle w:val="20"/>
        <w:adjustRightInd w:val="0"/>
        <w:snapToGrid w:val="0"/>
        <w:spacing w:line="360" w:lineRule="auto"/>
        <w:ind w:leftChars="243" w:firstLine="0"/>
        <w:rPr>
          <w:rFonts w:hint="eastAsia"/>
          <w:sz w:val="24"/>
        </w:rPr>
      </w:pPr>
      <w:r>
        <w:rPr>
          <w:rFonts w:hint="eastAsia"/>
          <w:sz w:val="24"/>
        </w:rPr>
        <w:t>燃油管道施工工艺方框图</w:t>
      </w:r>
    </w:p>
    <w:p w:rsidR="002F1106" w:rsidRDefault="002F1106">
      <w:pPr>
        <w:ind w:firstLine="2800"/>
        <w:rPr>
          <w:rFonts w:hint="eastAsia"/>
          <w:sz w:val="24"/>
          <w:bdr w:val="single" w:sz="4" w:space="0" w:color="auto"/>
        </w:rPr>
      </w:pPr>
      <w:r>
        <w:rPr>
          <w:noProof/>
          <w:sz w:val="24"/>
        </w:rPr>
        <w:pict>
          <v:line id="_x0000_s1191" style="position:absolute;left:0;text-align:left;z-index:251624448" from="207pt,23.4pt" to="207pt,39pt" o:allowincell="f">
            <v:stroke endarrow="block"/>
          </v:line>
        </w:pict>
      </w:r>
      <w:r>
        <w:rPr>
          <w:rFonts w:hint="eastAsia"/>
          <w:sz w:val="24"/>
          <w:bdr w:val="single" w:sz="4" w:space="0" w:color="auto"/>
        </w:rPr>
        <w:t xml:space="preserve">     </w:t>
      </w:r>
      <w:r>
        <w:rPr>
          <w:rFonts w:hint="eastAsia"/>
          <w:sz w:val="24"/>
          <w:bdr w:val="single" w:sz="4" w:space="0" w:color="auto"/>
        </w:rPr>
        <w:t>施工准备</w:t>
      </w:r>
      <w:r>
        <w:rPr>
          <w:rFonts w:hint="eastAsia"/>
          <w:sz w:val="24"/>
          <w:bdr w:val="single" w:sz="4" w:space="0" w:color="auto"/>
        </w:rPr>
        <w:t xml:space="preserve">     </w:t>
      </w:r>
    </w:p>
    <w:p w:rsidR="002F1106" w:rsidRDefault="002F1106">
      <w:pPr>
        <w:ind w:firstLine="2800"/>
        <w:rPr>
          <w:rFonts w:hint="eastAsia"/>
          <w:sz w:val="24"/>
          <w:bdr w:val="single" w:sz="4" w:space="0" w:color="auto"/>
        </w:rPr>
      </w:pPr>
      <w:r>
        <w:rPr>
          <w:noProof/>
          <w:sz w:val="24"/>
        </w:rPr>
        <w:pict>
          <v:line id="_x0000_s1192" style="position:absolute;left:0;text-align:left;z-index:251625472" from="207pt,23.4pt" to="207pt,39pt" o:allowincell="f">
            <v:stroke endarrow="block"/>
          </v:line>
        </w:pict>
      </w:r>
      <w:r>
        <w:rPr>
          <w:rFonts w:hint="eastAsia"/>
          <w:sz w:val="24"/>
          <w:bdr w:val="single" w:sz="4" w:space="0" w:color="auto"/>
        </w:rPr>
        <w:t xml:space="preserve">     </w:t>
      </w:r>
      <w:r>
        <w:rPr>
          <w:rFonts w:hint="eastAsia"/>
          <w:sz w:val="24"/>
          <w:bdr w:val="single" w:sz="4" w:space="0" w:color="auto"/>
        </w:rPr>
        <w:t>材料检验</w:t>
      </w:r>
      <w:r>
        <w:rPr>
          <w:rFonts w:hint="eastAsia"/>
          <w:sz w:val="24"/>
          <w:bdr w:val="single" w:sz="4" w:space="0" w:color="auto"/>
        </w:rPr>
        <w:t xml:space="preserve">     </w:t>
      </w:r>
    </w:p>
    <w:p w:rsidR="002F1106" w:rsidRDefault="002F1106">
      <w:pPr>
        <w:ind w:firstLine="2800"/>
        <w:rPr>
          <w:rFonts w:hint="eastAsia"/>
          <w:sz w:val="24"/>
          <w:bdr w:val="single" w:sz="4" w:space="0" w:color="auto"/>
        </w:rPr>
      </w:pPr>
      <w:r>
        <w:rPr>
          <w:noProof/>
          <w:sz w:val="24"/>
        </w:rPr>
        <w:pict>
          <v:line id="_x0000_s1193" style="position:absolute;left:0;text-align:left;z-index:251626496" from="207pt,23.4pt" to="207pt,39pt" o:allowincell="f">
            <v:stroke endarrow="block"/>
          </v:line>
        </w:pict>
      </w:r>
      <w:r>
        <w:rPr>
          <w:rFonts w:hint="eastAsia"/>
          <w:sz w:val="24"/>
          <w:bdr w:val="single" w:sz="4" w:space="0" w:color="auto"/>
        </w:rPr>
        <w:t xml:space="preserve">     </w:t>
      </w:r>
      <w:r>
        <w:rPr>
          <w:rFonts w:hint="eastAsia"/>
          <w:sz w:val="24"/>
          <w:bdr w:val="single" w:sz="4" w:space="0" w:color="auto"/>
        </w:rPr>
        <w:t>现场测绘</w:t>
      </w:r>
      <w:r>
        <w:rPr>
          <w:rFonts w:hint="eastAsia"/>
          <w:sz w:val="24"/>
          <w:bdr w:val="single" w:sz="4" w:space="0" w:color="auto"/>
        </w:rPr>
        <w:t xml:space="preserve">     </w:t>
      </w:r>
    </w:p>
    <w:p w:rsidR="002F1106" w:rsidRDefault="002F1106">
      <w:pPr>
        <w:ind w:firstLine="2800"/>
        <w:rPr>
          <w:rFonts w:hint="eastAsia"/>
          <w:sz w:val="24"/>
          <w:bdr w:val="single" w:sz="4" w:space="0" w:color="auto"/>
        </w:rPr>
      </w:pPr>
      <w:r>
        <w:rPr>
          <w:noProof/>
          <w:sz w:val="24"/>
        </w:rPr>
        <w:pict>
          <v:line id="_x0000_s1194" style="position:absolute;left:0;text-align:left;z-index:251627520" from="207pt,23.4pt" to="207pt,39pt" o:allowincell="f">
            <v:stroke endarrow="block"/>
          </v:line>
        </w:pict>
      </w:r>
      <w:r>
        <w:rPr>
          <w:rFonts w:hint="eastAsia"/>
          <w:sz w:val="24"/>
          <w:bdr w:val="single" w:sz="4" w:space="0" w:color="auto"/>
        </w:rPr>
        <w:t>管道支架预制安装</w:t>
      </w:r>
      <w:r>
        <w:rPr>
          <w:rFonts w:hint="eastAsia"/>
          <w:sz w:val="24"/>
          <w:bdr w:val="single" w:sz="4" w:space="0" w:color="auto"/>
        </w:rPr>
        <w:t xml:space="preserve">  </w:t>
      </w:r>
    </w:p>
    <w:p w:rsidR="002F1106" w:rsidRDefault="002F1106">
      <w:pPr>
        <w:ind w:firstLine="2800"/>
        <w:rPr>
          <w:rFonts w:hint="eastAsia"/>
          <w:sz w:val="24"/>
          <w:bdr w:val="single" w:sz="4" w:space="0" w:color="auto"/>
        </w:rPr>
      </w:pPr>
      <w:r>
        <w:rPr>
          <w:noProof/>
          <w:sz w:val="24"/>
        </w:rPr>
        <w:pict>
          <v:line id="_x0000_s1195" style="position:absolute;left:0;text-align:left;z-index:251628544" from="207pt,23.4pt" to="207pt,39pt" o:allowincell="f">
            <v:stroke endarrow="block"/>
          </v:line>
        </w:pict>
      </w:r>
      <w:r>
        <w:rPr>
          <w:rFonts w:hint="eastAsia"/>
          <w:sz w:val="24"/>
          <w:bdr w:val="single" w:sz="4" w:space="0" w:color="auto"/>
        </w:rPr>
        <w:t xml:space="preserve">   </w:t>
      </w:r>
      <w:r>
        <w:rPr>
          <w:rFonts w:hint="eastAsia"/>
          <w:sz w:val="24"/>
          <w:bdr w:val="single" w:sz="4" w:space="0" w:color="auto"/>
        </w:rPr>
        <w:t>管道预制安装</w:t>
      </w:r>
      <w:r>
        <w:rPr>
          <w:rFonts w:hint="eastAsia"/>
          <w:sz w:val="24"/>
          <w:bdr w:val="single" w:sz="4" w:space="0" w:color="auto"/>
        </w:rPr>
        <w:t xml:space="preserve">   </w:t>
      </w:r>
    </w:p>
    <w:p w:rsidR="002F1106" w:rsidRDefault="002F1106">
      <w:pPr>
        <w:ind w:firstLine="2800"/>
        <w:rPr>
          <w:rFonts w:hint="eastAsia"/>
          <w:sz w:val="24"/>
          <w:bdr w:val="single" w:sz="4" w:space="0" w:color="auto"/>
        </w:rPr>
      </w:pPr>
      <w:r>
        <w:rPr>
          <w:noProof/>
          <w:sz w:val="24"/>
        </w:rPr>
        <w:pict>
          <v:line id="_x0000_s1196" style="position:absolute;left:0;text-align:left;z-index:251629568" from="207pt,23.4pt" to="207pt,39pt" o:allowincell="f">
            <v:stroke endarrow="block"/>
          </v:line>
        </w:pict>
      </w:r>
      <w:r>
        <w:rPr>
          <w:rFonts w:hint="eastAsia"/>
          <w:sz w:val="24"/>
          <w:bdr w:val="single" w:sz="4" w:space="0" w:color="auto"/>
        </w:rPr>
        <w:t xml:space="preserve">   </w:t>
      </w:r>
      <w:r>
        <w:rPr>
          <w:rFonts w:hint="eastAsia"/>
          <w:sz w:val="24"/>
          <w:bdr w:val="single" w:sz="4" w:space="0" w:color="auto"/>
        </w:rPr>
        <w:t>管道试压吹扫</w:t>
      </w:r>
      <w:r>
        <w:rPr>
          <w:rFonts w:hint="eastAsia"/>
          <w:sz w:val="24"/>
          <w:bdr w:val="single" w:sz="4" w:space="0" w:color="auto"/>
        </w:rPr>
        <w:t xml:space="preserve">   </w:t>
      </w:r>
    </w:p>
    <w:p w:rsidR="002F1106" w:rsidRDefault="002F1106">
      <w:pPr>
        <w:ind w:firstLineChars="1200" w:firstLine="2880"/>
        <w:rPr>
          <w:rFonts w:hint="eastAsia"/>
          <w:sz w:val="24"/>
          <w:bdr w:val="single" w:sz="4" w:space="0" w:color="auto"/>
        </w:rPr>
      </w:pPr>
      <w:r>
        <w:rPr>
          <w:noProof/>
          <w:sz w:val="24"/>
        </w:rPr>
        <w:pict>
          <v:line id="_x0000_s1197" style="position:absolute;left:0;text-align:left;z-index:251630592" from="207pt,23.4pt" to="207pt,39pt" o:allowincell="f">
            <v:stroke endarrow="block"/>
          </v:line>
        </w:pict>
      </w:r>
      <w:r>
        <w:rPr>
          <w:rFonts w:hint="eastAsia"/>
          <w:sz w:val="24"/>
          <w:bdr w:val="single" w:sz="4" w:space="0" w:color="auto"/>
        </w:rPr>
        <w:t>油泵与日用油箱安装</w:t>
      </w:r>
    </w:p>
    <w:p w:rsidR="002F1106" w:rsidRDefault="002F1106">
      <w:pPr>
        <w:ind w:firstLine="2800"/>
        <w:rPr>
          <w:rFonts w:hint="eastAsia"/>
          <w:sz w:val="24"/>
          <w:bdr w:val="single" w:sz="4" w:space="0" w:color="auto"/>
        </w:rPr>
      </w:pPr>
      <w:r>
        <w:rPr>
          <w:noProof/>
          <w:sz w:val="24"/>
        </w:rPr>
        <w:pict>
          <v:line id="_x0000_s1198" style="position:absolute;left:0;text-align:left;z-index:251631616" from="207pt,23.4pt" to="207pt,39pt" o:allowincell="f">
            <v:stroke endarrow="block"/>
          </v:line>
        </w:pict>
      </w:r>
      <w:r>
        <w:rPr>
          <w:rFonts w:hint="eastAsia"/>
          <w:sz w:val="24"/>
          <w:bdr w:val="single" w:sz="4" w:space="0" w:color="auto"/>
        </w:rPr>
        <w:t xml:space="preserve"> </w:t>
      </w:r>
      <w:r>
        <w:rPr>
          <w:rFonts w:hint="eastAsia"/>
          <w:sz w:val="24"/>
          <w:bdr w:val="single" w:sz="4" w:space="0" w:color="auto"/>
        </w:rPr>
        <w:t>管道与设备连接</w:t>
      </w:r>
      <w:r>
        <w:rPr>
          <w:rFonts w:hint="eastAsia"/>
          <w:sz w:val="24"/>
          <w:bdr w:val="single" w:sz="4" w:space="0" w:color="auto"/>
        </w:rPr>
        <w:t xml:space="preserve">   </w:t>
      </w:r>
    </w:p>
    <w:p w:rsidR="002F1106" w:rsidRDefault="002F1106">
      <w:pPr>
        <w:ind w:firstLine="2800"/>
        <w:rPr>
          <w:rFonts w:hint="eastAsia"/>
          <w:sz w:val="24"/>
          <w:bdr w:val="single" w:sz="4" w:space="0" w:color="auto"/>
        </w:rPr>
      </w:pPr>
      <w:r>
        <w:rPr>
          <w:noProof/>
          <w:sz w:val="24"/>
        </w:rPr>
        <w:pict>
          <v:line id="_x0000_s1200" style="position:absolute;left:0;text-align:left;z-index:251633664" from="207pt,23.4pt" to="207pt,39pt" o:allowincell="f">
            <v:stroke endarrow="block"/>
          </v:line>
        </w:pict>
      </w:r>
      <w:r>
        <w:rPr>
          <w:rFonts w:hint="eastAsia"/>
          <w:sz w:val="24"/>
          <w:bdr w:val="single" w:sz="4" w:space="0" w:color="auto"/>
        </w:rPr>
        <w:t xml:space="preserve"> </w:t>
      </w:r>
      <w:r>
        <w:rPr>
          <w:rFonts w:hint="eastAsia"/>
          <w:sz w:val="24"/>
          <w:bdr w:val="single" w:sz="4" w:space="0" w:color="auto"/>
        </w:rPr>
        <w:t>管道完整性检验</w:t>
      </w:r>
      <w:r>
        <w:rPr>
          <w:rFonts w:hint="eastAsia"/>
          <w:sz w:val="24"/>
          <w:bdr w:val="single" w:sz="4" w:space="0" w:color="auto"/>
        </w:rPr>
        <w:t xml:space="preserve">   </w:t>
      </w:r>
    </w:p>
    <w:p w:rsidR="002F1106" w:rsidRDefault="002F1106">
      <w:pPr>
        <w:ind w:firstLine="2800"/>
        <w:rPr>
          <w:rFonts w:hint="eastAsia"/>
          <w:sz w:val="24"/>
          <w:bdr w:val="single" w:sz="4" w:space="0" w:color="auto"/>
        </w:rPr>
      </w:pPr>
      <w:r>
        <w:rPr>
          <w:noProof/>
          <w:sz w:val="24"/>
        </w:rPr>
        <w:pict>
          <v:line id="_x0000_s1199" style="position:absolute;left:0;text-align:left;z-index:251632640" from="207pt,23.4pt" to="207pt,39pt" o:allowincell="f">
            <v:stroke endarrow="block"/>
          </v:line>
        </w:pict>
      </w:r>
      <w:r>
        <w:rPr>
          <w:rFonts w:hint="eastAsia"/>
          <w:sz w:val="24"/>
          <w:bdr w:val="single" w:sz="4" w:space="0" w:color="auto"/>
        </w:rPr>
        <w:t xml:space="preserve"> </w:t>
      </w:r>
      <w:r>
        <w:rPr>
          <w:rFonts w:hint="eastAsia"/>
          <w:sz w:val="24"/>
          <w:bdr w:val="single" w:sz="4" w:space="0" w:color="auto"/>
        </w:rPr>
        <w:t>管道静电接地测试</w:t>
      </w:r>
    </w:p>
    <w:p w:rsidR="002F1106" w:rsidRDefault="002F1106">
      <w:pPr>
        <w:pStyle w:val="20"/>
        <w:adjustRightInd w:val="0"/>
        <w:snapToGrid w:val="0"/>
        <w:spacing w:line="360" w:lineRule="auto"/>
        <w:ind w:left="0" w:firstLineChars="1000" w:firstLine="2400"/>
        <w:rPr>
          <w:rFonts w:hint="eastAsia"/>
          <w:b/>
          <w:bCs/>
        </w:rPr>
      </w:pPr>
      <w:r>
        <w:rPr>
          <w:rFonts w:hint="eastAsia"/>
          <w:sz w:val="24"/>
          <w:bdr w:val="single" w:sz="4" w:space="0" w:color="auto"/>
        </w:rPr>
        <w:t xml:space="preserve"> </w:t>
      </w:r>
      <w:r>
        <w:rPr>
          <w:rFonts w:hint="eastAsia"/>
          <w:sz w:val="24"/>
          <w:bdr w:val="single" w:sz="4" w:space="0" w:color="auto"/>
        </w:rPr>
        <w:t>系统试压吹扫、中间验收</w:t>
      </w:r>
    </w:p>
    <w:p w:rsidR="002F1106" w:rsidRDefault="002F1106">
      <w:pPr>
        <w:pStyle w:val="20"/>
        <w:adjustRightInd w:val="0"/>
        <w:snapToGrid w:val="0"/>
        <w:spacing w:line="360" w:lineRule="auto"/>
        <w:ind w:leftChars="243" w:firstLineChars="200" w:firstLine="480"/>
        <w:rPr>
          <w:rFonts w:hint="eastAsia"/>
          <w:sz w:val="24"/>
        </w:rPr>
      </w:pPr>
      <w:r>
        <w:rPr>
          <w:sz w:val="24"/>
        </w:rPr>
        <w:t>a.</w:t>
      </w:r>
      <w:r>
        <w:rPr>
          <w:rFonts w:hint="eastAsia"/>
          <w:sz w:val="24"/>
        </w:rPr>
        <w:t>管道应采用无缝钢管，除了与设备和阀门用法兰连接外，其余采用焊接连接。</w:t>
      </w:r>
    </w:p>
    <w:p w:rsidR="002F1106" w:rsidRDefault="002F1106">
      <w:pPr>
        <w:pStyle w:val="20"/>
        <w:adjustRightInd w:val="0"/>
        <w:snapToGrid w:val="0"/>
        <w:spacing w:line="360" w:lineRule="auto"/>
        <w:ind w:leftChars="243" w:firstLineChars="200" w:firstLine="480"/>
        <w:rPr>
          <w:rFonts w:hint="eastAsia"/>
          <w:sz w:val="24"/>
        </w:rPr>
      </w:pPr>
      <w:r>
        <w:rPr>
          <w:sz w:val="24"/>
        </w:rPr>
        <w:t>b.</w:t>
      </w:r>
      <w:r>
        <w:rPr>
          <w:rFonts w:hint="eastAsia"/>
          <w:sz w:val="24"/>
        </w:rPr>
        <w:t>对于局部范围采用焊接钢管和镀锌钢管时，丝口填料应采用四氟乙烯生料带或黄粉甘油。</w:t>
      </w:r>
    </w:p>
    <w:p w:rsidR="002F1106" w:rsidRDefault="002F1106">
      <w:pPr>
        <w:pStyle w:val="20"/>
        <w:adjustRightInd w:val="0"/>
        <w:snapToGrid w:val="0"/>
        <w:spacing w:line="360" w:lineRule="auto"/>
        <w:ind w:leftChars="243" w:firstLineChars="200" w:firstLine="480"/>
        <w:rPr>
          <w:rFonts w:hint="eastAsia"/>
          <w:sz w:val="24"/>
        </w:rPr>
      </w:pPr>
      <w:r>
        <w:rPr>
          <w:sz w:val="24"/>
        </w:rPr>
        <w:t>c.</w:t>
      </w:r>
      <w:r>
        <w:rPr>
          <w:rFonts w:hint="eastAsia"/>
          <w:sz w:val="24"/>
        </w:rPr>
        <w:t>管道安装前应清除管内铁锈与异物，并且做好管道油漆防护。管道焊接时应清除管端铁锈与油污，确保焊接质量。</w:t>
      </w:r>
    </w:p>
    <w:p w:rsidR="002F1106" w:rsidRDefault="002F1106">
      <w:pPr>
        <w:pStyle w:val="20"/>
        <w:adjustRightInd w:val="0"/>
        <w:snapToGrid w:val="0"/>
        <w:spacing w:line="360" w:lineRule="auto"/>
        <w:ind w:leftChars="243" w:firstLineChars="200" w:firstLine="480"/>
        <w:rPr>
          <w:rFonts w:hint="eastAsia"/>
          <w:sz w:val="24"/>
        </w:rPr>
      </w:pPr>
      <w:r>
        <w:rPr>
          <w:sz w:val="24"/>
        </w:rPr>
        <w:t>d.</w:t>
      </w:r>
      <w:r>
        <w:rPr>
          <w:rFonts w:hint="eastAsia"/>
          <w:sz w:val="24"/>
        </w:rPr>
        <w:t>燃油管道必须设置可靠的静电接地装置，管道与设备、阀门用法兰连接时，必须用铜导线或镀锌扁铁进行跨接。</w:t>
      </w:r>
    </w:p>
    <w:p w:rsidR="002F1106" w:rsidRDefault="002F1106">
      <w:pPr>
        <w:pStyle w:val="20"/>
        <w:adjustRightInd w:val="0"/>
        <w:snapToGrid w:val="0"/>
        <w:spacing w:line="360" w:lineRule="auto"/>
        <w:ind w:leftChars="243" w:firstLineChars="200" w:firstLine="480"/>
        <w:rPr>
          <w:rFonts w:hint="eastAsia"/>
          <w:sz w:val="24"/>
        </w:rPr>
      </w:pPr>
      <w:r>
        <w:rPr>
          <w:sz w:val="24"/>
        </w:rPr>
        <w:t>e.</w:t>
      </w:r>
      <w:r>
        <w:rPr>
          <w:rFonts w:hint="eastAsia"/>
          <w:sz w:val="24"/>
        </w:rPr>
        <w:t>管道可采用清洁水进行强度与严密性试压，试验合格后必须用压缩空气进行吹洗。</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f.</w:t>
      </w:r>
      <w:r>
        <w:rPr>
          <w:rFonts w:hint="eastAsia"/>
          <w:sz w:val="24"/>
        </w:rPr>
        <w:t>油管宜采用氩弧焊打底，安装后进行清洁工作，清洗采用油清洗。</w:t>
      </w:r>
    </w:p>
    <w:p w:rsidR="002F1106" w:rsidRDefault="002F1106">
      <w:pPr>
        <w:pStyle w:val="20"/>
        <w:adjustRightInd w:val="0"/>
        <w:snapToGrid w:val="0"/>
        <w:spacing w:line="360" w:lineRule="auto"/>
        <w:ind w:left="0" w:firstLine="0"/>
        <w:rPr>
          <w:rFonts w:hint="eastAsia"/>
          <w:b/>
          <w:bCs/>
        </w:rPr>
      </w:pPr>
      <w:r>
        <w:rPr>
          <w:rFonts w:hint="eastAsia"/>
          <w:b/>
          <w:bCs/>
        </w:rPr>
        <w:t xml:space="preserve">4.2.2 </w:t>
      </w:r>
      <w:r>
        <w:rPr>
          <w:rFonts w:hint="eastAsia"/>
          <w:b/>
          <w:bCs/>
        </w:rPr>
        <w:t>室外管道系统</w:t>
      </w:r>
    </w:p>
    <w:p w:rsidR="002F1106" w:rsidRDefault="002F1106">
      <w:pPr>
        <w:pStyle w:val="4"/>
        <w:ind w:left="810" w:hanging="281"/>
      </w:pPr>
      <w:r>
        <w:rPr>
          <w:rFonts w:hint="eastAsia"/>
        </w:rPr>
        <w:t>施工流程方框图</w:t>
      </w:r>
    </w:p>
    <w:p w:rsidR="002F1106" w:rsidRDefault="002F1106">
      <w:pPr>
        <w:spacing w:line="360" w:lineRule="auto"/>
        <w:rPr>
          <w:sz w:val="28"/>
        </w:rPr>
      </w:pPr>
    </w:p>
    <w:p w:rsidR="002F1106" w:rsidRDefault="002F1106">
      <w:pPr>
        <w:spacing w:line="360" w:lineRule="auto"/>
        <w:jc w:val="center"/>
        <w:outlineLvl w:val="0"/>
        <w:rPr>
          <w:sz w:val="28"/>
          <w:bdr w:val="single" w:sz="4" w:space="0" w:color="auto" w:frame="1"/>
        </w:rPr>
      </w:pPr>
      <w:r>
        <w:pict>
          <v:line id="_x0000_s1222" style="position:absolute;left:0;text-align:left;z-index:251655168" from="3in,20.4pt" to="3in,36pt">
            <v:stroke endarrow="block"/>
            <w10:wrap anchorx="page"/>
          </v:line>
        </w:pict>
      </w:r>
      <w:r>
        <w:pict>
          <v:rect id="_x0000_s1207" style="position:absolute;left:0;text-align:left;margin-left:180pt;margin-top:0;width:80pt;height:23.1pt;z-index:251639808" o:allowincell="f">
            <v:textbox>
              <w:txbxContent>
                <w:p w:rsidR="002F1106" w:rsidRDefault="002F1106">
                  <w:pPr>
                    <w:jc w:val="center"/>
                  </w:pPr>
                  <w:r>
                    <w:rPr>
                      <w:rFonts w:hint="eastAsia"/>
                    </w:rPr>
                    <w:t>施工准备</w:t>
                  </w:r>
                </w:p>
              </w:txbxContent>
            </v:textbox>
            <w10:wrap anchorx="page"/>
          </v:rect>
        </w:pict>
      </w:r>
      <w:r>
        <w:pict>
          <v:rect id="_x0000_s1208" style="position:absolute;left:0;text-align:left;margin-left:180pt;margin-top:34.95pt;width:80pt;height:23.1pt;z-index:251640832" o:allowincell="f">
            <v:textbox>
              <w:txbxContent>
                <w:p w:rsidR="002F1106" w:rsidRDefault="002F1106">
                  <w:pPr>
                    <w:jc w:val="center"/>
                  </w:pPr>
                  <w:r>
                    <w:rPr>
                      <w:rFonts w:hint="eastAsia"/>
                    </w:rPr>
                    <w:t>定位放线</w:t>
                  </w:r>
                </w:p>
              </w:txbxContent>
            </v:textbox>
            <w10:wrap anchorx="page"/>
          </v:rect>
        </w:pict>
      </w:r>
      <w:r>
        <w:pict>
          <v:rect id="_x0000_s1209" style="position:absolute;left:0;text-align:left;margin-left:180pt;margin-top:69.9pt;width:80pt;height:23.1pt;z-index:251641856" o:allowincell="f">
            <v:textbox>
              <w:txbxContent>
                <w:p w:rsidR="002F1106" w:rsidRDefault="002F1106">
                  <w:pPr>
                    <w:jc w:val="center"/>
                  </w:pPr>
                  <w:r>
                    <w:rPr>
                      <w:rFonts w:hint="eastAsia"/>
                    </w:rPr>
                    <w:t>沟槽开挖</w:t>
                  </w:r>
                </w:p>
              </w:txbxContent>
            </v:textbox>
            <w10:wrap anchorx="page"/>
          </v:rect>
        </w:pict>
      </w:r>
    </w:p>
    <w:p w:rsidR="002F1106" w:rsidRDefault="002F1106">
      <w:pPr>
        <w:spacing w:line="360" w:lineRule="auto"/>
        <w:jc w:val="center"/>
        <w:outlineLvl w:val="0"/>
        <w:rPr>
          <w:sz w:val="28"/>
        </w:rPr>
      </w:pPr>
      <w:r>
        <w:pict>
          <v:line id="_x0000_s1223" style="position:absolute;left:0;text-align:left;z-index:251656192" from="3in,28.2pt" to="3in,43.5pt">
            <v:stroke endarrow="block"/>
            <w10:wrap anchorx="page"/>
          </v:line>
        </w:pict>
      </w:r>
    </w:p>
    <w:p w:rsidR="002F1106" w:rsidRDefault="002F1106">
      <w:pPr>
        <w:spacing w:line="360" w:lineRule="auto"/>
        <w:jc w:val="center"/>
        <w:outlineLvl w:val="0"/>
        <w:rPr>
          <w:sz w:val="28"/>
        </w:rPr>
      </w:pPr>
      <w:r>
        <w:pict>
          <v:line id="_x0000_s1224" style="position:absolute;left:0;text-align:left;z-index:251657216" from="3in,28.2pt" to="3in,51.3pt">
            <v:stroke endarrow="block"/>
            <w10:wrap anchorx="page"/>
          </v:line>
        </w:pict>
      </w:r>
    </w:p>
    <w:p w:rsidR="002F1106" w:rsidRDefault="002F1106">
      <w:pPr>
        <w:spacing w:line="360" w:lineRule="auto"/>
        <w:jc w:val="center"/>
        <w:outlineLvl w:val="0"/>
        <w:rPr>
          <w:sz w:val="28"/>
          <w:bdr w:val="single" w:sz="4" w:space="0" w:color="auto" w:frame="1"/>
        </w:rPr>
      </w:pPr>
      <w:r>
        <w:pict>
          <v:rect id="_x0000_s1210" style="position:absolute;left:0;text-align:left;margin-left:180pt;margin-top:20.4pt;width:80pt;height:23.1pt;z-index:251642880">
            <v:textbox>
              <w:txbxContent>
                <w:p w:rsidR="002F1106" w:rsidRDefault="002F1106">
                  <w:pPr>
                    <w:jc w:val="center"/>
                  </w:pPr>
                  <w:r>
                    <w:rPr>
                      <w:rFonts w:hint="eastAsia"/>
                    </w:rPr>
                    <w:t>沟槽支撑</w:t>
                  </w:r>
                </w:p>
              </w:txbxContent>
            </v:textbox>
            <w10:wrap anchorx="page"/>
          </v:rect>
        </w:pict>
      </w:r>
    </w:p>
    <w:p w:rsidR="002F1106" w:rsidRDefault="002F1106">
      <w:pPr>
        <w:spacing w:line="360" w:lineRule="auto"/>
        <w:jc w:val="center"/>
        <w:outlineLvl w:val="0"/>
        <w:rPr>
          <w:bdr w:val="single" w:sz="4" w:space="0" w:color="auto" w:frame="1"/>
        </w:rPr>
      </w:pPr>
      <w:r>
        <w:pict>
          <v:line id="_x0000_s1231" style="position:absolute;left:0;text-align:left;z-index:251664384;mso-wrap-edited:f" from="3in,12.6pt" to="3in,28.2pt" wrapcoords="0 0 0 21600 0 21600 0 21600 0 0 0 0">
            <v:stroke endarrow="block"/>
            <w10:wrap type="tight" anchorx="page"/>
          </v:line>
        </w:pict>
      </w:r>
    </w:p>
    <w:p w:rsidR="002F1106" w:rsidRDefault="002F1106">
      <w:pPr>
        <w:spacing w:line="360" w:lineRule="auto"/>
        <w:jc w:val="center"/>
        <w:outlineLvl w:val="0"/>
        <w:rPr>
          <w:bdr w:val="single" w:sz="4" w:space="0" w:color="auto" w:frame="1"/>
        </w:rPr>
      </w:pPr>
      <w:r>
        <w:pict>
          <v:rect id="_x0000_s1211" style="position:absolute;left:0;text-align:left;margin-left:162pt;margin-top:4.8pt;width:110pt;height:23.1pt;z-index:251643904">
            <v:textbox>
              <w:txbxContent>
                <w:p w:rsidR="002F1106" w:rsidRDefault="002F1106">
                  <w:pPr>
                    <w:jc w:val="center"/>
                  </w:pPr>
                  <w:r>
                    <w:rPr>
                      <w:rFonts w:hint="eastAsia"/>
                    </w:rPr>
                    <w:t>室外埋地管道基础</w:t>
                  </w:r>
                </w:p>
              </w:txbxContent>
            </v:textbox>
            <w10:wrap anchorx="page"/>
          </v:rect>
        </w:pict>
      </w:r>
    </w:p>
    <w:p w:rsidR="002F1106" w:rsidRDefault="002F1106">
      <w:pPr>
        <w:tabs>
          <w:tab w:val="left" w:pos="870"/>
          <w:tab w:val="left" w:pos="905"/>
        </w:tabs>
        <w:spacing w:line="360" w:lineRule="auto"/>
        <w:rPr>
          <w:rFonts w:ascii="宋体"/>
          <w:sz w:val="28"/>
        </w:rPr>
      </w:pPr>
      <w:r>
        <w:pict>
          <v:line id="_x0000_s1232" style="position:absolute;left:0;text-align:left;z-index:251665408;mso-wrap-edited:f" from="3in,4.8pt" to="3in,23.4pt" wrapcoords="0 0 0 21600 0 21600 0 21600 0 0 0 0">
            <v:stroke endarrow="block"/>
            <w10:wrap type="tight" anchorx="page"/>
          </v:line>
        </w:pict>
      </w:r>
      <w:r>
        <w:pict>
          <v:rect id="_x0000_s1205" style="position:absolute;left:0;text-align:left;margin-left:180pt;margin-top:23.4pt;width:81pt;height:62.4pt;z-index:251637760">
            <v:textbox>
              <w:txbxContent>
                <w:p w:rsidR="002F1106" w:rsidRDefault="002F1106">
                  <w:pPr>
                    <w:jc w:val="center"/>
                    <w:rPr>
                      <w:rFonts w:hint="eastAsia"/>
                    </w:rPr>
                  </w:pPr>
                </w:p>
                <w:p w:rsidR="002F1106" w:rsidRDefault="002F1106">
                  <w:pPr>
                    <w:jc w:val="center"/>
                  </w:pPr>
                  <w:r>
                    <w:rPr>
                      <w:rFonts w:hint="eastAsia"/>
                    </w:rPr>
                    <w:t>室外消防</w:t>
                  </w:r>
                </w:p>
                <w:p w:rsidR="002F1106" w:rsidRDefault="002F1106">
                  <w:pPr>
                    <w:jc w:val="center"/>
                  </w:pPr>
                  <w:r>
                    <w:rPr>
                      <w:rFonts w:hint="eastAsia"/>
                    </w:rPr>
                    <w:t>管道安装</w:t>
                  </w:r>
                </w:p>
              </w:txbxContent>
            </v:textbox>
            <w10:wrap anchorx="page"/>
          </v:rect>
        </w:pict>
      </w:r>
      <w:r>
        <w:pict>
          <v:line id="_x0000_s1202" style="position:absolute;left:0;text-align:left;z-index:251634688;mso-wrap-edited:f" from="36pt,12.6pt" to="396pt,12.6pt" wrapcoords="-49 0 -49 0 21649 0 21649 0 -49 0">
            <w10:wrap type="tight" anchorx="page"/>
          </v:line>
        </w:pict>
      </w:r>
      <w:r>
        <w:pict>
          <v:line id="_x0000_s1204" style="position:absolute;left:0;text-align:left;flip:x;z-index:251636736;mso-wrap-edited:f" from="396pt,12.6pt" to="396pt,28.2pt" wrapcoords="0 0 0 11148 0 13935 0 20903 0 20903 0 18116 0 14632 0 11148 0 0 0 0">
            <v:stroke endarrow="block"/>
            <w10:wrap type="tight" anchorx="page"/>
          </v:line>
        </w:pict>
      </w:r>
      <w:r>
        <w:pict>
          <v:line id="_x0000_s1203" style="position:absolute;left:0;text-align:left;z-index:251635712;mso-wrap-edited:f" from="36pt,12.6pt" to="36pt,28.2pt" wrapcoords="0 0 0 11148 0 13935 0 20903 0 20903 0 18116 0 14632 0 11148 0 0 0 0">
            <v:stroke endarrow="block"/>
            <w10:wrap type="tight" anchorx="page"/>
          </v:line>
        </w:pict>
      </w:r>
      <w:r>
        <w:pict>
          <v:rect id="_x0000_s1230" style="position:absolute;left:0;text-align:left;margin-left:9pt;margin-top:28.2pt;width:70pt;height:62.4pt;z-index:251663360">
            <v:textbox>
              <w:txbxContent>
                <w:p w:rsidR="002F1106" w:rsidRDefault="002F1106">
                  <w:pPr>
                    <w:jc w:val="center"/>
                    <w:rPr>
                      <w:rFonts w:hint="eastAsia"/>
                    </w:rPr>
                  </w:pPr>
                </w:p>
                <w:p w:rsidR="002F1106" w:rsidRDefault="002F1106">
                  <w:pPr>
                    <w:jc w:val="center"/>
                  </w:pPr>
                  <w:r>
                    <w:rPr>
                      <w:rFonts w:hint="eastAsia"/>
                    </w:rPr>
                    <w:t>室外给水</w:t>
                  </w:r>
                </w:p>
                <w:p w:rsidR="002F1106" w:rsidRDefault="002F1106">
                  <w:pPr>
                    <w:jc w:val="center"/>
                  </w:pPr>
                  <w:r>
                    <w:rPr>
                      <w:rFonts w:hint="eastAsia"/>
                    </w:rPr>
                    <w:t>管道安装</w:t>
                  </w:r>
                </w:p>
              </w:txbxContent>
            </v:textbox>
            <w10:wrap anchorx="page"/>
          </v:rect>
        </w:pict>
      </w:r>
      <w:r>
        <w:rPr>
          <w:noProof/>
          <w:sz w:val="20"/>
        </w:rPr>
        <w:pict>
          <v:rect id="_x0000_s1234" style="position:absolute;left:0;text-align:left;margin-left:5in;margin-top:28.2pt;width:83pt;height:62.4pt;z-index:251667456">
            <v:textbox>
              <w:txbxContent>
                <w:p w:rsidR="002F1106" w:rsidRDefault="002F1106">
                  <w:pPr>
                    <w:jc w:val="center"/>
                    <w:rPr>
                      <w:rFonts w:hint="eastAsia"/>
                    </w:rPr>
                  </w:pPr>
                </w:p>
                <w:p w:rsidR="002F1106" w:rsidRDefault="002F1106">
                  <w:pPr>
                    <w:jc w:val="center"/>
                    <w:rPr>
                      <w:rFonts w:hint="eastAsia"/>
                    </w:rPr>
                  </w:pPr>
                  <w:r>
                    <w:rPr>
                      <w:rFonts w:hint="eastAsia"/>
                    </w:rPr>
                    <w:t>室外污、雨水</w:t>
                  </w:r>
                </w:p>
                <w:p w:rsidR="002F1106" w:rsidRDefault="002F1106">
                  <w:pPr>
                    <w:jc w:val="center"/>
                  </w:pPr>
                  <w:r>
                    <w:rPr>
                      <w:rFonts w:hint="eastAsia"/>
                    </w:rPr>
                    <w:t>管道安装</w:t>
                  </w:r>
                </w:p>
              </w:txbxContent>
            </v:textbox>
            <w10:wrap anchorx="page"/>
          </v:rect>
        </w:pict>
      </w:r>
    </w:p>
    <w:p w:rsidR="002F1106" w:rsidRDefault="002F1106">
      <w:pPr>
        <w:tabs>
          <w:tab w:val="left" w:pos="870"/>
        </w:tabs>
        <w:spacing w:line="360" w:lineRule="auto"/>
        <w:rPr>
          <w:sz w:val="28"/>
        </w:rPr>
      </w:pPr>
    </w:p>
    <w:p w:rsidR="002F1106" w:rsidRDefault="002F1106">
      <w:pPr>
        <w:tabs>
          <w:tab w:val="left" w:pos="870"/>
        </w:tabs>
        <w:spacing w:line="360" w:lineRule="auto"/>
        <w:rPr>
          <w:sz w:val="28"/>
        </w:rPr>
      </w:pPr>
      <w:r>
        <w:pict>
          <v:line id="_x0000_s1219" style="position:absolute;left:0;text-align:left;flip:y;z-index:251652096" from="36pt,18.05pt" to="396pt,18.05pt">
            <w10:wrap anchorx="page"/>
          </v:line>
        </w:pict>
      </w:r>
      <w:r>
        <w:pict>
          <v:line id="_x0000_s1220" style="position:absolute;left:0;text-align:left;z-index:251653120" from="396pt,2.45pt" to="396pt,18.05pt">
            <w10:wrap anchorx="page"/>
          </v:line>
        </w:pict>
      </w:r>
      <w:r>
        <w:pict>
          <v:line id="_x0000_s1221" style="position:absolute;left:0;text-align:left;z-index:251654144" from="36pt,2.45pt" to="36pt,18.05pt">
            <w10:wrap anchorx="page"/>
          </v:line>
        </w:pict>
      </w:r>
      <w:r>
        <w:pict>
          <v:line id="_x0000_s1206" style="position:absolute;left:0;text-align:left;z-index:251638784" from="225pt,23.4pt" to="225pt,65.6pt">
            <v:stroke endarrow="block"/>
            <w10:wrap anchorx="page"/>
          </v:line>
        </w:pict>
      </w:r>
    </w:p>
    <w:p w:rsidR="002F1106" w:rsidRDefault="002F1106">
      <w:pPr>
        <w:tabs>
          <w:tab w:val="left" w:pos="870"/>
        </w:tabs>
        <w:spacing w:line="360" w:lineRule="auto"/>
        <w:rPr>
          <w:sz w:val="28"/>
        </w:rPr>
      </w:pPr>
    </w:p>
    <w:p w:rsidR="002F1106" w:rsidRDefault="002F1106">
      <w:pPr>
        <w:tabs>
          <w:tab w:val="left" w:pos="870"/>
        </w:tabs>
        <w:spacing w:line="360" w:lineRule="auto"/>
        <w:rPr>
          <w:sz w:val="28"/>
          <w:bdr w:val="single" w:sz="4" w:space="0" w:color="auto" w:frame="1"/>
        </w:rPr>
      </w:pPr>
      <w:r>
        <w:pict>
          <v:rect id="_x0000_s1212" style="position:absolute;left:0;text-align:left;margin-left:2in;margin-top:3.2pt;width:160pt;height:23.1pt;z-index:251644928">
            <v:textbox>
              <w:txbxContent>
                <w:p w:rsidR="002F1106" w:rsidRDefault="002F1106">
                  <w:pPr>
                    <w:jc w:val="center"/>
                  </w:pPr>
                  <w:r>
                    <w:rPr>
                      <w:rFonts w:hint="eastAsia"/>
                    </w:rPr>
                    <w:t>室外埋地管道的下管与稳管</w:t>
                  </w:r>
                </w:p>
              </w:txbxContent>
            </v:textbox>
            <w10:wrap anchorx="page"/>
          </v:rect>
        </w:pict>
      </w:r>
      <w:r>
        <w:pict>
          <v:line id="_x0000_s1225" style="position:absolute;left:0;text-align:left;z-index:251658240" from="225pt,26.6pt" to="225pt,42.45pt">
            <v:stroke endarrow="block"/>
            <w10:wrap anchorx="page"/>
          </v:line>
        </w:pict>
      </w:r>
    </w:p>
    <w:p w:rsidR="002F1106" w:rsidRDefault="002F1106">
      <w:pPr>
        <w:tabs>
          <w:tab w:val="left" w:pos="870"/>
        </w:tabs>
        <w:spacing w:line="360" w:lineRule="auto"/>
        <w:jc w:val="center"/>
        <w:rPr>
          <w:rFonts w:ascii="宋体" w:hAnsi="Arial"/>
          <w:sz w:val="28"/>
          <w:bdr w:val="single" w:sz="4" w:space="0" w:color="auto" w:frame="1"/>
        </w:rPr>
      </w:pPr>
      <w:r>
        <w:pict>
          <v:rect id="_x0000_s1213" style="position:absolute;left:0;text-align:left;margin-left:2in;margin-top:11pt;width:160pt;height:23.1pt;z-index:251645952">
            <v:textbox>
              <w:txbxContent>
                <w:p w:rsidR="002F1106" w:rsidRDefault="002F1106">
                  <w:pPr>
                    <w:jc w:val="center"/>
                  </w:pPr>
                  <w:r>
                    <w:rPr>
                      <w:rFonts w:hint="eastAsia"/>
                    </w:rPr>
                    <w:t>室外埋地管道支墩</w:t>
                  </w:r>
                </w:p>
              </w:txbxContent>
            </v:textbox>
            <w10:wrap anchorx="page"/>
          </v:rect>
        </w:pict>
      </w:r>
    </w:p>
    <w:p w:rsidR="002F1106" w:rsidRDefault="002F1106">
      <w:pPr>
        <w:pStyle w:val="a3"/>
        <w:spacing w:line="360" w:lineRule="auto"/>
        <w:jc w:val="center"/>
        <w:outlineLvl w:val="0"/>
        <w:rPr>
          <w:rFonts w:ascii="Times New Roman" w:hAnsi="Times New Roman"/>
          <w:sz w:val="21"/>
          <w:bdr w:val="single" w:sz="4" w:space="0" w:color="auto" w:frame="1"/>
        </w:rPr>
      </w:pPr>
      <w:r>
        <w:pict>
          <v:line id="_x0000_s1226" style="position:absolute;left:0;text-align:left;z-index:251659264" from="225pt,3.2pt" to="225pt,22.8pt">
            <v:stroke endarrow="block"/>
            <w10:wrap anchorx="page"/>
          </v:line>
        </w:pict>
      </w:r>
      <w:r>
        <w:pict>
          <v:rect id="_x0000_s1214" style="position:absolute;left:0;text-align:left;margin-left:2in;margin-top:18.8pt;width:160pt;height:23.1pt;z-index:251646976">
            <v:textbox>
              <w:txbxContent>
                <w:p w:rsidR="002F1106" w:rsidRDefault="002F1106">
                  <w:pPr>
                    <w:jc w:val="center"/>
                  </w:pPr>
                  <w:r>
                    <w:rPr>
                      <w:rFonts w:hint="eastAsia"/>
                    </w:rPr>
                    <w:t>排水窨井（检查井）的砌筑</w:t>
                  </w:r>
                </w:p>
              </w:txbxContent>
            </v:textbox>
            <w10:wrap anchorx="page"/>
          </v:rect>
        </w:pict>
      </w:r>
    </w:p>
    <w:p w:rsidR="002F1106" w:rsidRDefault="002F1106">
      <w:pPr>
        <w:spacing w:line="360" w:lineRule="auto"/>
      </w:pPr>
      <w:r>
        <w:pict>
          <v:line id="_x0000_s1227" style="position:absolute;left:0;text-align:left;z-index:251660288" from="225pt,11pt" to="225pt,28.5pt">
            <v:stroke endarrow="block"/>
            <w10:wrap anchorx="page"/>
          </v:line>
        </w:pict>
      </w:r>
    </w:p>
    <w:p w:rsidR="002F1106" w:rsidRDefault="002F1106">
      <w:pPr>
        <w:spacing w:line="360" w:lineRule="auto"/>
        <w:ind w:left="390" w:hanging="390"/>
        <w:jc w:val="center"/>
        <w:outlineLvl w:val="0"/>
        <w:rPr>
          <w:bdr w:val="single" w:sz="4" w:space="0" w:color="auto" w:frame="1"/>
        </w:rPr>
      </w:pPr>
      <w:r>
        <w:pict>
          <v:rect id="_x0000_s1215" style="position:absolute;left:0;text-align:left;margin-left:2in;margin-top:3.2pt;width:160pt;height:23.1pt;z-index:251648000">
            <v:textbox>
              <w:txbxContent>
                <w:p w:rsidR="002F1106" w:rsidRDefault="002F1106">
                  <w:pPr>
                    <w:jc w:val="center"/>
                  </w:pPr>
                  <w:r>
                    <w:rPr>
                      <w:rFonts w:hint="eastAsia"/>
                    </w:rPr>
                    <w:t>管道检验与试压</w:t>
                  </w:r>
                </w:p>
              </w:txbxContent>
            </v:textbox>
            <w10:wrap anchorx="page"/>
          </v:rect>
        </w:pict>
      </w:r>
    </w:p>
    <w:p w:rsidR="002F1106" w:rsidRDefault="002F1106">
      <w:pPr>
        <w:spacing w:line="360" w:lineRule="auto"/>
        <w:ind w:left="390" w:hanging="390"/>
        <w:jc w:val="center"/>
        <w:rPr>
          <w:bdr w:val="single" w:sz="4" w:space="0" w:color="auto" w:frame="1"/>
        </w:rPr>
      </w:pPr>
      <w:r>
        <w:pict>
          <v:line id="_x0000_s1228" style="position:absolute;left:0;text-align:left;z-index:251661312" from="225pt,3.2pt" to="225pt,18.5pt">
            <v:stroke endarrow="block"/>
            <w10:wrap anchorx="page"/>
          </v:line>
        </w:pict>
      </w:r>
      <w:r>
        <w:pict>
          <v:rect id="_x0000_s1216" style="position:absolute;left:0;text-align:left;margin-left:2in;margin-top:18.8pt;width:160pt;height:23.1pt;z-index:251649024">
            <v:textbox>
              <w:txbxContent>
                <w:p w:rsidR="002F1106" w:rsidRDefault="002F1106">
                  <w:pPr>
                    <w:jc w:val="center"/>
                  </w:pPr>
                  <w:r>
                    <w:rPr>
                      <w:rFonts w:hint="eastAsia"/>
                    </w:rPr>
                    <w:t>隐蔽验收</w:t>
                  </w:r>
                </w:p>
              </w:txbxContent>
            </v:textbox>
            <w10:wrap anchorx="page"/>
          </v:rect>
        </w:pict>
      </w:r>
    </w:p>
    <w:p w:rsidR="002F1106" w:rsidRDefault="002F1106">
      <w:pPr>
        <w:spacing w:line="360" w:lineRule="auto"/>
        <w:ind w:firstLine="3021"/>
        <w:outlineLvl w:val="0"/>
        <w:rPr>
          <w:bdr w:val="single" w:sz="4" w:space="0" w:color="auto" w:frame="1"/>
        </w:rPr>
      </w:pPr>
      <w:r>
        <w:pict>
          <v:line id="_x0000_s1229" style="position:absolute;left:0;text-align:left;z-index:251662336" from="225pt,18.8pt" to="225pt,34.1pt">
            <v:stroke endarrow="block"/>
            <w10:wrap anchorx="page"/>
          </v:line>
        </w:pict>
      </w:r>
    </w:p>
    <w:p w:rsidR="002F1106" w:rsidRDefault="002F1106">
      <w:pPr>
        <w:spacing w:line="360" w:lineRule="auto"/>
        <w:ind w:firstLine="3021"/>
        <w:rPr>
          <w:bdr w:val="single" w:sz="4" w:space="0" w:color="auto" w:frame="1"/>
        </w:rPr>
      </w:pPr>
      <w:r>
        <w:pict>
          <v:rect id="_x0000_s1217" style="position:absolute;left:0;text-align:left;margin-left:2in;margin-top:11pt;width:160pt;height:23.1pt;z-index:251650048">
            <v:textbox>
              <w:txbxContent>
                <w:p w:rsidR="002F1106" w:rsidRDefault="002F1106">
                  <w:pPr>
                    <w:jc w:val="center"/>
                  </w:pPr>
                  <w:r>
                    <w:t xml:space="preserve">  </w:t>
                  </w:r>
                  <w:r>
                    <w:rPr>
                      <w:rFonts w:hint="eastAsia"/>
                    </w:rPr>
                    <w:t>沟槽的回填土</w:t>
                  </w:r>
                </w:p>
              </w:txbxContent>
            </v:textbox>
            <w10:wrap anchorx="page"/>
          </v:rect>
        </w:pict>
      </w:r>
    </w:p>
    <w:p w:rsidR="002F1106" w:rsidRDefault="002F1106">
      <w:pPr>
        <w:spacing w:line="360" w:lineRule="auto"/>
        <w:ind w:firstLine="3021"/>
        <w:rPr>
          <w:bdr w:val="single" w:sz="4" w:space="0" w:color="auto" w:frame="1"/>
        </w:rPr>
      </w:pPr>
      <w:r>
        <w:pict>
          <v:line id="_x0000_s1233" style="position:absolute;left:0;text-align:left;z-index:251666432" from="225pt,11pt" to="225pt,26.3pt">
            <v:stroke endarrow="block"/>
            <w10:wrap anchorx="page"/>
          </v:line>
        </w:pict>
      </w:r>
    </w:p>
    <w:p w:rsidR="002F1106" w:rsidRDefault="002F1106">
      <w:pPr>
        <w:spacing w:line="360" w:lineRule="auto"/>
        <w:ind w:firstLine="3021"/>
        <w:rPr>
          <w:bdr w:val="single" w:sz="4" w:space="0" w:color="auto" w:frame="1"/>
        </w:rPr>
      </w:pPr>
      <w:r>
        <w:pict>
          <v:rect id="_x0000_s1218" style="position:absolute;left:0;text-align:left;margin-left:2in;margin-top:3.5pt;width:160pt;height:23.1pt;z-index:251651072">
            <v:textbox>
              <w:txbxContent>
                <w:p w:rsidR="002F1106" w:rsidRDefault="002F1106">
                  <w:pPr>
                    <w:jc w:val="center"/>
                  </w:pPr>
                  <w:r>
                    <w:rPr>
                      <w:rFonts w:hint="eastAsia"/>
                    </w:rPr>
                    <w:t>交工验收</w:t>
                  </w:r>
                </w:p>
              </w:txbxContent>
            </v:textbox>
            <w10:wrap anchorx="page"/>
          </v:rect>
        </w:pict>
      </w:r>
    </w:p>
    <w:p w:rsidR="002F1106" w:rsidRDefault="002F1106">
      <w:pPr>
        <w:pStyle w:val="20"/>
        <w:adjustRightInd w:val="0"/>
        <w:snapToGrid w:val="0"/>
        <w:spacing w:line="360" w:lineRule="auto"/>
        <w:ind w:left="0" w:firstLine="0"/>
        <w:rPr>
          <w:rFonts w:hint="eastAsia"/>
          <w:b/>
          <w:bCs/>
        </w:rPr>
      </w:pPr>
    </w:p>
    <w:p w:rsidR="002F1106" w:rsidRDefault="002F1106">
      <w:pPr>
        <w:pStyle w:val="20"/>
        <w:adjustRightInd w:val="0"/>
        <w:snapToGrid w:val="0"/>
        <w:spacing w:line="360" w:lineRule="auto"/>
        <w:ind w:left="0" w:firstLine="0"/>
        <w:rPr>
          <w:rFonts w:hint="eastAsia"/>
          <w:b/>
          <w:bCs/>
        </w:rPr>
      </w:pPr>
    </w:p>
    <w:p w:rsidR="002F1106" w:rsidRDefault="002F1106">
      <w:pPr>
        <w:pStyle w:val="20"/>
        <w:adjustRightInd w:val="0"/>
        <w:snapToGrid w:val="0"/>
        <w:spacing w:line="360" w:lineRule="auto"/>
        <w:ind w:firstLine="0"/>
        <w:rPr>
          <w:sz w:val="24"/>
        </w:rPr>
      </w:pPr>
      <w:r>
        <w:rPr>
          <w:sz w:val="24"/>
        </w:rPr>
        <w:t>1</w:t>
      </w:r>
      <w:r>
        <w:rPr>
          <w:rFonts w:hint="eastAsia"/>
          <w:sz w:val="24"/>
        </w:rPr>
        <w:t>）施工准备：熟悉施工设计图纸与技术要求，施工部位的地下管线分布情况。对进场的管道与附件必须具备产品合格证，并且应符合国家现行标准，同时对管材进行外观检验与抽检，确保产品质量。</w:t>
      </w:r>
    </w:p>
    <w:p w:rsidR="002F1106" w:rsidRDefault="002F1106">
      <w:pPr>
        <w:pStyle w:val="20"/>
        <w:adjustRightInd w:val="0"/>
        <w:snapToGrid w:val="0"/>
        <w:spacing w:line="360" w:lineRule="auto"/>
        <w:ind w:firstLine="0"/>
        <w:rPr>
          <w:sz w:val="24"/>
        </w:rPr>
      </w:pPr>
      <w:r>
        <w:rPr>
          <w:sz w:val="24"/>
        </w:rPr>
        <w:t>2</w:t>
      </w:r>
      <w:r>
        <w:rPr>
          <w:rFonts w:hint="eastAsia"/>
          <w:sz w:val="24"/>
        </w:rPr>
        <w:t>）定位放线：按照设计施工图的坐标位置确定管道中心线位置，用龙门板在地面固定，并且分别测出各龙门板中心点的标高，作为开槽、稳管的依据，龙门板要妥善保护，间隔距离一般不超过</w:t>
      </w:r>
      <w:r>
        <w:rPr>
          <w:sz w:val="24"/>
        </w:rPr>
        <w:t>10</w:t>
      </w:r>
      <w:r>
        <w:rPr>
          <w:rFonts w:hint="eastAsia"/>
          <w:sz w:val="24"/>
        </w:rPr>
        <w:t>米。同时管线中心桩和水准点均应用平移法设置与管线施工范围外的便于观察和使用的部位。</w:t>
      </w:r>
    </w:p>
    <w:p w:rsidR="002F1106" w:rsidRDefault="002F1106">
      <w:pPr>
        <w:pStyle w:val="20"/>
        <w:adjustRightInd w:val="0"/>
        <w:snapToGrid w:val="0"/>
        <w:spacing w:line="360" w:lineRule="auto"/>
        <w:ind w:firstLine="0"/>
        <w:rPr>
          <w:sz w:val="24"/>
        </w:rPr>
      </w:pPr>
      <w:r>
        <w:rPr>
          <w:sz w:val="24"/>
        </w:rPr>
        <w:t>3</w:t>
      </w:r>
      <w:r>
        <w:rPr>
          <w:rFonts w:hint="eastAsia"/>
          <w:sz w:val="24"/>
        </w:rPr>
        <w:t>）沟槽开挖：</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当管道的测量定位线经复核无误后，即可进行沟槽开挖。沟槽开挖采用机械，局部较小的部位可采用人力。</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沟槽开挖后，应分段分别挖好集水坑，用污水泵排除沟槽内集水。</w:t>
      </w:r>
    </w:p>
    <w:p w:rsidR="002F1106" w:rsidRDefault="002F1106">
      <w:pPr>
        <w:pStyle w:val="20"/>
        <w:adjustRightInd w:val="0"/>
        <w:snapToGrid w:val="0"/>
        <w:spacing w:line="360" w:lineRule="auto"/>
        <w:ind w:leftChars="243" w:firstLineChars="200" w:firstLine="482"/>
        <w:rPr>
          <w:b/>
          <w:bCs/>
          <w:sz w:val="24"/>
        </w:rPr>
      </w:pPr>
      <w:r>
        <w:rPr>
          <w:rFonts w:hint="eastAsia"/>
          <w:b/>
          <w:bCs/>
          <w:sz w:val="24"/>
        </w:rPr>
        <w:t>表</w:t>
      </w:r>
      <w:r>
        <w:rPr>
          <w:rFonts w:hint="eastAsia"/>
          <w:b/>
          <w:bCs/>
          <w:sz w:val="24"/>
        </w:rPr>
        <w:t xml:space="preserve">4.2.2.3) b       </w:t>
      </w:r>
      <w:r>
        <w:rPr>
          <w:rFonts w:hint="eastAsia"/>
          <w:b/>
          <w:bCs/>
          <w:sz w:val="24"/>
        </w:rPr>
        <w:t>开挖管沟沟底最小宽度表</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20"/>
        <w:gridCol w:w="2520"/>
        <w:gridCol w:w="2340"/>
      </w:tblGrid>
      <w:tr w:rsidR="002F1106">
        <w:tc>
          <w:tcPr>
            <w:tcW w:w="43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jc w:val="center"/>
              <w:rPr>
                <w:sz w:val="24"/>
              </w:rPr>
            </w:pPr>
            <w:r>
              <w:rPr>
                <w:rFonts w:hint="eastAsia"/>
                <w:sz w:val="24"/>
              </w:rPr>
              <w:t>管</w:t>
            </w:r>
            <w:r>
              <w:rPr>
                <w:sz w:val="24"/>
              </w:rPr>
              <w:t xml:space="preserve">  </w:t>
            </w:r>
            <w:r>
              <w:rPr>
                <w:rFonts w:hint="eastAsia"/>
                <w:sz w:val="24"/>
              </w:rPr>
              <w:t>材</w:t>
            </w:r>
            <w:r>
              <w:rPr>
                <w:sz w:val="24"/>
              </w:rPr>
              <w:t xml:space="preserve">  </w:t>
            </w:r>
            <w:r>
              <w:rPr>
                <w:rFonts w:hint="eastAsia"/>
                <w:sz w:val="24"/>
              </w:rPr>
              <w:t>类</w:t>
            </w:r>
            <w:r>
              <w:rPr>
                <w:sz w:val="24"/>
              </w:rPr>
              <w:t xml:space="preserve">  </w:t>
            </w:r>
            <w:r>
              <w:rPr>
                <w:rFonts w:hint="eastAsia"/>
                <w:sz w:val="24"/>
              </w:rPr>
              <w:t>别</w:t>
            </w:r>
          </w:p>
        </w:tc>
        <w:tc>
          <w:tcPr>
            <w:tcW w:w="25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rPr>
                <w:sz w:val="24"/>
              </w:rPr>
            </w:pPr>
            <w:r>
              <w:rPr>
                <w:rFonts w:hint="eastAsia"/>
                <w:sz w:val="24"/>
              </w:rPr>
              <w:t>公称直径</w:t>
            </w:r>
            <w:r>
              <w:rPr>
                <w:sz w:val="24"/>
              </w:rPr>
              <w:t>DN</w:t>
            </w:r>
            <w:r>
              <w:rPr>
                <w:rFonts w:hint="eastAsia"/>
                <w:sz w:val="24"/>
              </w:rPr>
              <w:t>（</w:t>
            </w:r>
            <w:r>
              <w:rPr>
                <w:sz w:val="24"/>
              </w:rPr>
              <w:t>mm</w:t>
            </w:r>
            <w:r>
              <w:rPr>
                <w:rFonts w:hint="eastAsia"/>
                <w:sz w:val="24"/>
              </w:rPr>
              <w:t>）</w:t>
            </w:r>
          </w:p>
        </w:tc>
        <w:tc>
          <w:tcPr>
            <w:tcW w:w="234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jc w:val="center"/>
              <w:rPr>
                <w:sz w:val="24"/>
              </w:rPr>
            </w:pPr>
            <w:r>
              <w:rPr>
                <w:rFonts w:hint="eastAsia"/>
                <w:sz w:val="24"/>
              </w:rPr>
              <w:t>沟底最小宽度</w:t>
            </w:r>
            <w:r>
              <w:rPr>
                <w:sz w:val="24"/>
              </w:rPr>
              <w:t xml:space="preserve">     </w:t>
            </w:r>
            <w:r>
              <w:rPr>
                <w:rFonts w:hint="eastAsia"/>
                <w:sz w:val="24"/>
              </w:rPr>
              <w:t>（</w:t>
            </w:r>
            <w:r>
              <w:rPr>
                <w:sz w:val="24"/>
              </w:rPr>
              <w:t>mm</w:t>
            </w:r>
            <w:r>
              <w:rPr>
                <w:rFonts w:hint="eastAsia"/>
                <w:sz w:val="24"/>
              </w:rPr>
              <w:t>）</w:t>
            </w:r>
          </w:p>
        </w:tc>
      </w:tr>
      <w:tr w:rsidR="002F1106">
        <w:tc>
          <w:tcPr>
            <w:tcW w:w="43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rPr>
                <w:sz w:val="24"/>
              </w:rPr>
            </w:pPr>
            <w:r>
              <w:rPr>
                <w:rFonts w:hint="eastAsia"/>
                <w:sz w:val="24"/>
              </w:rPr>
              <w:t>小口径钢管或塑料管</w:t>
            </w:r>
          </w:p>
        </w:tc>
        <w:tc>
          <w:tcPr>
            <w:tcW w:w="25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jc w:val="center"/>
              <w:rPr>
                <w:sz w:val="24"/>
              </w:rPr>
            </w:pPr>
            <w:r>
              <w:rPr>
                <w:rFonts w:hint="eastAsia"/>
                <w:sz w:val="24"/>
              </w:rPr>
              <w:t>＜</w:t>
            </w:r>
            <w:r>
              <w:rPr>
                <w:sz w:val="24"/>
              </w:rPr>
              <w:t>50</w:t>
            </w:r>
          </w:p>
        </w:tc>
        <w:tc>
          <w:tcPr>
            <w:tcW w:w="234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rPr>
                <w:sz w:val="24"/>
              </w:rPr>
            </w:pPr>
            <w:r>
              <w:rPr>
                <w:sz w:val="24"/>
              </w:rPr>
              <w:t>100</w:t>
            </w:r>
            <w:r>
              <w:rPr>
                <w:rFonts w:hint="eastAsia"/>
                <w:sz w:val="24"/>
              </w:rPr>
              <w:t>～</w:t>
            </w:r>
            <w:r>
              <w:rPr>
                <w:sz w:val="24"/>
              </w:rPr>
              <w:t>200</w:t>
            </w:r>
          </w:p>
        </w:tc>
      </w:tr>
      <w:tr w:rsidR="002F1106">
        <w:tc>
          <w:tcPr>
            <w:tcW w:w="43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rPr>
                <w:sz w:val="24"/>
              </w:rPr>
            </w:pPr>
            <w:r>
              <w:rPr>
                <w:rFonts w:hint="eastAsia"/>
                <w:sz w:val="24"/>
              </w:rPr>
              <w:t>钢管</w:t>
            </w:r>
          </w:p>
        </w:tc>
        <w:tc>
          <w:tcPr>
            <w:tcW w:w="25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jc w:val="center"/>
              <w:rPr>
                <w:sz w:val="24"/>
              </w:rPr>
            </w:pPr>
          </w:p>
        </w:tc>
        <w:tc>
          <w:tcPr>
            <w:tcW w:w="234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rPr>
                <w:sz w:val="24"/>
              </w:rPr>
            </w:pPr>
            <w:r>
              <w:rPr>
                <w:sz w:val="24"/>
              </w:rPr>
              <w:t>DN+300</w:t>
            </w:r>
            <w:r>
              <w:rPr>
                <w:rFonts w:hint="eastAsia"/>
                <w:sz w:val="24"/>
              </w:rPr>
              <w:t>但≮</w:t>
            </w:r>
            <w:r>
              <w:rPr>
                <w:sz w:val="24"/>
              </w:rPr>
              <w:t>500</w:t>
            </w:r>
          </w:p>
        </w:tc>
      </w:tr>
      <w:tr w:rsidR="002F1106">
        <w:tc>
          <w:tcPr>
            <w:tcW w:w="43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rPr>
                <w:sz w:val="24"/>
              </w:rPr>
            </w:pPr>
            <w:r>
              <w:rPr>
                <w:rFonts w:hint="eastAsia"/>
                <w:sz w:val="24"/>
              </w:rPr>
              <w:t>铸铁管</w:t>
            </w:r>
          </w:p>
        </w:tc>
        <w:tc>
          <w:tcPr>
            <w:tcW w:w="25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jc w:val="center"/>
              <w:rPr>
                <w:sz w:val="24"/>
              </w:rPr>
            </w:pPr>
            <w:r>
              <w:rPr>
                <w:rFonts w:hint="eastAsia"/>
                <w:sz w:val="24"/>
              </w:rPr>
              <w:t>≤</w:t>
            </w:r>
            <w:r>
              <w:rPr>
                <w:sz w:val="24"/>
              </w:rPr>
              <w:t>500</w:t>
            </w:r>
          </w:p>
        </w:tc>
        <w:tc>
          <w:tcPr>
            <w:tcW w:w="234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rPr>
                <w:sz w:val="24"/>
              </w:rPr>
            </w:pPr>
            <w:r>
              <w:rPr>
                <w:sz w:val="24"/>
              </w:rPr>
              <w:t>DN+300</w:t>
            </w:r>
            <w:r>
              <w:rPr>
                <w:rFonts w:hint="eastAsia"/>
                <w:sz w:val="24"/>
              </w:rPr>
              <w:t>但≮</w:t>
            </w:r>
            <w:r>
              <w:rPr>
                <w:sz w:val="24"/>
              </w:rPr>
              <w:t>500</w:t>
            </w:r>
          </w:p>
        </w:tc>
      </w:tr>
      <w:tr w:rsidR="002F1106">
        <w:tc>
          <w:tcPr>
            <w:tcW w:w="43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rPr>
                <w:sz w:val="24"/>
              </w:rPr>
            </w:pPr>
            <w:r>
              <w:rPr>
                <w:rFonts w:hint="eastAsia"/>
                <w:sz w:val="24"/>
              </w:rPr>
              <w:t>铸铁管</w:t>
            </w:r>
          </w:p>
        </w:tc>
        <w:tc>
          <w:tcPr>
            <w:tcW w:w="25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jc w:val="center"/>
              <w:rPr>
                <w:sz w:val="24"/>
              </w:rPr>
            </w:pPr>
            <w:r>
              <w:rPr>
                <w:rFonts w:hint="eastAsia"/>
                <w:sz w:val="24"/>
              </w:rPr>
              <w:t>＞</w:t>
            </w:r>
            <w:r>
              <w:rPr>
                <w:sz w:val="24"/>
              </w:rPr>
              <w:t>500</w:t>
            </w:r>
          </w:p>
        </w:tc>
        <w:tc>
          <w:tcPr>
            <w:tcW w:w="234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rPr>
                <w:sz w:val="24"/>
              </w:rPr>
            </w:pPr>
            <w:r>
              <w:rPr>
                <w:sz w:val="24"/>
              </w:rPr>
              <w:t>DN+400</w:t>
            </w:r>
          </w:p>
        </w:tc>
      </w:tr>
      <w:tr w:rsidR="002F1106">
        <w:tc>
          <w:tcPr>
            <w:tcW w:w="43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rPr>
                <w:sz w:val="24"/>
              </w:rPr>
            </w:pPr>
            <w:r>
              <w:rPr>
                <w:rFonts w:hint="eastAsia"/>
                <w:sz w:val="24"/>
              </w:rPr>
              <w:t>塑料及承插式水泥机制排水管</w:t>
            </w:r>
          </w:p>
        </w:tc>
        <w:tc>
          <w:tcPr>
            <w:tcW w:w="25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jc w:val="center"/>
              <w:rPr>
                <w:sz w:val="24"/>
              </w:rPr>
            </w:pPr>
            <w:r>
              <w:rPr>
                <w:rFonts w:hint="eastAsia"/>
                <w:sz w:val="24"/>
              </w:rPr>
              <w:t>≤</w:t>
            </w:r>
            <w:r>
              <w:rPr>
                <w:sz w:val="24"/>
              </w:rPr>
              <w:t>400</w:t>
            </w:r>
          </w:p>
        </w:tc>
        <w:tc>
          <w:tcPr>
            <w:tcW w:w="234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rPr>
                <w:sz w:val="24"/>
              </w:rPr>
            </w:pPr>
            <w:r>
              <w:rPr>
                <w:sz w:val="24"/>
              </w:rPr>
              <w:t>d+</w:t>
            </w:r>
            <w:r>
              <w:rPr>
                <w:rFonts w:hint="eastAsia"/>
                <w:sz w:val="24"/>
              </w:rPr>
              <w:t>（</w:t>
            </w:r>
            <w:r>
              <w:rPr>
                <w:sz w:val="24"/>
              </w:rPr>
              <w:t>400</w:t>
            </w:r>
            <w:r>
              <w:rPr>
                <w:rFonts w:hint="eastAsia"/>
                <w:sz w:val="24"/>
              </w:rPr>
              <w:t>～</w:t>
            </w:r>
            <w:r>
              <w:rPr>
                <w:sz w:val="24"/>
              </w:rPr>
              <w:t>600</w:t>
            </w:r>
            <w:r>
              <w:rPr>
                <w:rFonts w:hint="eastAsia"/>
                <w:sz w:val="24"/>
              </w:rPr>
              <w:t>）</w:t>
            </w:r>
          </w:p>
        </w:tc>
      </w:tr>
      <w:tr w:rsidR="002F1106">
        <w:tc>
          <w:tcPr>
            <w:tcW w:w="43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rPr>
                <w:sz w:val="24"/>
              </w:rPr>
            </w:pPr>
            <w:r>
              <w:rPr>
                <w:rFonts w:hint="eastAsia"/>
                <w:sz w:val="24"/>
              </w:rPr>
              <w:t>塑料及承插式水泥机制排水管</w:t>
            </w:r>
          </w:p>
        </w:tc>
        <w:tc>
          <w:tcPr>
            <w:tcW w:w="252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jc w:val="center"/>
              <w:rPr>
                <w:sz w:val="24"/>
              </w:rPr>
            </w:pPr>
            <w:r>
              <w:rPr>
                <w:rFonts w:hint="eastAsia"/>
                <w:sz w:val="24"/>
              </w:rPr>
              <w:t>＞</w:t>
            </w:r>
            <w:r>
              <w:rPr>
                <w:sz w:val="24"/>
              </w:rPr>
              <w:t>400</w:t>
            </w:r>
          </w:p>
        </w:tc>
        <w:tc>
          <w:tcPr>
            <w:tcW w:w="234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rPr>
                <w:sz w:val="24"/>
              </w:rPr>
            </w:pPr>
            <w:r>
              <w:rPr>
                <w:sz w:val="24"/>
              </w:rPr>
              <w:t>d+</w:t>
            </w:r>
            <w:r>
              <w:rPr>
                <w:rFonts w:hint="eastAsia"/>
                <w:sz w:val="24"/>
              </w:rPr>
              <w:t>（</w:t>
            </w:r>
            <w:r>
              <w:rPr>
                <w:sz w:val="24"/>
              </w:rPr>
              <w:t>600</w:t>
            </w:r>
            <w:r>
              <w:rPr>
                <w:rFonts w:hint="eastAsia"/>
                <w:sz w:val="24"/>
              </w:rPr>
              <w:t>～</w:t>
            </w:r>
            <w:r>
              <w:rPr>
                <w:sz w:val="24"/>
              </w:rPr>
              <w:t>800</w:t>
            </w:r>
            <w:r>
              <w:rPr>
                <w:rFonts w:hint="eastAsia"/>
                <w:sz w:val="24"/>
              </w:rPr>
              <w:t>）</w:t>
            </w:r>
          </w:p>
        </w:tc>
      </w:tr>
    </w:tbl>
    <w:p w:rsidR="002F1106" w:rsidRDefault="002F1106">
      <w:pPr>
        <w:pStyle w:val="20"/>
        <w:adjustRightInd w:val="0"/>
        <w:snapToGrid w:val="0"/>
        <w:spacing w:line="360" w:lineRule="auto"/>
        <w:ind w:leftChars="243" w:firstLineChars="200" w:firstLine="480"/>
        <w:rPr>
          <w:sz w:val="24"/>
        </w:rPr>
      </w:pPr>
      <w:r>
        <w:rPr>
          <w:rFonts w:hint="eastAsia"/>
          <w:sz w:val="24"/>
        </w:rPr>
        <w:t>注：</w:t>
      </w:r>
      <w:r>
        <w:rPr>
          <w:sz w:val="24"/>
        </w:rPr>
        <w:t>1.</w:t>
      </w:r>
      <w:r>
        <w:rPr>
          <w:rFonts w:hint="eastAsia"/>
          <w:sz w:val="24"/>
        </w:rPr>
        <w:t>表中</w:t>
      </w:r>
      <w:r>
        <w:rPr>
          <w:sz w:val="24"/>
        </w:rPr>
        <w:t>d</w:t>
      </w:r>
      <w:r>
        <w:rPr>
          <w:rFonts w:hint="eastAsia"/>
          <w:sz w:val="24"/>
        </w:rPr>
        <w:t>为管外径。</w:t>
      </w:r>
      <w:r>
        <w:rPr>
          <w:sz w:val="24"/>
        </w:rPr>
        <w:t>2.</w:t>
      </w:r>
      <w:r>
        <w:rPr>
          <w:rFonts w:hint="eastAsia"/>
          <w:sz w:val="24"/>
        </w:rPr>
        <w:t>当沟槽设有支撑时，沟深在</w:t>
      </w:r>
      <w:r>
        <w:rPr>
          <w:sz w:val="24"/>
        </w:rPr>
        <w:t>2</w:t>
      </w:r>
      <w:r>
        <w:rPr>
          <w:rFonts w:hint="eastAsia"/>
          <w:sz w:val="24"/>
        </w:rPr>
        <w:t>米以内，沟底宽度增加</w:t>
      </w:r>
      <w:r>
        <w:rPr>
          <w:sz w:val="24"/>
        </w:rPr>
        <w:t>0.1</w:t>
      </w:r>
      <w:r>
        <w:rPr>
          <w:rFonts w:hint="eastAsia"/>
          <w:sz w:val="24"/>
        </w:rPr>
        <w:t>米；深度在</w:t>
      </w:r>
      <w:r>
        <w:rPr>
          <w:sz w:val="24"/>
        </w:rPr>
        <w:t>3</w:t>
      </w:r>
      <w:r>
        <w:rPr>
          <w:rFonts w:hint="eastAsia"/>
          <w:sz w:val="24"/>
        </w:rPr>
        <w:t>米内，沟底宽度增加</w:t>
      </w:r>
      <w:r>
        <w:rPr>
          <w:sz w:val="24"/>
        </w:rPr>
        <w:t>0.2</w:t>
      </w:r>
      <w:r>
        <w:rPr>
          <w:rFonts w:hint="eastAsia"/>
          <w:sz w:val="24"/>
        </w:rPr>
        <w:t>米；</w:t>
      </w:r>
      <w:r>
        <w:rPr>
          <w:sz w:val="24"/>
        </w:rPr>
        <w:t>3.</w:t>
      </w:r>
      <w:r>
        <w:rPr>
          <w:rFonts w:hint="eastAsia"/>
          <w:sz w:val="24"/>
        </w:rPr>
        <w:t>用机械开挖沟槽时，其沟槽宽度按挖土机械的切削尺寸而定，但不小于本表规定数值。</w:t>
      </w:r>
    </w:p>
    <w:p w:rsidR="002F1106" w:rsidRDefault="002F1106">
      <w:pPr>
        <w:pStyle w:val="20"/>
        <w:adjustRightInd w:val="0"/>
        <w:snapToGrid w:val="0"/>
        <w:spacing w:line="360" w:lineRule="auto"/>
        <w:ind w:firstLine="0"/>
        <w:rPr>
          <w:rFonts w:hint="eastAsia"/>
          <w:sz w:val="24"/>
        </w:rPr>
      </w:pPr>
      <w:r>
        <w:rPr>
          <w:sz w:val="24"/>
        </w:rPr>
        <w:t>4</w:t>
      </w:r>
      <w:r>
        <w:rPr>
          <w:rFonts w:hint="eastAsia"/>
          <w:sz w:val="24"/>
        </w:rPr>
        <w:t>）</w:t>
      </w:r>
      <w:r>
        <w:rPr>
          <w:sz w:val="24"/>
        </w:rPr>
        <w:t xml:space="preserve"> </w:t>
      </w:r>
      <w:r>
        <w:rPr>
          <w:rFonts w:hint="eastAsia"/>
          <w:sz w:val="24"/>
        </w:rPr>
        <w:t>沟槽的支撑：当沟槽开挖较深、土质不好或受场地限制开梯形槽有困难而开直槽时，加支撑是保证施工安全的必要措施。支撑形式根据土质、地下水、沟深等条件确定常分为横板一般支撑、立板支撑和打桩支撑等形式，其适用条件可参见下表：</w:t>
      </w:r>
    </w:p>
    <w:p w:rsidR="002F1106" w:rsidRDefault="002F1106">
      <w:pPr>
        <w:pStyle w:val="20"/>
        <w:adjustRightInd w:val="0"/>
        <w:snapToGrid w:val="0"/>
        <w:spacing w:line="360" w:lineRule="auto"/>
        <w:ind w:firstLine="0"/>
        <w:rPr>
          <w:rFonts w:hint="eastAsia"/>
          <w:sz w:val="24"/>
        </w:rPr>
      </w:pPr>
    </w:p>
    <w:p w:rsidR="002F1106" w:rsidRDefault="002F1106">
      <w:pPr>
        <w:pStyle w:val="20"/>
        <w:adjustRightInd w:val="0"/>
        <w:snapToGrid w:val="0"/>
        <w:spacing w:line="360" w:lineRule="auto"/>
        <w:ind w:firstLine="0"/>
        <w:rPr>
          <w:b/>
          <w:bCs/>
          <w:sz w:val="24"/>
        </w:rPr>
      </w:pPr>
      <w:r>
        <w:rPr>
          <w:rFonts w:hint="eastAsia"/>
          <w:b/>
          <w:bCs/>
          <w:sz w:val="24"/>
        </w:rPr>
        <w:t>表</w:t>
      </w:r>
      <w:r>
        <w:rPr>
          <w:rFonts w:hint="eastAsia"/>
          <w:b/>
          <w:bCs/>
          <w:sz w:val="24"/>
        </w:rPr>
        <w:t>4.2.2.4</w:t>
      </w:r>
      <w:r>
        <w:rPr>
          <w:rFonts w:hint="eastAsia"/>
          <w:b/>
          <w:bCs/>
          <w:sz w:val="24"/>
        </w:rPr>
        <w:t>）</w:t>
      </w:r>
      <w:r>
        <w:rPr>
          <w:rFonts w:hint="eastAsia"/>
          <w:b/>
          <w:bCs/>
          <w:sz w:val="24"/>
        </w:rPr>
        <w:t xml:space="preserve">               </w:t>
      </w:r>
      <w:r>
        <w:rPr>
          <w:rFonts w:hint="eastAsia"/>
          <w:b/>
          <w:bCs/>
          <w:sz w:val="24"/>
        </w:rPr>
        <w:t>各类沟槽支撑表</w:t>
      </w:r>
    </w:p>
    <w:tbl>
      <w:tblPr>
        <w:tblW w:w="0" w:type="auto"/>
        <w:tblInd w:w="5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09"/>
        <w:gridCol w:w="1440"/>
        <w:gridCol w:w="1980"/>
        <w:gridCol w:w="1934"/>
      </w:tblGrid>
      <w:tr w:rsidR="002F1106">
        <w:trPr>
          <w:trHeight w:val="766"/>
        </w:trPr>
        <w:tc>
          <w:tcPr>
            <w:tcW w:w="2609"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2F1106" w:rsidRDefault="002F1106">
            <w:pPr>
              <w:pStyle w:val="a3"/>
              <w:spacing w:line="360" w:lineRule="auto"/>
              <w:jc w:val="center"/>
              <w:rPr>
                <w:rFonts w:ascii="Times New Roman" w:hAnsi="Times New Roman"/>
                <w:sz w:val="24"/>
              </w:rPr>
            </w:pPr>
            <w:r>
              <w:rPr>
                <w:rFonts w:ascii="Times New Roman" w:hAnsi="Times New Roman" w:hint="eastAsia"/>
                <w:sz w:val="24"/>
              </w:rPr>
              <w:t>打桩支撑</w:t>
            </w:r>
          </w:p>
        </w:tc>
        <w:tc>
          <w:tcPr>
            <w:tcW w:w="1980"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jc w:val="center"/>
              <w:rPr>
                <w:sz w:val="24"/>
              </w:rPr>
            </w:pPr>
            <w:r>
              <w:rPr>
                <w:rFonts w:hint="eastAsia"/>
                <w:sz w:val="24"/>
              </w:rPr>
              <w:t>横板一般支撑</w:t>
            </w:r>
          </w:p>
        </w:tc>
        <w:tc>
          <w:tcPr>
            <w:tcW w:w="1934" w:type="dxa"/>
            <w:tcBorders>
              <w:top w:val="single" w:sz="4" w:space="0" w:color="auto"/>
              <w:left w:val="single" w:sz="4" w:space="0" w:color="auto"/>
              <w:bottom w:val="single" w:sz="4" w:space="0" w:color="auto"/>
              <w:right w:val="single" w:sz="4" w:space="0" w:color="auto"/>
            </w:tcBorders>
            <w:vAlign w:val="center"/>
          </w:tcPr>
          <w:p w:rsidR="002F1106" w:rsidRDefault="002F1106">
            <w:pPr>
              <w:spacing w:line="360" w:lineRule="auto"/>
              <w:jc w:val="center"/>
              <w:rPr>
                <w:sz w:val="24"/>
              </w:rPr>
            </w:pPr>
            <w:r>
              <w:rPr>
                <w:rFonts w:hint="eastAsia"/>
                <w:sz w:val="24"/>
              </w:rPr>
              <w:t>立板支撑</w:t>
            </w:r>
          </w:p>
        </w:tc>
      </w:tr>
      <w:tr w:rsidR="002F1106">
        <w:tc>
          <w:tcPr>
            <w:tcW w:w="2609"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rPr>
                <w:sz w:val="24"/>
              </w:rPr>
            </w:pPr>
            <w:r>
              <w:rPr>
                <w:rFonts w:hint="eastAsia"/>
                <w:sz w:val="24"/>
              </w:rPr>
              <w:t>槽深（ｍ）</w:t>
            </w:r>
          </w:p>
        </w:tc>
        <w:tc>
          <w:tcPr>
            <w:tcW w:w="1440"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275"/>
              <w:rPr>
                <w:sz w:val="24"/>
              </w:rPr>
            </w:pPr>
            <w:r>
              <w:rPr>
                <w:sz w:val="24"/>
              </w:rPr>
              <w:t>&gt;4.0</w:t>
            </w:r>
          </w:p>
        </w:tc>
        <w:tc>
          <w:tcPr>
            <w:tcW w:w="1980"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549"/>
              <w:rPr>
                <w:sz w:val="24"/>
              </w:rPr>
            </w:pPr>
            <w:r>
              <w:rPr>
                <w:sz w:val="24"/>
              </w:rPr>
              <w:t>&lt;3.5</w:t>
            </w:r>
          </w:p>
        </w:tc>
        <w:tc>
          <w:tcPr>
            <w:tcW w:w="1934"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549"/>
              <w:rPr>
                <w:sz w:val="24"/>
              </w:rPr>
            </w:pPr>
            <w:r>
              <w:rPr>
                <w:sz w:val="24"/>
              </w:rPr>
              <w:t>3-4</w:t>
            </w:r>
          </w:p>
        </w:tc>
      </w:tr>
      <w:tr w:rsidR="002F1106">
        <w:tc>
          <w:tcPr>
            <w:tcW w:w="2609"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rPr>
                <w:sz w:val="24"/>
              </w:rPr>
            </w:pPr>
            <w:r>
              <w:rPr>
                <w:rFonts w:hint="eastAsia"/>
                <w:sz w:val="24"/>
              </w:rPr>
              <w:t>槽宽（ｍ）</w:t>
            </w:r>
          </w:p>
        </w:tc>
        <w:tc>
          <w:tcPr>
            <w:tcW w:w="1440"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275"/>
              <w:rPr>
                <w:sz w:val="24"/>
              </w:rPr>
            </w:pPr>
            <w:r>
              <w:rPr>
                <w:rFonts w:hint="eastAsia"/>
                <w:sz w:val="24"/>
              </w:rPr>
              <w:t>不限</w:t>
            </w:r>
          </w:p>
        </w:tc>
        <w:tc>
          <w:tcPr>
            <w:tcW w:w="1980"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549"/>
              <w:rPr>
                <w:sz w:val="24"/>
              </w:rPr>
            </w:pPr>
            <w:r>
              <w:rPr>
                <w:sz w:val="24"/>
              </w:rPr>
              <w:t>&lt;4</w:t>
            </w:r>
            <w:r>
              <w:rPr>
                <w:rFonts w:hint="eastAsia"/>
                <w:sz w:val="24"/>
              </w:rPr>
              <w:t>ｍ</w:t>
            </w:r>
          </w:p>
        </w:tc>
        <w:tc>
          <w:tcPr>
            <w:tcW w:w="1934"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549"/>
              <w:rPr>
                <w:sz w:val="24"/>
              </w:rPr>
            </w:pPr>
            <w:r>
              <w:rPr>
                <w:sz w:val="24"/>
              </w:rPr>
              <w:t>&lt;4</w:t>
            </w:r>
          </w:p>
        </w:tc>
      </w:tr>
      <w:tr w:rsidR="002F1106">
        <w:tc>
          <w:tcPr>
            <w:tcW w:w="2609" w:type="dxa"/>
            <w:tcBorders>
              <w:top w:val="single" w:sz="4" w:space="0" w:color="auto"/>
              <w:left w:val="single" w:sz="4" w:space="0" w:color="auto"/>
              <w:bottom w:val="single" w:sz="4" w:space="0" w:color="auto"/>
              <w:right w:val="single" w:sz="4" w:space="0" w:color="auto"/>
            </w:tcBorders>
          </w:tcPr>
          <w:p w:rsidR="002F1106" w:rsidRDefault="002F1106">
            <w:pPr>
              <w:pStyle w:val="a3"/>
              <w:spacing w:line="360" w:lineRule="auto"/>
              <w:rPr>
                <w:rFonts w:ascii="Times New Roman" w:hAnsi="Times New Roman"/>
                <w:sz w:val="24"/>
              </w:rPr>
            </w:pPr>
            <w:r>
              <w:rPr>
                <w:rFonts w:ascii="Times New Roman" w:hAnsi="Times New Roman" w:hint="eastAsia"/>
                <w:sz w:val="24"/>
              </w:rPr>
              <w:t>挖土方式</w:t>
            </w:r>
          </w:p>
        </w:tc>
        <w:tc>
          <w:tcPr>
            <w:tcW w:w="1440"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275"/>
              <w:rPr>
                <w:sz w:val="24"/>
              </w:rPr>
            </w:pPr>
            <w:r>
              <w:rPr>
                <w:rFonts w:hint="eastAsia"/>
                <w:sz w:val="24"/>
              </w:rPr>
              <w:t>机挖</w:t>
            </w:r>
          </w:p>
        </w:tc>
        <w:tc>
          <w:tcPr>
            <w:tcW w:w="1980"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549"/>
              <w:rPr>
                <w:sz w:val="24"/>
              </w:rPr>
            </w:pPr>
            <w:r>
              <w:rPr>
                <w:rFonts w:hint="eastAsia"/>
                <w:sz w:val="24"/>
              </w:rPr>
              <w:t>人工</w:t>
            </w:r>
          </w:p>
        </w:tc>
        <w:tc>
          <w:tcPr>
            <w:tcW w:w="1934"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549"/>
              <w:rPr>
                <w:sz w:val="24"/>
              </w:rPr>
            </w:pPr>
            <w:r>
              <w:rPr>
                <w:rFonts w:hint="eastAsia"/>
                <w:sz w:val="24"/>
              </w:rPr>
              <w:t>人工</w:t>
            </w:r>
          </w:p>
        </w:tc>
      </w:tr>
      <w:tr w:rsidR="002F1106">
        <w:tc>
          <w:tcPr>
            <w:tcW w:w="2609"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rPr>
                <w:sz w:val="24"/>
              </w:rPr>
            </w:pPr>
            <w:r>
              <w:rPr>
                <w:rFonts w:hint="eastAsia"/>
                <w:sz w:val="24"/>
              </w:rPr>
              <w:t>有较厚流砂层</w:t>
            </w:r>
          </w:p>
        </w:tc>
        <w:tc>
          <w:tcPr>
            <w:tcW w:w="1440"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549"/>
              <w:rPr>
                <w:sz w:val="24"/>
              </w:rPr>
            </w:pPr>
            <w:r>
              <w:rPr>
                <w:rFonts w:hint="eastAsia"/>
                <w:sz w:val="24"/>
              </w:rPr>
              <w:t>宜</w:t>
            </w:r>
          </w:p>
        </w:tc>
        <w:tc>
          <w:tcPr>
            <w:tcW w:w="1980"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824"/>
              <w:rPr>
                <w:sz w:val="24"/>
              </w:rPr>
            </w:pPr>
            <w:r>
              <w:rPr>
                <w:rFonts w:hint="eastAsia"/>
                <w:sz w:val="24"/>
              </w:rPr>
              <w:t>差</w:t>
            </w:r>
          </w:p>
        </w:tc>
        <w:tc>
          <w:tcPr>
            <w:tcW w:w="1934"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549"/>
              <w:rPr>
                <w:sz w:val="24"/>
              </w:rPr>
            </w:pPr>
            <w:r>
              <w:rPr>
                <w:rFonts w:hint="eastAsia"/>
                <w:sz w:val="24"/>
              </w:rPr>
              <w:t>不准</w:t>
            </w:r>
          </w:p>
        </w:tc>
      </w:tr>
      <w:tr w:rsidR="002F1106">
        <w:tc>
          <w:tcPr>
            <w:tcW w:w="2609"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rPr>
                <w:sz w:val="24"/>
              </w:rPr>
            </w:pPr>
            <w:r>
              <w:rPr>
                <w:rFonts w:hint="eastAsia"/>
                <w:sz w:val="24"/>
              </w:rPr>
              <w:t>排水方法</w:t>
            </w:r>
          </w:p>
        </w:tc>
        <w:tc>
          <w:tcPr>
            <w:tcW w:w="1440"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275"/>
              <w:rPr>
                <w:sz w:val="24"/>
              </w:rPr>
            </w:pPr>
            <w:r>
              <w:rPr>
                <w:rFonts w:hint="eastAsia"/>
                <w:sz w:val="24"/>
              </w:rPr>
              <w:t>强制式</w:t>
            </w:r>
          </w:p>
        </w:tc>
        <w:tc>
          <w:tcPr>
            <w:tcW w:w="1980"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ind w:firstLine="549"/>
              <w:rPr>
                <w:sz w:val="24"/>
              </w:rPr>
            </w:pPr>
            <w:r>
              <w:rPr>
                <w:rFonts w:hint="eastAsia"/>
                <w:sz w:val="24"/>
              </w:rPr>
              <w:t>明排</w:t>
            </w:r>
          </w:p>
        </w:tc>
        <w:tc>
          <w:tcPr>
            <w:tcW w:w="1934" w:type="dxa"/>
            <w:tcBorders>
              <w:top w:val="single" w:sz="4" w:space="0" w:color="auto"/>
              <w:left w:val="single" w:sz="4" w:space="0" w:color="auto"/>
              <w:bottom w:val="single" w:sz="4" w:space="0" w:color="auto"/>
              <w:right w:val="single" w:sz="4" w:space="0" w:color="auto"/>
            </w:tcBorders>
          </w:tcPr>
          <w:p w:rsidR="002F1106" w:rsidRDefault="002F1106">
            <w:pPr>
              <w:spacing w:line="360" w:lineRule="auto"/>
              <w:rPr>
                <w:sz w:val="24"/>
              </w:rPr>
            </w:pPr>
            <w:r>
              <w:rPr>
                <w:rFonts w:hint="eastAsia"/>
                <w:sz w:val="24"/>
              </w:rPr>
              <w:t>强制明排均可</w:t>
            </w:r>
          </w:p>
        </w:tc>
      </w:tr>
    </w:tbl>
    <w:p w:rsidR="002F1106" w:rsidRDefault="002F1106">
      <w:pPr>
        <w:pStyle w:val="20"/>
        <w:adjustRightInd w:val="0"/>
        <w:snapToGrid w:val="0"/>
        <w:spacing w:line="360" w:lineRule="auto"/>
        <w:ind w:leftChars="243" w:firstLineChars="200" w:firstLine="482"/>
        <w:rPr>
          <w:b/>
          <w:bCs/>
          <w:sz w:val="24"/>
        </w:rPr>
      </w:pPr>
      <w:r>
        <w:rPr>
          <w:rFonts w:hint="eastAsia"/>
          <w:b/>
          <w:bCs/>
          <w:sz w:val="24"/>
        </w:rPr>
        <w:t>注意事项</w:t>
      </w:r>
      <w:r>
        <w:rPr>
          <w:b/>
          <w:bCs/>
          <w:sz w:val="24"/>
        </w:rPr>
        <w:t>:</w:t>
      </w:r>
    </w:p>
    <w:p w:rsidR="002F1106" w:rsidRDefault="002F1106">
      <w:pPr>
        <w:pStyle w:val="20"/>
        <w:adjustRightInd w:val="0"/>
        <w:snapToGrid w:val="0"/>
        <w:spacing w:line="360" w:lineRule="auto"/>
        <w:ind w:leftChars="243" w:firstLineChars="200" w:firstLine="480"/>
        <w:rPr>
          <w:sz w:val="24"/>
        </w:rPr>
      </w:pPr>
      <w:r>
        <w:rPr>
          <w:rFonts w:hint="eastAsia"/>
          <w:sz w:val="24"/>
        </w:rPr>
        <w:t>①</w:t>
      </w:r>
      <w:r>
        <w:rPr>
          <w:sz w:val="24"/>
        </w:rPr>
        <w:t xml:space="preserve"> </w:t>
      </w:r>
      <w:r>
        <w:rPr>
          <w:rFonts w:hint="eastAsia"/>
          <w:sz w:val="24"/>
        </w:rPr>
        <w:t>撑板与沟壁必须贴紧</w:t>
      </w:r>
      <w:r>
        <w:rPr>
          <w:sz w:val="24"/>
        </w:rPr>
        <w:t>,</w:t>
      </w:r>
      <w:r>
        <w:rPr>
          <w:rFonts w:hint="eastAsia"/>
          <w:sz w:val="24"/>
        </w:rPr>
        <w:t>立木垂直</w:t>
      </w:r>
      <w:r>
        <w:rPr>
          <w:sz w:val="24"/>
        </w:rPr>
        <w:t>,</w:t>
      </w:r>
      <w:r>
        <w:rPr>
          <w:rFonts w:hint="eastAsia"/>
          <w:sz w:val="24"/>
        </w:rPr>
        <w:t>撑杠要平直</w:t>
      </w:r>
      <w:r>
        <w:rPr>
          <w:sz w:val="24"/>
        </w:rPr>
        <w:t>.</w:t>
      </w:r>
      <w:r>
        <w:rPr>
          <w:rFonts w:hint="eastAsia"/>
          <w:sz w:val="24"/>
        </w:rPr>
        <w:t>立木要排列整齐</w:t>
      </w:r>
      <w:r>
        <w:rPr>
          <w:sz w:val="24"/>
        </w:rPr>
        <w:t>,</w:t>
      </w:r>
      <w:r>
        <w:rPr>
          <w:rFonts w:hint="eastAsia"/>
          <w:sz w:val="24"/>
        </w:rPr>
        <w:t>便于拆撑</w:t>
      </w:r>
      <w:r>
        <w:rPr>
          <w:sz w:val="24"/>
        </w:rPr>
        <w:t>.</w:t>
      </w:r>
    </w:p>
    <w:p w:rsidR="002F1106" w:rsidRDefault="002F1106">
      <w:pPr>
        <w:pStyle w:val="20"/>
        <w:adjustRightInd w:val="0"/>
        <w:snapToGrid w:val="0"/>
        <w:spacing w:line="360" w:lineRule="auto"/>
        <w:ind w:leftChars="243" w:firstLineChars="200" w:firstLine="480"/>
        <w:rPr>
          <w:sz w:val="24"/>
        </w:rPr>
      </w:pPr>
      <w:r>
        <w:rPr>
          <w:rFonts w:hint="eastAsia"/>
          <w:sz w:val="24"/>
        </w:rPr>
        <w:t>②</w:t>
      </w:r>
      <w:r>
        <w:rPr>
          <w:sz w:val="24"/>
        </w:rPr>
        <w:t xml:space="preserve"> </w:t>
      </w:r>
      <w:r>
        <w:rPr>
          <w:rFonts w:hint="eastAsia"/>
          <w:sz w:val="24"/>
        </w:rPr>
        <w:t>木撑杠部要用扒钉钉牢，金属撑杠下部要钉托木，两端同时旋紧，上下杠松紧一致。</w:t>
      </w:r>
    </w:p>
    <w:p w:rsidR="002F1106" w:rsidRDefault="002F1106">
      <w:pPr>
        <w:pStyle w:val="20"/>
        <w:adjustRightInd w:val="0"/>
        <w:snapToGrid w:val="0"/>
        <w:spacing w:line="360" w:lineRule="auto"/>
        <w:ind w:leftChars="243" w:firstLineChars="200" w:firstLine="480"/>
        <w:rPr>
          <w:sz w:val="24"/>
        </w:rPr>
      </w:pPr>
      <w:r>
        <w:rPr>
          <w:rFonts w:hint="eastAsia"/>
          <w:sz w:val="24"/>
        </w:rPr>
        <w:t>③在土质良好时一般可随填随拆，如有塌方危险地段可先回土，再起出支撑。</w:t>
      </w:r>
    </w:p>
    <w:p w:rsidR="002F1106" w:rsidRDefault="002F1106">
      <w:pPr>
        <w:pStyle w:val="20"/>
        <w:adjustRightInd w:val="0"/>
        <w:snapToGrid w:val="0"/>
        <w:spacing w:line="360" w:lineRule="auto"/>
        <w:ind w:firstLine="0"/>
        <w:rPr>
          <w:sz w:val="24"/>
        </w:rPr>
      </w:pPr>
      <w:r>
        <w:rPr>
          <w:sz w:val="24"/>
        </w:rPr>
        <w:t>5</w:t>
      </w:r>
      <w:r>
        <w:rPr>
          <w:rFonts w:hint="eastAsia"/>
          <w:sz w:val="24"/>
        </w:rPr>
        <w:t>）室外埋地管道基础</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天然地基：土壤耐压强度较高，地下水位较低，（如干燥黏土、砂质黏土等。）将天然地基整平，管道敷设在未经扰动的原土上。</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砂垫层基础：在岩石地基中，须在岩石面铺不小于</w:t>
      </w:r>
      <w:r>
        <w:rPr>
          <w:sz w:val="24"/>
        </w:rPr>
        <w:t>100mm</w:t>
      </w:r>
      <w:r>
        <w:rPr>
          <w:rFonts w:hint="eastAsia"/>
          <w:sz w:val="24"/>
        </w:rPr>
        <w:t>厚中粗砂垫层，浇水振实。</w:t>
      </w:r>
    </w:p>
    <w:p w:rsidR="002F1106" w:rsidRDefault="002F1106">
      <w:pPr>
        <w:pStyle w:val="20"/>
        <w:adjustRightInd w:val="0"/>
        <w:snapToGrid w:val="0"/>
        <w:spacing w:line="360" w:lineRule="auto"/>
        <w:ind w:leftChars="243" w:firstLineChars="200" w:firstLine="480"/>
        <w:rPr>
          <w:sz w:val="24"/>
        </w:rPr>
      </w:pPr>
      <w:r>
        <w:rPr>
          <w:sz w:val="24"/>
        </w:rPr>
        <w:t>c.</w:t>
      </w:r>
      <w:r>
        <w:rPr>
          <w:rFonts w:hint="eastAsia"/>
          <w:sz w:val="24"/>
        </w:rPr>
        <w:t>混凝土基础；管基为回填土时，设混凝土基础。</w:t>
      </w:r>
    </w:p>
    <w:p w:rsidR="002F1106" w:rsidRDefault="002F1106">
      <w:pPr>
        <w:pStyle w:val="20"/>
        <w:adjustRightInd w:val="0"/>
        <w:snapToGrid w:val="0"/>
        <w:spacing w:line="360" w:lineRule="auto"/>
        <w:ind w:leftChars="243" w:firstLineChars="200" w:firstLine="480"/>
        <w:rPr>
          <w:sz w:val="24"/>
        </w:rPr>
      </w:pPr>
      <w:r>
        <w:rPr>
          <w:sz w:val="24"/>
        </w:rPr>
        <w:t>d.</w:t>
      </w:r>
      <w:r>
        <w:rPr>
          <w:rFonts w:hint="eastAsia"/>
          <w:sz w:val="24"/>
        </w:rPr>
        <w:t>给水铸铁管、塑料给水管、镀锌钢管在一般情况下</w:t>
      </w:r>
      <w:r>
        <w:rPr>
          <w:sz w:val="24"/>
        </w:rPr>
        <w:t>,</w:t>
      </w:r>
      <w:r>
        <w:rPr>
          <w:rFonts w:hint="eastAsia"/>
          <w:sz w:val="24"/>
        </w:rPr>
        <w:t>可不做基础</w:t>
      </w:r>
      <w:r>
        <w:rPr>
          <w:sz w:val="24"/>
        </w:rPr>
        <w:t>,</w:t>
      </w:r>
      <w:r>
        <w:rPr>
          <w:rFonts w:hint="eastAsia"/>
          <w:sz w:val="24"/>
        </w:rPr>
        <w:t>将天然地基整平</w:t>
      </w:r>
      <w:r>
        <w:rPr>
          <w:sz w:val="24"/>
        </w:rPr>
        <w:t>,</w:t>
      </w:r>
      <w:r>
        <w:rPr>
          <w:rFonts w:hint="eastAsia"/>
          <w:sz w:val="24"/>
        </w:rPr>
        <w:t>管道铺设在未经扰动的原土上。</w:t>
      </w:r>
    </w:p>
    <w:p w:rsidR="002F1106" w:rsidRDefault="002F1106">
      <w:pPr>
        <w:pStyle w:val="20"/>
        <w:adjustRightInd w:val="0"/>
        <w:snapToGrid w:val="0"/>
        <w:spacing w:line="360" w:lineRule="auto"/>
        <w:ind w:leftChars="243" w:firstLineChars="200" w:firstLine="480"/>
        <w:rPr>
          <w:sz w:val="24"/>
        </w:rPr>
      </w:pPr>
      <w:r>
        <w:rPr>
          <w:sz w:val="24"/>
        </w:rPr>
        <w:t>e.</w:t>
      </w:r>
      <w:r>
        <w:rPr>
          <w:rFonts w:hint="eastAsia"/>
          <w:sz w:val="24"/>
        </w:rPr>
        <w:t>钢筋混凝土机制管与加筋</w:t>
      </w:r>
      <w:r>
        <w:rPr>
          <w:sz w:val="24"/>
        </w:rPr>
        <w:t>UPVC</w:t>
      </w:r>
      <w:r>
        <w:rPr>
          <w:rFonts w:hint="eastAsia"/>
          <w:sz w:val="24"/>
        </w:rPr>
        <w:t>塑料排水管，宜设置混凝土条形基础。加筋</w:t>
      </w:r>
      <w:r>
        <w:rPr>
          <w:sz w:val="24"/>
        </w:rPr>
        <w:t>UPVC</w:t>
      </w:r>
      <w:r>
        <w:rPr>
          <w:rFonts w:hint="eastAsia"/>
          <w:sz w:val="24"/>
        </w:rPr>
        <w:t>塑料排水管道在闭水实验合格后，还应用混凝土捂帮保护。</w:t>
      </w:r>
    </w:p>
    <w:p w:rsidR="002F1106" w:rsidRDefault="002F1106">
      <w:pPr>
        <w:pStyle w:val="20"/>
        <w:adjustRightInd w:val="0"/>
        <w:snapToGrid w:val="0"/>
        <w:spacing w:line="360" w:lineRule="auto"/>
        <w:ind w:leftChars="243" w:firstLineChars="200" w:firstLine="480"/>
        <w:rPr>
          <w:sz w:val="24"/>
        </w:rPr>
      </w:pPr>
      <w:r>
        <w:rPr>
          <w:sz w:val="24"/>
        </w:rPr>
        <w:t>f.</w:t>
      </w:r>
      <w:r>
        <w:rPr>
          <w:rFonts w:hint="eastAsia"/>
          <w:sz w:val="24"/>
        </w:rPr>
        <w:t>总体埋地管道基础施工前，必须检验沟槽开挖的深度、宽度和坡度应满足给排水管道的设计坡度要求，验槽合格后，尽快浇注混凝土，同时严格控制平基面的高度，基础偏差应满足规范要求</w:t>
      </w:r>
      <w:r>
        <w:rPr>
          <w:sz w:val="24"/>
        </w:rPr>
        <w:t xml:space="preserve"> </w:t>
      </w:r>
      <w:r>
        <w:rPr>
          <w:rFonts w:hint="eastAsia"/>
          <w:sz w:val="24"/>
        </w:rPr>
        <w:t>。</w:t>
      </w:r>
    </w:p>
    <w:p w:rsidR="002F1106" w:rsidRDefault="002F1106">
      <w:pPr>
        <w:pStyle w:val="20"/>
        <w:adjustRightInd w:val="0"/>
        <w:snapToGrid w:val="0"/>
        <w:spacing w:line="360" w:lineRule="auto"/>
        <w:ind w:firstLine="0"/>
        <w:rPr>
          <w:sz w:val="24"/>
        </w:rPr>
      </w:pPr>
      <w:r>
        <w:rPr>
          <w:sz w:val="24"/>
        </w:rPr>
        <w:t>6</w:t>
      </w:r>
      <w:r>
        <w:rPr>
          <w:rFonts w:hint="eastAsia"/>
          <w:sz w:val="24"/>
        </w:rPr>
        <w:t>）埋地管道支墩</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管道管径</w:t>
      </w:r>
      <w:r>
        <w:rPr>
          <w:sz w:val="24"/>
        </w:rPr>
        <w:t>DN</w:t>
      </w:r>
      <w:r>
        <w:rPr>
          <w:rFonts w:hint="eastAsia"/>
          <w:sz w:val="24"/>
        </w:rPr>
        <w:t>≤</w:t>
      </w:r>
      <w:r>
        <w:rPr>
          <w:sz w:val="24"/>
        </w:rPr>
        <w:t>300mm</w:t>
      </w:r>
      <w:r>
        <w:rPr>
          <w:rFonts w:hint="eastAsia"/>
          <w:sz w:val="24"/>
        </w:rPr>
        <w:t>的管道，且埋设在原土层中，可不设支墩。</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管道管径</w:t>
      </w:r>
      <w:r>
        <w:rPr>
          <w:sz w:val="24"/>
        </w:rPr>
        <w:t>DN&gt;300mm</w:t>
      </w:r>
      <w:r>
        <w:rPr>
          <w:rFonts w:hint="eastAsia"/>
          <w:sz w:val="24"/>
        </w:rPr>
        <w:t>的管道，在管道的弯头、三通及管道端部应设置支墩，支墩一般用</w:t>
      </w:r>
      <w:r>
        <w:rPr>
          <w:sz w:val="24"/>
        </w:rPr>
        <w:t>100</w:t>
      </w:r>
      <w:r>
        <w:rPr>
          <w:rFonts w:hint="eastAsia"/>
          <w:sz w:val="24"/>
        </w:rPr>
        <w:t>号混凝土浇注，并且保证支墩与土体紧密接触。</w:t>
      </w:r>
    </w:p>
    <w:p w:rsidR="002F1106" w:rsidRDefault="002F1106">
      <w:pPr>
        <w:pStyle w:val="20"/>
        <w:adjustRightInd w:val="0"/>
        <w:snapToGrid w:val="0"/>
        <w:spacing w:line="360" w:lineRule="auto"/>
        <w:ind w:firstLine="0"/>
        <w:rPr>
          <w:sz w:val="24"/>
        </w:rPr>
      </w:pPr>
      <w:r>
        <w:rPr>
          <w:sz w:val="24"/>
        </w:rPr>
        <w:t>7</w:t>
      </w:r>
      <w:r>
        <w:rPr>
          <w:rFonts w:hint="eastAsia"/>
          <w:sz w:val="24"/>
        </w:rPr>
        <w:t>）埋地管道的下管与稳管</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总体埋地给排水管道的下管，采用人工方式或机械方式。</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采用人工方法下管，沿沟槽分散下管，以减少沟槽内管道的运营。</w:t>
      </w:r>
      <w:r>
        <w:rPr>
          <w:sz w:val="24"/>
        </w:rPr>
        <w:t>.</w:t>
      </w:r>
    </w:p>
    <w:p w:rsidR="002F1106" w:rsidRDefault="002F1106">
      <w:pPr>
        <w:pStyle w:val="20"/>
        <w:adjustRightInd w:val="0"/>
        <w:snapToGrid w:val="0"/>
        <w:spacing w:line="360" w:lineRule="auto"/>
        <w:ind w:leftChars="243" w:firstLineChars="200" w:firstLine="480"/>
        <w:rPr>
          <w:sz w:val="24"/>
        </w:rPr>
      </w:pPr>
      <w:r>
        <w:rPr>
          <w:sz w:val="24"/>
        </w:rPr>
        <w:t>c.</w:t>
      </w:r>
      <w:r>
        <w:rPr>
          <w:rFonts w:hint="eastAsia"/>
          <w:sz w:val="24"/>
        </w:rPr>
        <w:t>总体埋地给排水管道的稳管，应确保管道的每节管段按照设计中心</w:t>
      </w:r>
    </w:p>
    <w:p w:rsidR="002F1106" w:rsidRDefault="002F1106">
      <w:pPr>
        <w:pStyle w:val="20"/>
        <w:adjustRightInd w:val="0"/>
        <w:snapToGrid w:val="0"/>
        <w:spacing w:line="360" w:lineRule="auto"/>
        <w:ind w:firstLine="0"/>
        <w:rPr>
          <w:sz w:val="24"/>
        </w:rPr>
      </w:pPr>
      <w:r>
        <w:rPr>
          <w:rFonts w:hint="eastAsia"/>
          <w:sz w:val="24"/>
        </w:rPr>
        <w:t>位置和高程稳定在基础和坐标上。</w:t>
      </w:r>
    </w:p>
    <w:p w:rsidR="002F1106" w:rsidRDefault="002F1106">
      <w:pPr>
        <w:pStyle w:val="20"/>
        <w:adjustRightInd w:val="0"/>
        <w:snapToGrid w:val="0"/>
        <w:spacing w:line="360" w:lineRule="auto"/>
        <w:ind w:leftChars="243" w:firstLineChars="200" w:firstLine="480"/>
        <w:rPr>
          <w:sz w:val="24"/>
        </w:rPr>
      </w:pPr>
      <w:r>
        <w:rPr>
          <w:sz w:val="24"/>
        </w:rPr>
        <w:t>d.</w:t>
      </w:r>
      <w:r>
        <w:rPr>
          <w:rFonts w:hint="eastAsia"/>
          <w:sz w:val="24"/>
        </w:rPr>
        <w:t>排水管道稳管时，在管道内放置一块带有中心刻度水平尺，当管道坐标中心线上下垂的中心吊线与水平尺的中心刻度重合时，为合格。</w:t>
      </w:r>
    </w:p>
    <w:p w:rsidR="002F1106" w:rsidRDefault="002F1106">
      <w:pPr>
        <w:pStyle w:val="20"/>
        <w:adjustRightInd w:val="0"/>
        <w:snapToGrid w:val="0"/>
        <w:spacing w:line="360" w:lineRule="auto"/>
        <w:ind w:firstLine="0"/>
        <w:rPr>
          <w:sz w:val="24"/>
        </w:rPr>
      </w:pPr>
      <w:r>
        <w:rPr>
          <w:sz w:val="24"/>
        </w:rPr>
        <w:t>8</w:t>
      </w:r>
      <w:r>
        <w:rPr>
          <w:rFonts w:hint="eastAsia"/>
          <w:sz w:val="24"/>
        </w:rPr>
        <w:t>）检查井与阀门井的砌筑</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井底基础应与管道基础同时浇注。</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砖砌圆形检查井，应随砌随检查直径尺寸，当需要收口时，如由四周收进，每次收进不大于</w:t>
      </w:r>
      <w:r>
        <w:rPr>
          <w:sz w:val="24"/>
        </w:rPr>
        <w:t>30mm</w:t>
      </w:r>
      <w:r>
        <w:rPr>
          <w:rFonts w:hint="eastAsia"/>
          <w:sz w:val="24"/>
        </w:rPr>
        <w:t>；如部分收进，每次收进不大于</w:t>
      </w:r>
      <w:r>
        <w:rPr>
          <w:sz w:val="24"/>
        </w:rPr>
        <w:t>50mm</w:t>
      </w:r>
      <w:r>
        <w:rPr>
          <w:rFonts w:hint="eastAsia"/>
          <w:sz w:val="24"/>
        </w:rPr>
        <w:t>。</w:t>
      </w:r>
    </w:p>
    <w:p w:rsidR="002F1106" w:rsidRDefault="002F1106">
      <w:pPr>
        <w:pStyle w:val="20"/>
        <w:adjustRightInd w:val="0"/>
        <w:snapToGrid w:val="0"/>
        <w:spacing w:line="360" w:lineRule="auto"/>
        <w:ind w:leftChars="243" w:firstLineChars="200" w:firstLine="480"/>
        <w:rPr>
          <w:sz w:val="24"/>
        </w:rPr>
      </w:pPr>
      <w:r>
        <w:rPr>
          <w:sz w:val="24"/>
        </w:rPr>
        <w:t>c.</w:t>
      </w:r>
      <w:r>
        <w:rPr>
          <w:rFonts w:hint="eastAsia"/>
          <w:sz w:val="24"/>
        </w:rPr>
        <w:t>排水检查井内的流槽，应在井壁砌筑至管道顶部时进行砌筑，流槽应与上下游管内底平接，表面应用砂浆分层压实抹光。</w:t>
      </w:r>
    </w:p>
    <w:p w:rsidR="002F1106" w:rsidRDefault="002F1106">
      <w:pPr>
        <w:pStyle w:val="20"/>
        <w:adjustRightInd w:val="0"/>
        <w:snapToGrid w:val="0"/>
        <w:spacing w:line="360" w:lineRule="auto"/>
        <w:ind w:leftChars="243" w:firstLineChars="200" w:firstLine="480"/>
        <w:rPr>
          <w:sz w:val="24"/>
        </w:rPr>
      </w:pPr>
      <w:r>
        <w:rPr>
          <w:sz w:val="24"/>
        </w:rPr>
        <w:t>d.</w:t>
      </w:r>
      <w:r>
        <w:rPr>
          <w:rFonts w:hint="eastAsia"/>
          <w:sz w:val="24"/>
        </w:rPr>
        <w:t>砌筑检查井的内壁，应用原浆勾缝，内壁需抹面，并且分层压实。</w:t>
      </w:r>
    </w:p>
    <w:p w:rsidR="002F1106" w:rsidRDefault="002F1106">
      <w:pPr>
        <w:pStyle w:val="20"/>
        <w:adjustRightInd w:val="0"/>
        <w:snapToGrid w:val="0"/>
        <w:spacing w:line="360" w:lineRule="auto"/>
        <w:ind w:firstLine="0"/>
        <w:rPr>
          <w:sz w:val="24"/>
        </w:rPr>
      </w:pPr>
      <w:r>
        <w:rPr>
          <w:sz w:val="24"/>
        </w:rPr>
        <w:t>9</w:t>
      </w:r>
      <w:r>
        <w:rPr>
          <w:rFonts w:hint="eastAsia"/>
          <w:sz w:val="24"/>
        </w:rPr>
        <w:t>）沟槽的回填土</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沟槽的回填土时，管道两恻应同时均允回填，以免管线水平移位。</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回填土时应先回细土，防止石块碎砖损伤管道与镀锌钢管的防腐层，回填土时应分层夯实，当土层含水率较低时应洒水，确保土层夯实。</w:t>
      </w:r>
    </w:p>
    <w:p w:rsidR="002F1106" w:rsidRDefault="002F1106">
      <w:pPr>
        <w:pStyle w:val="20"/>
        <w:adjustRightInd w:val="0"/>
        <w:snapToGrid w:val="0"/>
        <w:spacing w:line="360" w:lineRule="auto"/>
        <w:ind w:firstLine="0"/>
        <w:rPr>
          <w:sz w:val="24"/>
        </w:rPr>
      </w:pPr>
      <w:r>
        <w:rPr>
          <w:sz w:val="24"/>
        </w:rPr>
        <w:t>1</w:t>
      </w:r>
      <w:r>
        <w:rPr>
          <w:rFonts w:hint="eastAsia"/>
          <w:sz w:val="24"/>
        </w:rPr>
        <w:t>0</w:t>
      </w:r>
      <w:r>
        <w:rPr>
          <w:rFonts w:hint="eastAsia"/>
          <w:sz w:val="24"/>
        </w:rPr>
        <w:t>）室外给水球墨铸铁管安装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室外给水管道采用球墨铸铁管，橡胶圈柔性接口。</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室外给水管道的管沟开挖时，应按照设计施工图纸的坐标、标高进行，开挖的宽度和深度应满足管道敷设的标高和安装要求。管道施工中，应对直管段无接口处先部分回土，防止浮管。同时应先回细土，防止石块碎砖损伤管道。</w:t>
      </w:r>
    </w:p>
    <w:p w:rsidR="002F1106" w:rsidRDefault="002F1106">
      <w:pPr>
        <w:pStyle w:val="20"/>
        <w:adjustRightInd w:val="0"/>
        <w:snapToGrid w:val="0"/>
        <w:spacing w:line="360" w:lineRule="auto"/>
        <w:ind w:leftChars="243" w:firstLineChars="200" w:firstLine="480"/>
        <w:rPr>
          <w:sz w:val="24"/>
        </w:rPr>
      </w:pPr>
      <w:r>
        <w:rPr>
          <w:sz w:val="24"/>
        </w:rPr>
        <w:t>c.</w:t>
      </w:r>
      <w:r>
        <w:rPr>
          <w:rFonts w:hint="eastAsia"/>
          <w:sz w:val="24"/>
        </w:rPr>
        <w:t>室外给水球墨铸铁管管道应按图进行加工预制，连接前应用钢丝刷清除管内与插口处的粘沙与毛刺，并且将橡胶圈表面油污物清除净。</w:t>
      </w:r>
    </w:p>
    <w:p w:rsidR="002F1106" w:rsidRDefault="002F1106">
      <w:pPr>
        <w:pStyle w:val="20"/>
        <w:adjustRightInd w:val="0"/>
        <w:snapToGrid w:val="0"/>
        <w:spacing w:line="360" w:lineRule="auto"/>
        <w:ind w:leftChars="243" w:firstLineChars="200" w:firstLine="480"/>
        <w:rPr>
          <w:sz w:val="24"/>
        </w:rPr>
      </w:pPr>
      <w:r>
        <w:rPr>
          <w:sz w:val="24"/>
        </w:rPr>
        <w:t>d.</w:t>
      </w:r>
      <w:r>
        <w:rPr>
          <w:rFonts w:hint="eastAsia"/>
          <w:sz w:val="24"/>
        </w:rPr>
        <w:t>球墨铸铁管管道连接时，应确保橡胶圈不翘不扭，均匀一致地卡在槽内，如有衬里破损，应在承插部分涂刷植物油润滑，随之将管自插口轻轻插入承口内，拨正管道后用手拉葫芦拉紧（管子插入的深度应在管口做好记号），每个承插口最大转角应为</w:t>
      </w:r>
      <w:r>
        <w:rPr>
          <w:rFonts w:hint="eastAsia"/>
          <w:sz w:val="24"/>
        </w:rPr>
        <w:t>2</w:t>
      </w:r>
      <w:r>
        <w:rPr>
          <w:rFonts w:hint="eastAsia"/>
          <w:sz w:val="24"/>
          <w:vertAlign w:val="superscript"/>
        </w:rPr>
        <w:t>0</w:t>
      </w:r>
      <w:r>
        <w:rPr>
          <w:rFonts w:hint="eastAsia"/>
          <w:sz w:val="24"/>
        </w:rPr>
        <w:t>转角。</w:t>
      </w:r>
    </w:p>
    <w:p w:rsidR="002F1106" w:rsidRDefault="002F1106">
      <w:pPr>
        <w:pStyle w:val="20"/>
        <w:adjustRightInd w:val="0"/>
        <w:snapToGrid w:val="0"/>
        <w:spacing w:line="360" w:lineRule="auto"/>
        <w:ind w:leftChars="243" w:firstLineChars="200" w:firstLine="480"/>
        <w:rPr>
          <w:sz w:val="24"/>
        </w:rPr>
      </w:pPr>
      <w:r>
        <w:rPr>
          <w:sz w:val="24"/>
        </w:rPr>
        <w:t>e.</w:t>
      </w:r>
      <w:r>
        <w:rPr>
          <w:rFonts w:hint="eastAsia"/>
          <w:sz w:val="24"/>
        </w:rPr>
        <w:t>球墨铸铁管管道的三通、弯头处应按照设计与规范要求设置管墩和支墩，安装完成</w:t>
      </w:r>
      <w:r>
        <w:rPr>
          <w:sz w:val="24"/>
        </w:rPr>
        <w:t>24</w:t>
      </w:r>
      <w:r>
        <w:rPr>
          <w:rFonts w:hint="eastAsia"/>
          <w:sz w:val="24"/>
        </w:rPr>
        <w:t>小时后，应及时进行水压试验、管道清洗和隐蔽工程验收工作，并且及时填写水压试验、管道清洗和隐蔽工程验收记录表，同时进行回填土，并分层夯实。</w:t>
      </w:r>
    </w:p>
    <w:p w:rsidR="002F1106" w:rsidRDefault="002F1106">
      <w:pPr>
        <w:pStyle w:val="20"/>
        <w:adjustRightInd w:val="0"/>
        <w:snapToGrid w:val="0"/>
        <w:spacing w:line="360" w:lineRule="auto"/>
        <w:ind w:firstLine="0"/>
        <w:rPr>
          <w:sz w:val="24"/>
        </w:rPr>
      </w:pPr>
      <w:r>
        <w:rPr>
          <w:sz w:val="24"/>
        </w:rPr>
        <w:t>1</w:t>
      </w:r>
      <w:r>
        <w:rPr>
          <w:rFonts w:hint="eastAsia"/>
          <w:sz w:val="24"/>
        </w:rPr>
        <w:t>1</w:t>
      </w:r>
      <w:r>
        <w:rPr>
          <w:rFonts w:hint="eastAsia"/>
          <w:sz w:val="24"/>
        </w:rPr>
        <w:t>）室外排水管安装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室外排水管采用承插式铸铁管，连接方式同给水管。</w:t>
      </w:r>
    </w:p>
    <w:p w:rsidR="002F1106" w:rsidRDefault="002F1106">
      <w:pPr>
        <w:pStyle w:val="20"/>
        <w:adjustRightInd w:val="0"/>
        <w:snapToGrid w:val="0"/>
        <w:spacing w:line="360" w:lineRule="auto"/>
        <w:ind w:firstLine="0"/>
        <w:rPr>
          <w:sz w:val="24"/>
        </w:rPr>
      </w:pPr>
      <w:r>
        <w:rPr>
          <w:sz w:val="24"/>
        </w:rPr>
        <w:t>1</w:t>
      </w:r>
      <w:r>
        <w:rPr>
          <w:rFonts w:hint="eastAsia"/>
          <w:sz w:val="24"/>
        </w:rPr>
        <w:t>2</w:t>
      </w:r>
      <w:r>
        <w:rPr>
          <w:rFonts w:hint="eastAsia"/>
          <w:sz w:val="24"/>
        </w:rPr>
        <w:t>）管道压力试验</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管道安装外观检查合格，在管身两侧及其上部回填土不少于</w:t>
      </w:r>
      <w:r>
        <w:rPr>
          <w:sz w:val="24"/>
        </w:rPr>
        <w:t>0.5</w:t>
      </w:r>
      <w:r>
        <w:rPr>
          <w:rFonts w:hint="eastAsia"/>
          <w:sz w:val="24"/>
        </w:rPr>
        <w:t>米以后，进行压力试验。</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压力试验管道长度不宜大于</w:t>
      </w:r>
      <w:r>
        <w:rPr>
          <w:sz w:val="24"/>
        </w:rPr>
        <w:t>1</w:t>
      </w:r>
      <w:r>
        <w:rPr>
          <w:rFonts w:hint="eastAsia"/>
          <w:sz w:val="24"/>
        </w:rPr>
        <w:t>公里，管道试验压力为</w:t>
      </w:r>
      <w:r>
        <w:rPr>
          <w:sz w:val="24"/>
        </w:rPr>
        <w:t>0.8MPA</w:t>
      </w:r>
      <w:r>
        <w:rPr>
          <w:rFonts w:hint="eastAsia"/>
          <w:sz w:val="24"/>
        </w:rPr>
        <w:t>。</w:t>
      </w:r>
    </w:p>
    <w:p w:rsidR="002F1106" w:rsidRDefault="002F1106">
      <w:pPr>
        <w:pStyle w:val="20"/>
        <w:adjustRightInd w:val="0"/>
        <w:snapToGrid w:val="0"/>
        <w:spacing w:line="360" w:lineRule="auto"/>
        <w:ind w:leftChars="243" w:firstLineChars="200" w:firstLine="480"/>
        <w:rPr>
          <w:sz w:val="24"/>
        </w:rPr>
      </w:pPr>
      <w:r>
        <w:rPr>
          <w:sz w:val="24"/>
        </w:rPr>
        <w:t>c.</w:t>
      </w:r>
      <w:r>
        <w:rPr>
          <w:rFonts w:hint="eastAsia"/>
          <w:sz w:val="24"/>
        </w:rPr>
        <w:t>试压时应分级升压，每升一级应检查后背、管道支墩、管身及接口，当无异常现象时，再继续升压。</w:t>
      </w:r>
    </w:p>
    <w:p w:rsidR="002F1106" w:rsidRDefault="002F1106">
      <w:pPr>
        <w:pStyle w:val="20"/>
        <w:adjustRightInd w:val="0"/>
        <w:snapToGrid w:val="0"/>
        <w:spacing w:line="360" w:lineRule="auto"/>
        <w:ind w:leftChars="243" w:firstLineChars="200" w:firstLine="480"/>
        <w:rPr>
          <w:sz w:val="24"/>
        </w:rPr>
      </w:pPr>
      <w:r>
        <w:rPr>
          <w:sz w:val="24"/>
        </w:rPr>
        <w:t>d.</w:t>
      </w:r>
      <w:r>
        <w:rPr>
          <w:rFonts w:hint="eastAsia"/>
          <w:sz w:val="24"/>
        </w:rPr>
        <w:t>试压时，严禁对管身、接口进行敲打或修补缺陷，遇有缺陷时，应作出标记，卸压后再进行修补。</w:t>
      </w:r>
    </w:p>
    <w:p w:rsidR="002F1106" w:rsidRDefault="002F1106">
      <w:pPr>
        <w:pStyle w:val="20"/>
        <w:adjustRightInd w:val="0"/>
        <w:snapToGrid w:val="0"/>
        <w:spacing w:line="360" w:lineRule="auto"/>
        <w:ind w:firstLine="0"/>
        <w:rPr>
          <w:sz w:val="24"/>
        </w:rPr>
      </w:pPr>
      <w:r>
        <w:rPr>
          <w:sz w:val="24"/>
        </w:rPr>
        <w:t>1</w:t>
      </w:r>
      <w:r>
        <w:rPr>
          <w:rFonts w:hint="eastAsia"/>
          <w:sz w:val="24"/>
        </w:rPr>
        <w:t>3</w:t>
      </w:r>
      <w:r>
        <w:rPr>
          <w:sz w:val="24"/>
        </w:rPr>
        <w:t xml:space="preserve">) </w:t>
      </w:r>
      <w:r>
        <w:rPr>
          <w:rFonts w:hint="eastAsia"/>
          <w:sz w:val="24"/>
        </w:rPr>
        <w:t>给水管道冲洗、消毒：</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给水管道在水压试验后，应进行冲洗和消毒。冲洗时应用流速不小于</w:t>
      </w:r>
      <w:r>
        <w:rPr>
          <w:sz w:val="24"/>
        </w:rPr>
        <w:t>1.5m/s</w:t>
      </w:r>
      <w:r>
        <w:rPr>
          <w:rFonts w:hint="eastAsia"/>
          <w:sz w:val="24"/>
        </w:rPr>
        <w:t>的水流连续冲洗，直至出水口处浊度、色度与入口处冲洗水浊度、色度相同为止。</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冲洗后还要用每升水含</w:t>
      </w:r>
      <w:r>
        <w:rPr>
          <w:sz w:val="24"/>
        </w:rPr>
        <w:t>20-30</w:t>
      </w:r>
      <w:r>
        <w:rPr>
          <w:rFonts w:hint="eastAsia"/>
          <w:sz w:val="24"/>
        </w:rPr>
        <w:t>毫克游离氯的水灌管道进行消毒，含氯水在管道中应留置</w:t>
      </w:r>
      <w:r>
        <w:rPr>
          <w:sz w:val="24"/>
        </w:rPr>
        <w:t>24</w:t>
      </w:r>
      <w:r>
        <w:rPr>
          <w:rFonts w:hint="eastAsia"/>
          <w:sz w:val="24"/>
        </w:rPr>
        <w:t>小时以上。</w:t>
      </w:r>
    </w:p>
    <w:p w:rsidR="002F1106" w:rsidRDefault="002F1106">
      <w:pPr>
        <w:pStyle w:val="20"/>
        <w:adjustRightInd w:val="0"/>
        <w:snapToGrid w:val="0"/>
        <w:spacing w:line="360" w:lineRule="auto"/>
        <w:ind w:leftChars="243" w:firstLineChars="200" w:firstLine="480"/>
        <w:rPr>
          <w:rFonts w:hint="eastAsia"/>
          <w:sz w:val="24"/>
        </w:rPr>
      </w:pPr>
      <w:r>
        <w:rPr>
          <w:sz w:val="24"/>
        </w:rPr>
        <w:t>c.</w:t>
      </w:r>
      <w:r>
        <w:rPr>
          <w:rFonts w:hint="eastAsia"/>
          <w:sz w:val="24"/>
        </w:rPr>
        <w:t>消毒完后，再用饮用水冲洗，并经有关部门取样检验，符合国家《生活饮用水标准》方可使用。</w:t>
      </w:r>
    </w:p>
    <w:p w:rsidR="002F1106" w:rsidRDefault="002F1106">
      <w:pPr>
        <w:pStyle w:val="3"/>
        <w:rPr>
          <w:rFonts w:hint="eastAsia"/>
        </w:rPr>
      </w:pPr>
      <w:r>
        <w:rPr>
          <w:rFonts w:hint="eastAsia"/>
        </w:rPr>
        <w:t xml:space="preserve">4.2.3 </w:t>
      </w:r>
      <w:r>
        <w:rPr>
          <w:rFonts w:hint="eastAsia"/>
        </w:rPr>
        <w:t>室内给排水管道系统</w:t>
      </w:r>
    </w:p>
    <w:p w:rsidR="002F1106" w:rsidRDefault="002F1106">
      <w:pPr>
        <w:pStyle w:val="4"/>
        <w:ind w:left="810" w:hanging="281"/>
        <w:rPr>
          <w:rFonts w:hint="eastAsia"/>
        </w:rPr>
      </w:pPr>
      <w:r>
        <w:rPr>
          <w:rFonts w:hint="eastAsia"/>
        </w:rPr>
        <w:t>施工流程方框图</w:t>
      </w:r>
    </w:p>
    <w:p w:rsidR="002F1106" w:rsidRDefault="002F1106">
      <w:pPr>
        <w:pStyle w:val="20"/>
        <w:ind w:left="0" w:firstLine="0"/>
        <w:rPr>
          <w:sz w:val="24"/>
        </w:rPr>
      </w:pPr>
      <w:r>
        <w:rPr>
          <w:rFonts w:hint="eastAsia"/>
          <w:sz w:val="24"/>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108"/>
        <w:gridCol w:w="1310"/>
        <w:gridCol w:w="2106"/>
        <w:gridCol w:w="108"/>
      </w:tblGrid>
      <w:tr w:rsidR="002F1106">
        <w:tblPrEx>
          <w:tblCellMar>
            <w:top w:w="0" w:type="dxa"/>
            <w:left w:w="0" w:type="dxa"/>
            <w:bottom w:w="0" w:type="dxa"/>
            <w:right w:w="0" w:type="dxa"/>
          </w:tblCellMar>
        </w:tblPrEx>
        <w:trPr>
          <w:gridBefore w:val="1"/>
          <w:wBefore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sz w:val="24"/>
              </w:rPr>
            </w:pPr>
            <w:r>
              <w:rPr>
                <w:rFonts w:ascii="宋体" w:hint="eastAsia"/>
                <w:sz w:val="24"/>
              </w:rPr>
              <w:t>施工准备工作</w:t>
            </w: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r>
              <w:rPr>
                <w:rFonts w:ascii="宋体"/>
                <w:sz w:val="24"/>
              </w:rPr>
              <w:t xml:space="preserve"> </w:t>
            </w:r>
          </w:p>
        </w:tc>
        <w:tc>
          <w:tcPr>
            <w:tcW w:w="2106" w:type="dxa"/>
          </w:tcPr>
          <w:p w:rsidR="002F1106" w:rsidRDefault="002F1106">
            <w:pPr>
              <w:spacing w:line="360" w:lineRule="auto"/>
              <w:rPr>
                <w:rFonts w:ascii="宋体"/>
                <w:sz w:val="24"/>
              </w:rPr>
            </w:pPr>
          </w:p>
        </w:tc>
      </w:tr>
      <w:tr w:rsidR="002F1106">
        <w:tblPrEx>
          <w:tblCellMar>
            <w:top w:w="0" w:type="dxa"/>
            <w:left w:w="0" w:type="dxa"/>
            <w:bottom w:w="0" w:type="dxa"/>
            <w:right w:w="0" w:type="dxa"/>
          </w:tblCellMar>
        </w:tblPrEx>
        <w:trPr>
          <w:gridBefore w:val="1"/>
          <w:wBefore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hint="eastAsia"/>
                <w:sz w:val="24"/>
              </w:rPr>
            </w:pPr>
            <w:r>
              <w:rPr>
                <w:rFonts w:ascii="宋体" w:hint="eastAsia"/>
                <w:sz w:val="24"/>
              </w:rPr>
              <w:t>管道、管件、设备器具的</w:t>
            </w:r>
          </w:p>
          <w:p w:rsidR="002F1106" w:rsidRDefault="002F1106">
            <w:pPr>
              <w:jc w:val="center"/>
              <w:rPr>
                <w:rFonts w:ascii="宋体"/>
                <w:sz w:val="24"/>
              </w:rPr>
            </w:pPr>
            <w:r>
              <w:rPr>
                <w:rFonts w:ascii="宋体" w:hint="eastAsia"/>
                <w:sz w:val="24"/>
              </w:rPr>
              <w:t>检        验</w:t>
            </w: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p>
        </w:tc>
        <w:tc>
          <w:tcPr>
            <w:tcW w:w="2106" w:type="dxa"/>
          </w:tcPr>
          <w:p w:rsidR="002F1106" w:rsidRDefault="002F1106">
            <w:pPr>
              <w:spacing w:line="360" w:lineRule="auto"/>
              <w:rPr>
                <w:rFonts w:ascii="宋体"/>
                <w:sz w:val="24"/>
              </w:rPr>
            </w:pPr>
          </w:p>
        </w:tc>
      </w:tr>
      <w:tr w:rsidR="002F1106">
        <w:tblPrEx>
          <w:tblCellMar>
            <w:top w:w="0" w:type="dxa"/>
            <w:left w:w="108" w:type="dxa"/>
            <w:bottom w:w="0" w:type="dxa"/>
            <w:right w:w="108" w:type="dxa"/>
          </w:tblCellMar>
        </w:tblPrEx>
        <w:trPr>
          <w:gridAfter w:val="1"/>
          <w:wAfter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sz w:val="24"/>
              </w:rPr>
            </w:pPr>
            <w:r>
              <w:rPr>
                <w:rFonts w:ascii="宋体" w:hint="eastAsia"/>
                <w:sz w:val="24"/>
              </w:rPr>
              <w:t>测量与定位</w:t>
            </w: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r>
              <w:rPr>
                <w:rFonts w:ascii="宋体"/>
                <w:sz w:val="24"/>
              </w:rPr>
              <w:t xml:space="preserve"> </w:t>
            </w:r>
          </w:p>
        </w:tc>
        <w:tc>
          <w:tcPr>
            <w:tcW w:w="2106" w:type="dxa"/>
          </w:tcPr>
          <w:p w:rsidR="002F1106" w:rsidRDefault="002F1106">
            <w:pPr>
              <w:spacing w:line="360" w:lineRule="auto"/>
              <w:rPr>
                <w:rFonts w:ascii="宋体"/>
                <w:sz w:val="24"/>
              </w:rPr>
            </w:pPr>
          </w:p>
        </w:tc>
      </w:tr>
      <w:tr w:rsidR="002F1106">
        <w:tblPrEx>
          <w:tblCellMar>
            <w:top w:w="0" w:type="dxa"/>
            <w:left w:w="108" w:type="dxa"/>
            <w:bottom w:w="0" w:type="dxa"/>
            <w:right w:w="108" w:type="dxa"/>
          </w:tblCellMar>
        </w:tblPrEx>
        <w:trPr>
          <w:gridAfter w:val="1"/>
          <w:wAfter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sz w:val="24"/>
              </w:rPr>
            </w:pPr>
            <w:r>
              <w:rPr>
                <w:rFonts w:ascii="宋体" w:hint="eastAsia"/>
                <w:sz w:val="24"/>
              </w:rPr>
              <w:t>预留孔洞处理</w:t>
            </w: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r>
              <w:rPr>
                <w:rFonts w:ascii="宋体"/>
                <w:sz w:val="24"/>
              </w:rPr>
              <w:t xml:space="preserve"> </w:t>
            </w:r>
          </w:p>
        </w:tc>
        <w:tc>
          <w:tcPr>
            <w:tcW w:w="2106" w:type="dxa"/>
          </w:tcPr>
          <w:p w:rsidR="002F1106" w:rsidRDefault="002F1106">
            <w:pPr>
              <w:spacing w:line="360" w:lineRule="auto"/>
              <w:rPr>
                <w:rFonts w:ascii="宋体"/>
                <w:sz w:val="24"/>
              </w:rPr>
            </w:pPr>
          </w:p>
        </w:tc>
      </w:tr>
      <w:tr w:rsidR="002F1106">
        <w:tblPrEx>
          <w:tblCellMar>
            <w:top w:w="0" w:type="dxa"/>
            <w:left w:w="108" w:type="dxa"/>
            <w:bottom w:w="0" w:type="dxa"/>
            <w:right w:w="108" w:type="dxa"/>
          </w:tblCellMar>
        </w:tblPrEx>
        <w:trPr>
          <w:gridAfter w:val="1"/>
          <w:wAfter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sz w:val="24"/>
              </w:rPr>
            </w:pPr>
            <w:r>
              <w:rPr>
                <w:rFonts w:ascii="宋体" w:hint="eastAsia"/>
                <w:sz w:val="24"/>
              </w:rPr>
              <w:t>预埋件处理</w:t>
            </w: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p>
        </w:tc>
        <w:tc>
          <w:tcPr>
            <w:tcW w:w="2106" w:type="dxa"/>
          </w:tcPr>
          <w:p w:rsidR="002F1106" w:rsidRDefault="002F1106">
            <w:pPr>
              <w:spacing w:line="360" w:lineRule="auto"/>
              <w:rPr>
                <w:rFonts w:ascii="宋体"/>
                <w:sz w:val="24"/>
              </w:rPr>
            </w:pPr>
          </w:p>
        </w:tc>
      </w:tr>
      <w:tr w:rsidR="002F1106">
        <w:tblPrEx>
          <w:tblCellMar>
            <w:top w:w="0" w:type="dxa"/>
            <w:left w:w="108" w:type="dxa"/>
            <w:bottom w:w="0" w:type="dxa"/>
            <w:right w:w="108" w:type="dxa"/>
          </w:tblCellMar>
        </w:tblPrEx>
        <w:trPr>
          <w:gridAfter w:val="1"/>
          <w:wAfter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sz w:val="24"/>
              </w:rPr>
            </w:pPr>
            <w:r>
              <w:rPr>
                <w:rFonts w:ascii="宋体" w:hint="eastAsia"/>
                <w:sz w:val="24"/>
              </w:rPr>
              <w:t>埋地排水管道安装与试验</w:t>
            </w: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p>
        </w:tc>
        <w:tc>
          <w:tcPr>
            <w:tcW w:w="2106" w:type="dxa"/>
          </w:tcPr>
          <w:p w:rsidR="002F1106" w:rsidRDefault="002F1106">
            <w:pPr>
              <w:spacing w:line="360" w:lineRule="auto"/>
              <w:rPr>
                <w:rFonts w:ascii="宋体"/>
                <w:sz w:val="24"/>
              </w:rPr>
            </w:pPr>
          </w:p>
        </w:tc>
      </w:tr>
      <w:tr w:rsidR="002F1106">
        <w:tblPrEx>
          <w:tblCellMar>
            <w:top w:w="0" w:type="dxa"/>
            <w:left w:w="108" w:type="dxa"/>
            <w:bottom w:w="0" w:type="dxa"/>
            <w:right w:w="108" w:type="dxa"/>
          </w:tblCellMar>
        </w:tblPrEx>
        <w:trPr>
          <w:gridAfter w:val="1"/>
          <w:wAfter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sz w:val="24"/>
              </w:rPr>
            </w:pPr>
            <w:r>
              <w:rPr>
                <w:rFonts w:ascii="宋体" w:hint="eastAsia"/>
                <w:sz w:val="24"/>
              </w:rPr>
              <w:t>支、吊、托架的安装</w:t>
            </w: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p>
        </w:tc>
        <w:tc>
          <w:tcPr>
            <w:tcW w:w="2106" w:type="dxa"/>
          </w:tcPr>
          <w:p w:rsidR="002F1106" w:rsidRDefault="002F1106">
            <w:pPr>
              <w:spacing w:line="360" w:lineRule="auto"/>
              <w:rPr>
                <w:rFonts w:ascii="宋体"/>
                <w:sz w:val="24"/>
              </w:rPr>
            </w:pPr>
          </w:p>
        </w:tc>
      </w:tr>
      <w:tr w:rsidR="002F1106">
        <w:tblPrEx>
          <w:tblCellMar>
            <w:top w:w="0" w:type="dxa"/>
            <w:left w:w="108" w:type="dxa"/>
            <w:bottom w:w="0" w:type="dxa"/>
            <w:right w:w="108" w:type="dxa"/>
          </w:tblCellMar>
        </w:tblPrEx>
        <w:trPr>
          <w:gridAfter w:val="1"/>
          <w:wAfter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sz w:val="24"/>
              </w:rPr>
            </w:pPr>
            <w:r>
              <w:rPr>
                <w:rFonts w:ascii="宋体" w:hint="eastAsia"/>
                <w:sz w:val="24"/>
              </w:rPr>
              <w:t>管道预制大样图的绘制</w:t>
            </w: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p>
        </w:tc>
        <w:tc>
          <w:tcPr>
            <w:tcW w:w="2106" w:type="dxa"/>
          </w:tcPr>
          <w:p w:rsidR="002F1106" w:rsidRDefault="002F1106">
            <w:pPr>
              <w:spacing w:line="360" w:lineRule="auto"/>
              <w:rPr>
                <w:rFonts w:ascii="宋体"/>
                <w:sz w:val="24"/>
              </w:rPr>
            </w:pPr>
          </w:p>
        </w:tc>
      </w:tr>
      <w:tr w:rsidR="002F1106">
        <w:tblPrEx>
          <w:tblCellMar>
            <w:top w:w="0" w:type="dxa"/>
            <w:left w:w="108" w:type="dxa"/>
            <w:bottom w:w="0" w:type="dxa"/>
            <w:right w:w="108" w:type="dxa"/>
          </w:tblCellMar>
        </w:tblPrEx>
        <w:trPr>
          <w:gridAfter w:val="1"/>
          <w:wAfter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sz w:val="24"/>
              </w:rPr>
            </w:pPr>
            <w:r>
              <w:rPr>
                <w:rFonts w:ascii="宋体" w:hint="eastAsia"/>
                <w:sz w:val="24"/>
              </w:rPr>
              <w:t>立管及水平总管预制</w:t>
            </w: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p>
        </w:tc>
        <w:tc>
          <w:tcPr>
            <w:tcW w:w="2106" w:type="dxa"/>
          </w:tcPr>
          <w:p w:rsidR="002F1106" w:rsidRDefault="002F1106">
            <w:pPr>
              <w:spacing w:line="360" w:lineRule="auto"/>
              <w:rPr>
                <w:rFonts w:ascii="宋体"/>
                <w:sz w:val="24"/>
              </w:rPr>
            </w:pPr>
          </w:p>
        </w:tc>
      </w:tr>
      <w:tr w:rsidR="002F1106">
        <w:tblPrEx>
          <w:tblCellMar>
            <w:top w:w="0" w:type="dxa"/>
            <w:left w:w="108" w:type="dxa"/>
            <w:bottom w:w="0" w:type="dxa"/>
            <w:right w:w="108" w:type="dxa"/>
          </w:tblCellMar>
        </w:tblPrEx>
        <w:trPr>
          <w:gridAfter w:val="1"/>
          <w:wAfter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sz w:val="24"/>
              </w:rPr>
            </w:pPr>
            <w:r>
              <w:rPr>
                <w:rFonts w:ascii="宋体" w:hint="eastAsia"/>
                <w:sz w:val="24"/>
              </w:rPr>
              <w:t>立管及水平总管安装</w:t>
            </w: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p>
        </w:tc>
        <w:tc>
          <w:tcPr>
            <w:tcW w:w="2106" w:type="dxa"/>
          </w:tcPr>
          <w:p w:rsidR="002F1106" w:rsidRDefault="002F1106">
            <w:pPr>
              <w:spacing w:line="360" w:lineRule="auto"/>
              <w:rPr>
                <w:rFonts w:ascii="宋体" w:hint="eastAsia"/>
                <w:sz w:val="24"/>
              </w:rPr>
            </w:pPr>
          </w:p>
        </w:tc>
      </w:tr>
      <w:tr w:rsidR="002F1106">
        <w:tblPrEx>
          <w:tblCellMar>
            <w:top w:w="0" w:type="dxa"/>
            <w:left w:w="108" w:type="dxa"/>
            <w:bottom w:w="0" w:type="dxa"/>
            <w:right w:w="108" w:type="dxa"/>
          </w:tblCellMar>
        </w:tblPrEx>
        <w:trPr>
          <w:gridAfter w:val="1"/>
          <w:wAfter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sz w:val="24"/>
              </w:rPr>
            </w:pPr>
            <w:r>
              <w:rPr>
                <w:rFonts w:ascii="宋体" w:hint="eastAsia"/>
                <w:sz w:val="24"/>
              </w:rPr>
              <w:t>水平横干管、支管安装</w:t>
            </w: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hint="eastAsia"/>
                <w:sz w:val="24"/>
              </w:rPr>
            </w:pPr>
          </w:p>
        </w:tc>
        <w:tc>
          <w:tcPr>
            <w:tcW w:w="2106" w:type="dxa"/>
          </w:tcPr>
          <w:p w:rsidR="002F1106" w:rsidRDefault="002F1106">
            <w:pPr>
              <w:spacing w:line="360" w:lineRule="auto"/>
              <w:rPr>
                <w:rFonts w:ascii="宋体"/>
                <w:sz w:val="24"/>
              </w:rPr>
            </w:pP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p>
        </w:tc>
        <w:tc>
          <w:tcPr>
            <w:tcW w:w="2106" w:type="dxa"/>
          </w:tcPr>
          <w:p w:rsidR="002F1106" w:rsidRDefault="002F1106">
            <w:pPr>
              <w:spacing w:line="360" w:lineRule="auto"/>
              <w:rPr>
                <w:rFonts w:ascii="宋体"/>
                <w:sz w:val="24"/>
              </w:rPr>
            </w:pPr>
          </w:p>
        </w:tc>
      </w:tr>
      <w:tr w:rsidR="002F1106">
        <w:tblPrEx>
          <w:tblCellMar>
            <w:top w:w="0" w:type="dxa"/>
            <w:left w:w="108" w:type="dxa"/>
            <w:bottom w:w="0" w:type="dxa"/>
            <w:right w:w="108" w:type="dxa"/>
          </w:tblCellMar>
        </w:tblPrEx>
        <w:trPr>
          <w:gridAfter w:val="1"/>
          <w:wAfter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sz w:val="24"/>
              </w:rPr>
            </w:pPr>
            <w:r>
              <w:rPr>
                <w:rFonts w:ascii="宋体" w:hint="eastAsia"/>
                <w:sz w:val="24"/>
              </w:rPr>
              <w:t>排水管道通球试验，给水管道、压力试验与清洗</w:t>
            </w: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p>
        </w:tc>
        <w:tc>
          <w:tcPr>
            <w:tcW w:w="2106" w:type="dxa"/>
          </w:tcPr>
          <w:p w:rsidR="002F1106" w:rsidRDefault="002F1106">
            <w:pPr>
              <w:spacing w:line="360" w:lineRule="auto"/>
              <w:rPr>
                <w:rFonts w:ascii="宋体"/>
                <w:sz w:val="24"/>
              </w:rPr>
            </w:pPr>
          </w:p>
        </w:tc>
      </w:tr>
      <w:tr w:rsidR="002F1106">
        <w:tblPrEx>
          <w:tblCellMar>
            <w:top w:w="0" w:type="dxa"/>
            <w:left w:w="0" w:type="dxa"/>
            <w:bottom w:w="0" w:type="dxa"/>
            <w:right w:w="0" w:type="dxa"/>
          </w:tblCellMar>
        </w:tblPrEx>
        <w:trPr>
          <w:gridBefore w:val="1"/>
          <w:wBefore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sz w:val="24"/>
              </w:rPr>
            </w:pPr>
            <w:r>
              <w:rPr>
                <w:rFonts w:ascii="宋体" w:hint="eastAsia"/>
                <w:sz w:val="24"/>
              </w:rPr>
              <w:t>卫生器具的安装与镶接</w:t>
            </w: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p>
        </w:tc>
        <w:tc>
          <w:tcPr>
            <w:tcW w:w="2106" w:type="dxa"/>
          </w:tcPr>
          <w:p w:rsidR="002F1106" w:rsidRDefault="002F1106">
            <w:pPr>
              <w:spacing w:line="360" w:lineRule="auto"/>
              <w:rPr>
                <w:rFonts w:ascii="宋体"/>
                <w:sz w:val="24"/>
              </w:rPr>
            </w:pPr>
          </w:p>
        </w:tc>
      </w:tr>
      <w:tr w:rsidR="002F1106">
        <w:tblPrEx>
          <w:tblCellMar>
            <w:top w:w="0" w:type="dxa"/>
            <w:left w:w="108" w:type="dxa"/>
            <w:bottom w:w="0" w:type="dxa"/>
            <w:right w:w="108" w:type="dxa"/>
          </w:tblCellMar>
        </w:tblPrEx>
        <w:trPr>
          <w:gridAfter w:val="1"/>
          <w:wAfter w:w="108" w:type="dxa"/>
          <w:trHeight w:hRule="exact" w:val="200"/>
          <w:jc w:val="center"/>
        </w:trPr>
        <w:tc>
          <w:tcPr>
            <w:tcW w:w="1418" w:type="dxa"/>
            <w:gridSpan w:val="2"/>
            <w:tcBorders>
              <w:right w:val="single" w:sz="6" w:space="0" w:color="auto"/>
            </w:tcBorders>
          </w:tcPr>
          <w:p w:rsidR="002F1106" w:rsidRDefault="002F1106">
            <w:pPr>
              <w:spacing w:line="360" w:lineRule="auto"/>
              <w:rPr>
                <w:rFonts w:ascii="宋体"/>
                <w:sz w:val="24"/>
              </w:rPr>
            </w:pPr>
          </w:p>
        </w:tc>
        <w:tc>
          <w:tcPr>
            <w:tcW w:w="2106" w:type="dxa"/>
          </w:tcPr>
          <w:p w:rsidR="002F1106" w:rsidRDefault="002F1106">
            <w:pPr>
              <w:spacing w:line="360" w:lineRule="auto"/>
              <w:rPr>
                <w:rFonts w:ascii="宋体"/>
                <w:sz w:val="24"/>
              </w:rPr>
            </w:pPr>
          </w:p>
        </w:tc>
      </w:tr>
      <w:tr w:rsidR="002F1106">
        <w:tblPrEx>
          <w:tblCellMar>
            <w:top w:w="0" w:type="dxa"/>
            <w:left w:w="108" w:type="dxa"/>
            <w:bottom w:w="0" w:type="dxa"/>
            <w:right w:w="108" w:type="dxa"/>
          </w:tblCellMar>
        </w:tblPrEx>
        <w:trPr>
          <w:gridAfter w:val="1"/>
          <w:wAfter w:w="108" w:type="dxa"/>
          <w:cantSplit/>
          <w:jc w:val="center"/>
        </w:trPr>
        <w:tc>
          <w:tcPr>
            <w:tcW w:w="3524" w:type="dxa"/>
            <w:gridSpan w:val="3"/>
            <w:tcBorders>
              <w:top w:val="single" w:sz="6" w:space="0" w:color="auto"/>
              <w:left w:val="single" w:sz="6" w:space="0" w:color="auto"/>
              <w:bottom w:val="single" w:sz="6" w:space="0" w:color="auto"/>
              <w:right w:val="single" w:sz="6" w:space="0" w:color="auto"/>
            </w:tcBorders>
          </w:tcPr>
          <w:p w:rsidR="002F1106" w:rsidRDefault="002F1106">
            <w:pPr>
              <w:jc w:val="center"/>
              <w:rPr>
                <w:rFonts w:ascii="宋体"/>
                <w:sz w:val="24"/>
              </w:rPr>
            </w:pPr>
            <w:r>
              <w:rPr>
                <w:rFonts w:ascii="宋体" w:hint="eastAsia"/>
                <w:sz w:val="24"/>
              </w:rPr>
              <w:t>交工验收</w:t>
            </w:r>
          </w:p>
        </w:tc>
      </w:tr>
    </w:tbl>
    <w:p w:rsidR="002F1106" w:rsidRDefault="002F1106">
      <w:pPr>
        <w:rPr>
          <w:rFonts w:hint="eastAsia"/>
        </w:rPr>
      </w:pP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本工程室内给水系统冷热水管采用薄壁紫铜管低银承钎焊焊接；污废水管、专用通气管采用柔性铸铁管及配件，接口采用橡胶圈密封，螺栓紧固；污水井水泵出水管采用上水</w:t>
      </w:r>
      <w:r>
        <w:rPr>
          <w:rFonts w:hint="eastAsia"/>
          <w:sz w:val="24"/>
        </w:rPr>
        <w:t>UPVC</w:t>
      </w:r>
      <w:r>
        <w:rPr>
          <w:rFonts w:hint="eastAsia"/>
          <w:sz w:val="24"/>
        </w:rPr>
        <w:t>管，法兰连接；集水井水泵出水管采用无缝钢管，法兰连接；雨水管采用焊接钢管，焊接连接，外壁防腐。</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）管道在施工前，必须熟悉设计施工图、有关技术资料与施工验收规范的技术要求。编制施工预算、工程进度计划与施工方案，制定材料供应、机具配备与劳动力需求计划，确保工程顺利开工。</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）按设计施工图进行管道预埋和预留工作，必须按照设计坐标、标高位置进行，套管固定平直、牢固，同时做好套管的封堵保护，防止混凝土进入。</w:t>
      </w:r>
    </w:p>
    <w:p w:rsidR="002F1106" w:rsidRDefault="002F1106">
      <w:pPr>
        <w:pStyle w:val="20"/>
        <w:adjustRightInd w:val="0"/>
        <w:snapToGrid w:val="0"/>
        <w:spacing w:line="360" w:lineRule="auto"/>
        <w:ind w:firstLine="0"/>
        <w:rPr>
          <w:sz w:val="24"/>
        </w:rPr>
      </w:pPr>
      <w:r>
        <w:rPr>
          <w:rFonts w:hint="eastAsia"/>
          <w:sz w:val="24"/>
        </w:rPr>
        <w:t>3</w:t>
      </w:r>
      <w:r>
        <w:rPr>
          <w:rFonts w:hint="eastAsia"/>
          <w:sz w:val="24"/>
        </w:rPr>
        <w:t>）</w:t>
      </w:r>
      <w:r>
        <w:rPr>
          <w:rFonts w:hint="eastAsia"/>
          <w:sz w:val="24"/>
        </w:rPr>
        <w:t xml:space="preserve"> </w:t>
      </w:r>
      <w:r>
        <w:rPr>
          <w:rFonts w:hint="eastAsia"/>
          <w:sz w:val="24"/>
        </w:rPr>
        <w:t>给水系统管道施工时，先地下管道后地上管道，先垂直总（干）管安装，然后再进行水平总、支管安装。</w:t>
      </w:r>
    </w:p>
    <w:p w:rsidR="002F1106" w:rsidRDefault="002F1106">
      <w:pPr>
        <w:pStyle w:val="20"/>
        <w:adjustRightInd w:val="0"/>
        <w:snapToGrid w:val="0"/>
        <w:spacing w:line="360" w:lineRule="auto"/>
        <w:ind w:firstLine="0"/>
        <w:rPr>
          <w:sz w:val="24"/>
        </w:rPr>
      </w:pPr>
      <w:r>
        <w:rPr>
          <w:rFonts w:hint="eastAsia"/>
          <w:sz w:val="24"/>
        </w:rPr>
        <w:t>4</w:t>
      </w:r>
      <w:r>
        <w:rPr>
          <w:rFonts w:hint="eastAsia"/>
          <w:sz w:val="24"/>
        </w:rPr>
        <w:t>）排水系统管道施工时，先进行埋地管道的敷设，然后进行垂直立管的安装，最后安装支管、水平支管和排出管。立管安装必须执行“下开上堵”的施工原则，确保管道畅通。</w:t>
      </w:r>
    </w:p>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为确保配管正确，须做好与土建、装潢施工单位的配合，及时掌握吊顶高度、水平基准线、墙身线及卫生器具的镶接尺寸，做好道毛坯管道的安装敷设，确保管道预留的坐标、标高符合验收规求。嵌墙暗装及预埋的给排水支管要固定牢固，在土建作业时做好出墙与出地坪的管口加堵保护工作。并根据土建、装饰的进度要求及时做好管道检验与试验。</w:t>
      </w:r>
    </w:p>
    <w:p w:rsidR="002F1106" w:rsidRDefault="002F1106">
      <w:pPr>
        <w:pStyle w:val="20"/>
        <w:adjustRightInd w:val="0"/>
        <w:snapToGrid w:val="0"/>
        <w:spacing w:line="360" w:lineRule="auto"/>
        <w:ind w:firstLine="0"/>
        <w:rPr>
          <w:rFonts w:hint="eastAsia"/>
          <w:b/>
          <w:bCs/>
          <w:sz w:val="24"/>
        </w:rPr>
      </w:pPr>
      <w:r>
        <w:rPr>
          <w:rFonts w:hint="eastAsia"/>
          <w:b/>
          <w:bCs/>
          <w:sz w:val="24"/>
        </w:rPr>
        <w:t>6</w:t>
      </w:r>
      <w:r>
        <w:rPr>
          <w:rFonts w:hint="eastAsia"/>
          <w:b/>
          <w:bCs/>
          <w:sz w:val="24"/>
        </w:rPr>
        <w:t>）室内生活冷热水管道安装</w:t>
      </w:r>
    </w:p>
    <w:p w:rsidR="002F1106" w:rsidRDefault="002F1106">
      <w:pPr>
        <w:pStyle w:val="20"/>
        <w:adjustRightInd w:val="0"/>
        <w:snapToGrid w:val="0"/>
        <w:spacing w:line="360" w:lineRule="auto"/>
        <w:ind w:leftChars="243" w:firstLineChars="200" w:firstLine="480"/>
        <w:rPr>
          <w:sz w:val="24"/>
        </w:rPr>
      </w:pPr>
      <w:r>
        <w:rPr>
          <w:rFonts w:hint="eastAsia"/>
          <w:sz w:val="24"/>
        </w:rPr>
        <w:t>a.</w:t>
      </w:r>
      <w:r>
        <w:rPr>
          <w:rFonts w:hint="eastAsia"/>
          <w:sz w:val="24"/>
        </w:rPr>
        <w:t>室内冷热水管道采用铜管，承插焊接连接，在焊前预检时应检验管材与附件必须具备出厂合格证，外观无重皮、裂纹、锈斑等现象，且接口承插手感松紧适当，符合国家现行标准。</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铜管切割时宜采用切割机，切割后切口都应平整无变形，且恰好与配件承口对坐。切割后去毛刺时，宜用半圆形锉刀，对于热轧铜管切忌不得有力过大使管接口变形。接口向外均应去刺，以保证焊料顺利注入，用细砂皮打磨干净，最后再复查一遍。打磨干净后严禁用手或沾过油污的手套触摸。</w:t>
      </w:r>
    </w:p>
    <w:p w:rsidR="002F1106" w:rsidRDefault="002F1106">
      <w:pPr>
        <w:pStyle w:val="20"/>
        <w:adjustRightInd w:val="0"/>
        <w:snapToGrid w:val="0"/>
        <w:spacing w:line="360" w:lineRule="auto"/>
        <w:ind w:leftChars="243" w:firstLineChars="200" w:firstLine="480"/>
        <w:rPr>
          <w:sz w:val="24"/>
        </w:rPr>
      </w:pPr>
      <w:r>
        <w:rPr>
          <w:rFonts w:hint="eastAsia"/>
          <w:sz w:val="24"/>
        </w:rPr>
        <w:t>c.</w:t>
      </w:r>
      <w:r>
        <w:rPr>
          <w:rFonts w:hint="eastAsia"/>
          <w:sz w:val="24"/>
        </w:rPr>
        <w:t>焊接时根据管口径大小选用不同型号氧乙炔枪咀，火焰应调至无色（焰心浅兰白色，其余为淡绿色），在距配件端口</w:t>
      </w:r>
      <w:r>
        <w:rPr>
          <w:sz w:val="24"/>
        </w:rPr>
        <w:t>15-25</w:t>
      </w:r>
      <w:r>
        <w:rPr>
          <w:rFonts w:hint="eastAsia"/>
          <w:sz w:val="24"/>
        </w:rPr>
        <w:t>mm</w:t>
      </w:r>
      <w:r>
        <w:rPr>
          <w:rFonts w:hint="eastAsia"/>
          <w:sz w:val="24"/>
        </w:rPr>
        <w:t>处，绕管子（火焰垂直于管轴线）快速移动。先均匀加热管子与接头的加热区域，再沿接合处前后移动火焰，使两部分温度保持一致。加热过程中应特别注意火焰不停移动，以免局部过热而烧毁管子。当接头温度达到要求时，此时焊料区应自动熔化。填料时应从接口底部中心开始，缓慢移至上端，然后又回到初始点再重复一遍，熔化的焊料在毛细力的作用下充满各处间隙，当接口焊料溢出时，可停止喂料。不要将火焰直接对准焊料。如果管子温度过热，焊料会沿管子流下而不聚集于焊接处。此时应移开火焰，止漏后，再加热承口让焊料吸进去。当焊料凝固后，自然降温后，用冷水洒浇或用湿刷子交替冷热处理，使残留物爆裂而去除。用细纱皮打磨焊口至呈现铜本色，最后用清洗涂沫打磨区域，防止二次氧化。</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d.</w:t>
      </w:r>
      <w:r>
        <w:rPr>
          <w:rFonts w:hint="eastAsia"/>
          <w:sz w:val="24"/>
        </w:rPr>
        <w:t>管道焊口应饱满、光洁，管道与支架间应用塑料或橡胶板隔开，管道补偿器、固定支架的设置必须符合设计和施工验收规范要求。</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e</w:t>
      </w:r>
      <w:r>
        <w:rPr>
          <w:sz w:val="24"/>
        </w:rPr>
        <w:t>.</w:t>
      </w:r>
      <w:r>
        <w:rPr>
          <w:rFonts w:hint="eastAsia"/>
          <w:sz w:val="24"/>
        </w:rPr>
        <w:t>管道试压应按照施工进程分区、分段进行，强度与严密性试验必须符合验收规范与设计要求，管道清洗采用系统高位水箱的清水进行水重力清洗，直到流出的水质清澈。管道试压与清洗验收合格后，应按照设计要求再进行水质处理（添加氯溶液），然后再用干净（已过滤）的生活用水进行清洗，直至水质生物测试达到设计要求。</w:t>
      </w:r>
    </w:p>
    <w:p w:rsidR="002F1106" w:rsidRDefault="002F1106">
      <w:pPr>
        <w:pStyle w:val="20"/>
        <w:adjustRightInd w:val="0"/>
        <w:snapToGrid w:val="0"/>
        <w:spacing w:line="360" w:lineRule="auto"/>
        <w:ind w:firstLine="0"/>
        <w:rPr>
          <w:rFonts w:hint="eastAsia"/>
          <w:b/>
          <w:bCs/>
          <w:sz w:val="24"/>
        </w:rPr>
      </w:pPr>
      <w:r>
        <w:rPr>
          <w:rFonts w:hint="eastAsia"/>
          <w:b/>
          <w:bCs/>
          <w:sz w:val="24"/>
        </w:rPr>
        <w:t>7</w:t>
      </w:r>
      <w:r>
        <w:rPr>
          <w:rFonts w:hint="eastAsia"/>
          <w:b/>
          <w:bCs/>
          <w:sz w:val="24"/>
        </w:rPr>
        <w:t>）室内排水系统管道安装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室内排水管采用离心铸铁管道及配件，柔性抗震承插式接口连接。管材与附件必须具备出厂合格证，并符合国家现行标准。管道伸缩节、固定支架的设置必须符合设计和施工验收规范要求。</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管道安装前，宜先设置支架，位置正确、固定平整牢固。管卡与管道接触紧密，但不得损伤管道表面。支（吊）架与固定支架的设置必须符合设计和施工验收规范要求。</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铸铁管管道连接时，应先对铸铁管的槽口进行清洁，特别是橡胶圈紧固的位置要清洁干净。</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d.</w:t>
      </w:r>
      <w:r>
        <w:rPr>
          <w:rFonts w:hint="eastAsia"/>
          <w:sz w:val="24"/>
        </w:rPr>
        <w:t>室内排水管道铸铁管、管件均应采用成品管件，管道连接采用橡胶皮套。管道的安装应严格按照设计和规范要求，确保其平面位置、标尚、坡度、垂直度的准确无误。</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e.</w:t>
      </w:r>
      <w:r>
        <w:rPr>
          <w:rFonts w:hint="eastAsia"/>
          <w:sz w:val="24"/>
        </w:rPr>
        <w:t>离心浇铸排水铸铁管道安装应采用分段预制安装法</w:t>
      </w:r>
      <w:r>
        <w:rPr>
          <w:sz w:val="24"/>
        </w:rPr>
        <w:t>,</w:t>
      </w:r>
      <w:r>
        <w:rPr>
          <w:rFonts w:hint="eastAsia"/>
          <w:sz w:val="24"/>
        </w:rPr>
        <w:t>管道预制应考虑运输和安装的方便，一般每二节或三节管道为一个预制段。管道的切割采用砂轮切割机，切割后对切口要用磨光机和锉刀予以打磨修整，以确保切口平直且无毛刺。</w:t>
      </w:r>
    </w:p>
    <w:p w:rsidR="002F1106" w:rsidRDefault="002F1106">
      <w:pPr>
        <w:pStyle w:val="20"/>
        <w:adjustRightInd w:val="0"/>
        <w:snapToGrid w:val="0"/>
        <w:spacing w:line="360" w:lineRule="auto"/>
        <w:ind w:leftChars="243" w:firstLineChars="200" w:firstLine="480"/>
        <w:rPr>
          <w:sz w:val="24"/>
        </w:rPr>
      </w:pPr>
      <w:r>
        <w:rPr>
          <w:rFonts w:hint="eastAsia"/>
          <w:sz w:val="24"/>
        </w:rPr>
        <w:t>f.</w:t>
      </w:r>
      <w:r>
        <w:rPr>
          <w:sz w:val="24"/>
        </w:rPr>
        <w:t>以上两种方法均要求确保两管口对接紧密、平齐，以获得最佳管道连接效果。</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g.</w:t>
      </w:r>
      <w:r>
        <w:rPr>
          <w:rFonts w:hint="eastAsia"/>
          <w:sz w:val="24"/>
        </w:rPr>
        <w:t>安装时应按照设计与施工验收规范要求合理设置支（吊）架、伸缩节、防火套管与阻火套管，安装完毕后应进行通球、通水与灌水试验。</w:t>
      </w:r>
    </w:p>
    <w:p w:rsidR="002F1106" w:rsidRDefault="002F1106">
      <w:pPr>
        <w:pStyle w:val="20"/>
        <w:adjustRightInd w:val="0"/>
        <w:snapToGrid w:val="0"/>
        <w:spacing w:line="360" w:lineRule="auto"/>
        <w:ind w:firstLine="0"/>
        <w:rPr>
          <w:rFonts w:hint="eastAsia"/>
          <w:b/>
          <w:bCs/>
          <w:sz w:val="24"/>
        </w:rPr>
      </w:pPr>
      <w:r>
        <w:rPr>
          <w:rFonts w:hint="eastAsia"/>
          <w:b/>
          <w:bCs/>
          <w:sz w:val="24"/>
        </w:rPr>
        <w:t>8</w:t>
      </w:r>
      <w:r>
        <w:rPr>
          <w:rFonts w:hint="eastAsia"/>
          <w:b/>
          <w:bCs/>
          <w:sz w:val="24"/>
        </w:rPr>
        <w:t>）室内雨水系统管道安装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室内雨水管采用焊接钢管焊接连接。</w:t>
      </w:r>
    </w:p>
    <w:p w:rsidR="002F1106" w:rsidRDefault="002F1106">
      <w:pPr>
        <w:pStyle w:val="20"/>
        <w:adjustRightInd w:val="0"/>
        <w:snapToGrid w:val="0"/>
        <w:spacing w:line="360" w:lineRule="auto"/>
        <w:ind w:leftChars="243" w:firstLineChars="200" w:firstLine="480"/>
        <w:rPr>
          <w:sz w:val="24"/>
        </w:rPr>
      </w:pPr>
      <w:r>
        <w:rPr>
          <w:rFonts w:hint="eastAsia"/>
          <w:sz w:val="24"/>
        </w:rPr>
        <w:t>b.</w:t>
      </w:r>
      <w:r>
        <w:rPr>
          <w:rFonts w:hint="eastAsia"/>
          <w:sz w:val="24"/>
        </w:rPr>
        <w:t>坡口加工及清理：焊接钢管的切割坡口一般采用氧</w:t>
      </w:r>
      <w:r>
        <w:rPr>
          <w:sz w:val="24"/>
        </w:rPr>
        <w:t>-</w:t>
      </w:r>
      <w:r>
        <w:rPr>
          <w:rFonts w:hint="eastAsia"/>
          <w:sz w:val="24"/>
        </w:rPr>
        <w:t>乙炔焰气割，气割完成后，用锉刀清除干净管口氧化铁，用磨光机将影响焊接质量的凹凸不平处削磨平整。小直径管道尽量采用砂轮切割机和手提式电动切管机进行切割，然后用磨光机进行管口坡口。管道坡口采用</w:t>
      </w:r>
      <w:r>
        <w:rPr>
          <w:sz w:val="24"/>
        </w:rPr>
        <w:t>V</w:t>
      </w:r>
      <w:r>
        <w:rPr>
          <w:rFonts w:hint="eastAsia"/>
          <w:sz w:val="24"/>
        </w:rPr>
        <w:t>型坡口，坡口用机械加工或砂轮机打磨，做到光滑、平整。对坡口两侧</w:t>
      </w:r>
      <w:r>
        <w:rPr>
          <w:sz w:val="24"/>
        </w:rPr>
        <w:t>20mm</w:t>
      </w:r>
      <w:r>
        <w:rPr>
          <w:rFonts w:hint="eastAsia"/>
          <w:sz w:val="24"/>
        </w:rPr>
        <w:t>范围内将油污，铁锈和水份去除，且保证露出金属光泽，保证坡口表面不得有裂纹、夹层等缺陷，并清除坡口内外侧污物。</w:t>
      </w:r>
    </w:p>
    <w:p w:rsidR="002F1106" w:rsidRDefault="002F1106">
      <w:pPr>
        <w:pStyle w:val="20"/>
        <w:adjustRightInd w:val="0"/>
        <w:snapToGrid w:val="0"/>
        <w:spacing w:line="360" w:lineRule="auto"/>
        <w:ind w:leftChars="243" w:firstLineChars="200" w:firstLine="480"/>
        <w:rPr>
          <w:sz w:val="24"/>
        </w:rPr>
      </w:pPr>
      <w:r>
        <w:rPr>
          <w:rFonts w:hint="eastAsia"/>
          <w:sz w:val="24"/>
        </w:rPr>
        <w:t>c.</w:t>
      </w:r>
      <w:r>
        <w:rPr>
          <w:rFonts w:hint="eastAsia"/>
          <w:sz w:val="24"/>
        </w:rPr>
        <w:t>焊前管口组对：管口组对采用专用的组对工具，以确保管子的平直度和对口平齐度。管道对接焊口的组对必须做到内壁齐平，特别是浆料不锈钢输送管道，内壁错边量绝对不可超标；管道焊缝表面不得裂缝、气孔、夹渣等缺陷；管子、管件组对点固时，应保持焊接区域不受恶力环境条件（风、雨）的影响；</w:t>
      </w:r>
    </w:p>
    <w:p w:rsidR="002F1106" w:rsidRDefault="002F1106">
      <w:pPr>
        <w:pStyle w:val="20"/>
        <w:adjustRightInd w:val="0"/>
        <w:snapToGrid w:val="0"/>
        <w:spacing w:line="360" w:lineRule="auto"/>
        <w:ind w:leftChars="243" w:firstLineChars="200" w:firstLine="480"/>
        <w:rPr>
          <w:sz w:val="24"/>
        </w:rPr>
      </w:pPr>
      <w:r>
        <w:rPr>
          <w:rFonts w:hint="eastAsia"/>
          <w:sz w:val="24"/>
        </w:rPr>
        <w:t>d.</w:t>
      </w:r>
      <w:r>
        <w:rPr>
          <w:rFonts w:hint="eastAsia"/>
          <w:sz w:val="24"/>
        </w:rPr>
        <w:t>焊接施工必须严格按焊接作业指导书的规定进行；焊接设备使用前必须进行安全性能与使用性能试验，不合格设备严禁进入施工现场；焊接过程中做好自检与互检工作，做好焊接质量的过程控制。</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e.</w:t>
      </w:r>
      <w:r>
        <w:rPr>
          <w:rFonts w:hint="eastAsia"/>
          <w:sz w:val="24"/>
        </w:rPr>
        <w:t>焊接中注意引弧和收弧质量，收弧处确保弧坑填满，防止弧坑火口裂纹，多层焊做到层间接头错开。每条焊缝尽可能做到一次焊完，因故被迫中断时，及时采取防裂措施，确认无裂纹后方可继续施焊。</w:t>
      </w:r>
      <w:r>
        <w:rPr>
          <w:rFonts w:hint="eastAsia"/>
          <w:sz w:val="24"/>
        </w:rPr>
        <w:t xml:space="preserve"> </w:t>
      </w:r>
    </w:p>
    <w:p w:rsidR="002F1106" w:rsidRDefault="002F1106">
      <w:pPr>
        <w:pStyle w:val="20"/>
        <w:adjustRightInd w:val="0"/>
        <w:snapToGrid w:val="0"/>
        <w:spacing w:line="360" w:lineRule="auto"/>
        <w:ind w:leftChars="243" w:firstLineChars="200" w:firstLine="480"/>
        <w:rPr>
          <w:sz w:val="24"/>
        </w:rPr>
      </w:pPr>
      <w:r>
        <w:rPr>
          <w:rFonts w:hint="eastAsia"/>
          <w:sz w:val="24"/>
        </w:rPr>
        <w:t>f.</w:t>
      </w:r>
      <w:r>
        <w:rPr>
          <w:rFonts w:hint="eastAsia"/>
          <w:sz w:val="24"/>
        </w:rPr>
        <w:t>管道上的对接焊口或法兰接口必须避免与支、吊架重合。焊缝表面的焊渣必须清理干净，进行外观质量检查，看是否有气孔、裂纹、夹杂等焊接缺陷。如存在缺陷必须及时进行返修，并作好返修记录。</w:t>
      </w:r>
    </w:p>
    <w:p w:rsidR="002F1106" w:rsidRDefault="002F1106">
      <w:pPr>
        <w:pStyle w:val="20"/>
        <w:adjustRightInd w:val="0"/>
        <w:snapToGrid w:val="0"/>
        <w:spacing w:line="360" w:lineRule="auto"/>
        <w:ind w:firstLine="0"/>
        <w:rPr>
          <w:rFonts w:hint="eastAsia"/>
          <w:b/>
          <w:bCs/>
          <w:sz w:val="24"/>
        </w:rPr>
      </w:pPr>
      <w:r>
        <w:rPr>
          <w:rFonts w:hint="eastAsia"/>
          <w:b/>
          <w:bCs/>
          <w:sz w:val="24"/>
        </w:rPr>
        <w:t>9</w:t>
      </w:r>
      <w:r>
        <w:rPr>
          <w:rFonts w:hint="eastAsia"/>
          <w:b/>
          <w:bCs/>
          <w:sz w:val="24"/>
        </w:rPr>
        <w:t>）污水井水泵</w:t>
      </w:r>
      <w:r>
        <w:rPr>
          <w:rFonts w:hint="eastAsia"/>
          <w:b/>
          <w:bCs/>
          <w:sz w:val="24"/>
        </w:rPr>
        <w:t>UPVC</w:t>
      </w:r>
      <w:r>
        <w:rPr>
          <w:rFonts w:hint="eastAsia"/>
          <w:b/>
          <w:bCs/>
          <w:sz w:val="24"/>
        </w:rPr>
        <w:t>出水管安装：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污水井水泵出水管采用上水</w:t>
      </w:r>
      <w:r>
        <w:rPr>
          <w:rFonts w:hint="eastAsia"/>
          <w:sz w:val="24"/>
        </w:rPr>
        <w:t>UPVC</w:t>
      </w:r>
      <w:r>
        <w:rPr>
          <w:rFonts w:hint="eastAsia"/>
          <w:sz w:val="24"/>
        </w:rPr>
        <w:t>管，法兰连接。</w:t>
      </w:r>
      <w:r>
        <w:rPr>
          <w:rFonts w:hint="eastAsia"/>
          <w:sz w:val="24"/>
        </w:rPr>
        <w:t>UPVC</w:t>
      </w:r>
      <w:r>
        <w:rPr>
          <w:rFonts w:hint="eastAsia"/>
          <w:sz w:val="24"/>
        </w:rPr>
        <w:t>管材与附件必须具备出厂合格证，并符合国家现行标准。管道补偿器、固定支架的设置必须符合设计和施工验收规范要求。</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管道安装前，宜先设置支架，位置正确、固定平整牢固。管卡与管道接触紧密，但不得损伤管道表面。支（吊）架与固定支架的设置必须符合设计和施工验收规范要求。</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c.UPVC</w:t>
      </w:r>
      <w:r>
        <w:rPr>
          <w:rFonts w:hint="eastAsia"/>
          <w:sz w:val="24"/>
        </w:rPr>
        <w:t>管承插黏结连接前，应坡</w:t>
      </w:r>
      <w:r>
        <w:rPr>
          <w:rFonts w:hint="eastAsia"/>
          <w:sz w:val="24"/>
        </w:rPr>
        <w:t>15-20</w:t>
      </w:r>
      <w:r>
        <w:rPr>
          <w:rFonts w:hint="eastAsia"/>
          <w:sz w:val="24"/>
        </w:rPr>
        <w:t>度的坡口，清除管接口、配件处污物，管道涂抹黏结剂时，应先涂抹管件承口，后涂抹管端接口处，一次插入后旋转</w:t>
      </w:r>
      <w:r>
        <w:rPr>
          <w:rFonts w:hint="eastAsia"/>
          <w:sz w:val="24"/>
        </w:rPr>
        <w:t>90</w:t>
      </w:r>
      <w:r>
        <w:rPr>
          <w:rFonts w:hint="eastAsia"/>
          <w:sz w:val="24"/>
        </w:rPr>
        <w:t>度后，待管口处黏结剂稍凝固后，方可继续安装。</w:t>
      </w:r>
    </w:p>
    <w:p w:rsidR="002F1106" w:rsidRDefault="002F1106">
      <w:pPr>
        <w:pStyle w:val="20"/>
        <w:adjustRightInd w:val="0"/>
        <w:snapToGrid w:val="0"/>
        <w:spacing w:line="360" w:lineRule="auto"/>
        <w:ind w:firstLine="0"/>
        <w:rPr>
          <w:rFonts w:hint="eastAsia"/>
          <w:b/>
          <w:bCs/>
          <w:sz w:val="24"/>
        </w:rPr>
      </w:pPr>
      <w:r>
        <w:rPr>
          <w:rFonts w:hint="eastAsia"/>
          <w:b/>
          <w:bCs/>
          <w:sz w:val="24"/>
        </w:rPr>
        <w:t>10</w:t>
      </w:r>
      <w:r>
        <w:rPr>
          <w:rFonts w:hint="eastAsia"/>
          <w:b/>
          <w:bCs/>
          <w:sz w:val="24"/>
        </w:rPr>
        <w:t>）集水井水泵无缝钢管出水管安装：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集水井水泵出水管采用无缝钢管，法兰连接，焊接方式同雨水管道镀锌钢管连接。</w:t>
      </w:r>
    </w:p>
    <w:p w:rsidR="002F1106" w:rsidRDefault="002F1106">
      <w:pPr>
        <w:pStyle w:val="20"/>
        <w:adjustRightInd w:val="0"/>
        <w:snapToGrid w:val="0"/>
        <w:spacing w:line="360" w:lineRule="auto"/>
        <w:ind w:firstLine="0"/>
        <w:rPr>
          <w:rFonts w:hint="eastAsia"/>
          <w:b/>
          <w:bCs/>
          <w:sz w:val="24"/>
        </w:rPr>
      </w:pPr>
      <w:r>
        <w:rPr>
          <w:rFonts w:hint="eastAsia"/>
          <w:b/>
          <w:bCs/>
          <w:sz w:val="24"/>
        </w:rPr>
        <w:t>9</w:t>
      </w:r>
      <w:r>
        <w:rPr>
          <w:rFonts w:hint="eastAsia"/>
          <w:b/>
          <w:bCs/>
          <w:sz w:val="24"/>
        </w:rPr>
        <w:t>）室内地漏安装：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卫生间内的排水地漏安装高度，应低于地坪面</w:t>
      </w:r>
      <w:r>
        <w:rPr>
          <w:rFonts w:hint="eastAsia"/>
          <w:sz w:val="24"/>
        </w:rPr>
        <w:t>5</w:t>
      </w:r>
      <w:r>
        <w:rPr>
          <w:rFonts w:hint="eastAsia"/>
          <w:sz w:val="24"/>
        </w:rPr>
        <w:t>～</w:t>
      </w:r>
      <w:r>
        <w:rPr>
          <w:rFonts w:hint="eastAsia"/>
          <w:sz w:val="24"/>
        </w:rPr>
        <w:t>10mm</w:t>
      </w:r>
      <w:r>
        <w:rPr>
          <w:rFonts w:hint="eastAsia"/>
          <w:sz w:val="24"/>
        </w:rPr>
        <w:t>。同时在安装到位时应采取临时封堵措施，防止垃圾或砂土进入管道。管道立管安装完毕后，应按不低于土建支摸浇筑楼板水泥标号的细石混凝土堵洞。</w:t>
      </w:r>
    </w:p>
    <w:p w:rsidR="002F1106" w:rsidRDefault="002F1106">
      <w:pPr>
        <w:pStyle w:val="20"/>
        <w:adjustRightInd w:val="0"/>
        <w:snapToGrid w:val="0"/>
        <w:spacing w:line="360" w:lineRule="auto"/>
        <w:ind w:firstLine="0"/>
        <w:rPr>
          <w:rFonts w:hint="eastAsia"/>
          <w:b/>
          <w:bCs/>
          <w:sz w:val="24"/>
        </w:rPr>
      </w:pPr>
      <w:r>
        <w:rPr>
          <w:rFonts w:hint="eastAsia"/>
          <w:b/>
          <w:bCs/>
          <w:sz w:val="24"/>
        </w:rPr>
        <w:t>10</w:t>
      </w:r>
      <w:r>
        <w:rPr>
          <w:rFonts w:hint="eastAsia"/>
          <w:b/>
          <w:bCs/>
          <w:sz w:val="24"/>
        </w:rPr>
        <w:t>）卫生设备镶接安装：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卫生间卫生器具的镶接安装，应在管道毛坯工作结束，经试压合格、土建、装修完成之后进行，毛坯施工应保证排水管内清洁。卫生器具的镶接应严格按图进行，安装后应牢固、平整，使用部件应灵活。卫生器具的固定宜采用预埋螺栓或膨胀螺栓以及预埋防腐木砖螺栓固定。镀铬龙头及配件不准使用管子钳拧紧、镶接完后应用干纱布将卫生器具表面的污垢擦干净，并按要求做盛水试验，以水不漏、排水畅通为合格，然后做好产品保护，防止损坏。</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卫生设备安装前，对瓷质器具、铜质附件进行检查，不得有结疤、裂纹、砂眼等现象，外观光滑，各个连接口与管道部件的直径吻合，承插接口处插入长度合适。</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卫生设备的搬运应轻拿轻放，防止碰伤。堆放平稳整齐，地面洁净无积水。铜质附件应保存于干燥洁净的库房。</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卫生设备用支、托架平整牢固，金属支托架应防腐良好，埋设平整牢固，与瓷质器具接触应紧密。因瓷质器具不平整，可在支托架上垫木片或橡胶板，垫片须与支托架紧固。</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d.</w:t>
      </w:r>
      <w:r>
        <w:rPr>
          <w:rFonts w:hint="eastAsia"/>
          <w:sz w:val="24"/>
        </w:rPr>
        <w:t>卫生设备的安装，必须平稳牢固，用水平尺找平，垂直度的偏差不得超过</w:t>
      </w:r>
      <w:r>
        <w:rPr>
          <w:sz w:val="24"/>
        </w:rPr>
        <w:t>3mm</w:t>
      </w:r>
      <w:r>
        <w:rPr>
          <w:rFonts w:hint="eastAsia"/>
          <w:sz w:val="24"/>
        </w:rPr>
        <w:t>。瓷质器具安装时，因地面不平或因器具不平整，与墙、地面接触处有缝隙，缝宽在</w:t>
      </w:r>
      <w:r>
        <w:rPr>
          <w:sz w:val="24"/>
        </w:rPr>
        <w:t xml:space="preserve">3mm </w:t>
      </w:r>
      <w:r>
        <w:rPr>
          <w:rFonts w:hint="eastAsia"/>
          <w:sz w:val="24"/>
        </w:rPr>
        <w:t>以内时可用玻璃胶抹缝。缝宽较大时应用形状似的木片嵌塞后，抹玻璃胶，抹缝应平整。</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e.</w:t>
      </w:r>
      <w:r>
        <w:rPr>
          <w:rFonts w:hint="eastAsia"/>
          <w:sz w:val="24"/>
        </w:rPr>
        <w:t>与瓷质器具直接接触的排水栓、水龙头、阀门、瓷闷头等，在接触面处应抹玻璃胶，使缝隙严密无渗漏。</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f.</w:t>
      </w:r>
      <w:r>
        <w:rPr>
          <w:rFonts w:hint="eastAsia"/>
          <w:sz w:val="24"/>
        </w:rPr>
        <w:t>锁紧螺母（根母）与瓷具接触处的橡胶垫片，应平整无皱折、凹纹和凸块，孔径合适。</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g.</w:t>
      </w:r>
      <w:r>
        <w:rPr>
          <w:rFonts w:hint="eastAsia"/>
          <w:sz w:val="24"/>
        </w:rPr>
        <w:t>卫生器具的冷、热水给水阀门和水龙头，必须面按使用人的右冷左热习惯安装。连接给水配件小铜管，位置、形状均须左右对称一致。</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h.</w:t>
      </w:r>
      <w:r>
        <w:rPr>
          <w:rFonts w:hint="eastAsia"/>
          <w:sz w:val="24"/>
        </w:rPr>
        <w:t>卫生器具安装后，认真作好成品保护，在竣工验收前不得损坏和使用。</w:t>
      </w:r>
    </w:p>
    <w:p w:rsidR="002F1106" w:rsidRDefault="002F1106">
      <w:pPr>
        <w:pStyle w:val="20"/>
        <w:adjustRightInd w:val="0"/>
        <w:snapToGrid w:val="0"/>
        <w:spacing w:line="360" w:lineRule="auto"/>
        <w:ind w:leftChars="243" w:firstLineChars="200" w:firstLine="480"/>
        <w:rPr>
          <w:sz w:val="24"/>
        </w:rPr>
      </w:pPr>
      <w:r>
        <w:rPr>
          <w:rFonts w:hint="eastAsia"/>
          <w:sz w:val="24"/>
        </w:rPr>
        <w:t>i.</w:t>
      </w:r>
      <w:r>
        <w:rPr>
          <w:rFonts w:hint="eastAsia"/>
          <w:sz w:val="24"/>
        </w:rPr>
        <w:t>卫生设备在墙、地面上的固定，应符合如下要求：预埋螺栓，用于低水箱的，采用</w:t>
      </w:r>
      <w:r>
        <w:rPr>
          <w:sz w:val="24"/>
        </w:rPr>
        <w:t>M10</w:t>
      </w:r>
      <w:r>
        <w:rPr>
          <w:rFonts w:hint="eastAsia"/>
          <w:sz w:val="24"/>
        </w:rPr>
        <w:t>×</w:t>
      </w:r>
      <w:r>
        <w:rPr>
          <w:sz w:val="24"/>
        </w:rPr>
        <w:t>150</w:t>
      </w:r>
      <w:r>
        <w:rPr>
          <w:rFonts w:hint="eastAsia"/>
          <w:sz w:val="24"/>
        </w:rPr>
        <w:t>六角精螺栓。用于坐便器、小便斗固定和洗涤盆、洗面盆支架固定的，采用</w:t>
      </w:r>
      <w:r>
        <w:rPr>
          <w:sz w:val="24"/>
        </w:rPr>
        <w:t>M6</w:t>
      </w:r>
      <w:r>
        <w:rPr>
          <w:rFonts w:hint="eastAsia"/>
          <w:sz w:val="24"/>
        </w:rPr>
        <w:t>×</w:t>
      </w:r>
      <w:r>
        <w:rPr>
          <w:sz w:val="24"/>
        </w:rPr>
        <w:t>100</w:t>
      </w:r>
      <w:r>
        <w:rPr>
          <w:rFonts w:hint="eastAsia"/>
          <w:sz w:val="24"/>
        </w:rPr>
        <w:t>六角精螺栓；木螺钉拧紧，应采用ф</w:t>
      </w:r>
      <w:r>
        <w:rPr>
          <w:sz w:val="24"/>
        </w:rPr>
        <w:t>6</w:t>
      </w:r>
      <w:r>
        <w:rPr>
          <w:rFonts w:hint="eastAsia"/>
          <w:sz w:val="24"/>
        </w:rPr>
        <w:t>×</w:t>
      </w:r>
      <w:r>
        <w:rPr>
          <w:sz w:val="24"/>
        </w:rPr>
        <w:t>75</w:t>
      </w:r>
      <w:r>
        <w:rPr>
          <w:rFonts w:hint="eastAsia"/>
          <w:sz w:val="24"/>
        </w:rPr>
        <w:t>木螺钉，在墙或地面上埋设木块或塑料胀管；在混凝土墙面或地面上用膨胀螺栓固定卫生器具，可用与预埋螺栓同规格的膨胀螺栓；在空心砖墙面上固定卫生器具可用穿墙长螺栓，或将局部空心墙改砌实心墙，用预埋螺栓或木螺钉固定卫生设备；在轻质墙面上固定卫生器具时，可在轻质墙内预置一木构架。</w:t>
      </w:r>
    </w:p>
    <w:p w:rsidR="002F1106" w:rsidRDefault="002F1106">
      <w:pPr>
        <w:pStyle w:val="20"/>
        <w:adjustRightInd w:val="0"/>
        <w:snapToGrid w:val="0"/>
        <w:spacing w:line="360" w:lineRule="auto"/>
        <w:ind w:leftChars="243" w:firstLineChars="200" w:firstLine="480"/>
        <w:rPr>
          <w:sz w:val="24"/>
        </w:rPr>
      </w:pPr>
      <w:r>
        <w:rPr>
          <w:rFonts w:hint="eastAsia"/>
          <w:sz w:val="24"/>
        </w:rPr>
        <w:t>j.</w:t>
      </w:r>
      <w:r>
        <w:rPr>
          <w:rFonts w:hint="eastAsia"/>
          <w:sz w:val="24"/>
        </w:rPr>
        <w:t>卫生设备的塑料或铜质附件安装，应符合如下要求：与瓷质器具直接接触的排水栓、水龙头、阀门、瓷闷头等，在接触面处应抹玻璃胶，使缝隙严密无渗漏；锁紧螺母（根母）与瓷具接触处的橡胶垫片，应平整无皱折、凹纹和凸块，孔径合适；若因瓷面不平，胶垫片不能密封时，可在瓷面用玻璃胶或密封膏涂抹后垫片和根母；压盖螺母内的胶圈或麻丝箍，应放正位置后上紧；墙面和地面管子根部的装饰罩应用密封胶填埋；排水栓安装时，应与盆底相平或略低于盆底，旋紧时不得强行旋动排水栓，应旋动锁紧螺母；塑料和铜质部件，安装时不得用管子钳夹持，有六角或八角形棱角面的，应用扳手夹持旋动，无棱角面的应制作专用工具夹持旋动。</w:t>
      </w:r>
    </w:p>
    <w:p w:rsidR="002F1106" w:rsidRDefault="002F1106">
      <w:pPr>
        <w:pStyle w:val="20"/>
        <w:adjustRightInd w:val="0"/>
        <w:snapToGrid w:val="0"/>
        <w:spacing w:line="360" w:lineRule="auto"/>
        <w:ind w:leftChars="243" w:firstLineChars="200" w:firstLine="480"/>
        <w:rPr>
          <w:sz w:val="24"/>
        </w:rPr>
      </w:pPr>
      <w:r>
        <w:rPr>
          <w:rFonts w:hint="eastAsia"/>
          <w:sz w:val="24"/>
        </w:rPr>
        <w:t>k.</w:t>
      </w:r>
      <w:r>
        <w:rPr>
          <w:rFonts w:hint="eastAsia"/>
          <w:sz w:val="24"/>
        </w:rPr>
        <w:t>有沿洗脸盆的沿口应置于台面上，无沿洗脸盆的沿口应紧靠台面底。台面高度一般均为</w:t>
      </w:r>
      <w:r>
        <w:rPr>
          <w:sz w:val="24"/>
        </w:rPr>
        <w:t>800mm</w:t>
      </w:r>
      <w:r>
        <w:rPr>
          <w:rFonts w:hint="eastAsia"/>
          <w:sz w:val="24"/>
        </w:rPr>
        <w:t>；洗脸盆由型钢制作的台面构件支托，安装洗脸盆前应检测台面构架的洗脸盆支托梁高度，安装洗脸盆时盆底可加橡胶垫片找平，无沿盆应有限位固定；有沿洗脸盆与台面接合处，应用密封膏抹缝，沿口四周不得渗漏。</w:t>
      </w:r>
    </w:p>
    <w:p w:rsidR="002F1106" w:rsidRDefault="002F1106">
      <w:pPr>
        <w:pStyle w:val="20"/>
        <w:adjustRightInd w:val="0"/>
        <w:snapToGrid w:val="0"/>
        <w:spacing w:line="360" w:lineRule="auto"/>
        <w:ind w:leftChars="243" w:firstLineChars="200" w:firstLine="480"/>
        <w:rPr>
          <w:sz w:val="24"/>
        </w:rPr>
      </w:pPr>
      <w:r>
        <w:rPr>
          <w:rFonts w:hint="eastAsia"/>
          <w:sz w:val="24"/>
        </w:rPr>
        <w:t>l.</w:t>
      </w:r>
      <w:r>
        <w:rPr>
          <w:rFonts w:hint="eastAsia"/>
          <w:sz w:val="24"/>
        </w:rPr>
        <w:t>洗脸盆给水附件安装：单冷水的水龙头位于盆中心线墙面，冷、热水龙头中心距</w:t>
      </w:r>
      <w:r>
        <w:rPr>
          <w:sz w:val="24"/>
        </w:rPr>
        <w:t>150mm</w:t>
      </w:r>
      <w:r>
        <w:rPr>
          <w:rFonts w:hint="eastAsia"/>
          <w:sz w:val="24"/>
        </w:rPr>
        <w:t>；暗管安装时，冷、热水龙头平齐。</w:t>
      </w:r>
    </w:p>
    <w:p w:rsidR="002F1106" w:rsidRDefault="002F1106">
      <w:pPr>
        <w:pStyle w:val="20"/>
        <w:adjustRightInd w:val="0"/>
        <w:snapToGrid w:val="0"/>
        <w:spacing w:line="360" w:lineRule="auto"/>
        <w:ind w:leftChars="243" w:firstLineChars="200" w:firstLine="480"/>
        <w:rPr>
          <w:sz w:val="24"/>
        </w:rPr>
      </w:pPr>
      <w:r>
        <w:rPr>
          <w:rFonts w:hint="eastAsia"/>
          <w:sz w:val="24"/>
        </w:rPr>
        <w:t>m.</w:t>
      </w:r>
      <w:r>
        <w:rPr>
          <w:rFonts w:hint="eastAsia"/>
          <w:sz w:val="24"/>
        </w:rPr>
        <w:t>洗脸盆排水栓下安装存水弯的，应符合如下要求：“</w:t>
      </w:r>
      <w:r>
        <w:rPr>
          <w:sz w:val="24"/>
        </w:rPr>
        <w:t>P</w:t>
      </w:r>
      <w:r>
        <w:rPr>
          <w:rFonts w:hint="eastAsia"/>
          <w:sz w:val="24"/>
        </w:rPr>
        <w:t>”型存水弯出水口高度为</w:t>
      </w:r>
      <w:r>
        <w:rPr>
          <w:sz w:val="24"/>
        </w:rPr>
        <w:t>400mm</w:t>
      </w:r>
      <w:r>
        <w:rPr>
          <w:rFonts w:hint="eastAsia"/>
          <w:sz w:val="24"/>
        </w:rPr>
        <w:t>，与墙体暗设排水管连接；“</w:t>
      </w:r>
      <w:r>
        <w:rPr>
          <w:sz w:val="24"/>
        </w:rPr>
        <w:t>S</w:t>
      </w:r>
      <w:r>
        <w:rPr>
          <w:rFonts w:hint="eastAsia"/>
          <w:sz w:val="24"/>
        </w:rPr>
        <w:t>”型存水弯出水口与地面预留排水管口连接，预留的排水管口中心距墙</w:t>
      </w:r>
      <w:r>
        <w:rPr>
          <w:sz w:val="24"/>
        </w:rPr>
        <w:t>70mm</w:t>
      </w:r>
      <w:r>
        <w:rPr>
          <w:rFonts w:hint="eastAsia"/>
          <w:sz w:val="24"/>
        </w:rPr>
        <w:t>；墙、地面预留的排水管口，高出墙、地面</w:t>
      </w:r>
      <w:r>
        <w:rPr>
          <w:sz w:val="24"/>
        </w:rPr>
        <w:t>20mm</w:t>
      </w:r>
      <w:r>
        <w:rPr>
          <w:rFonts w:hint="eastAsia"/>
          <w:sz w:val="24"/>
        </w:rPr>
        <w:t>存水弯出水管插入排水管口后，用带胶圈的压盖螺母拧紧在排水管上，外用装饰罩罩住墙、地面。</w:t>
      </w:r>
      <w:r>
        <w:rPr>
          <w:sz w:val="24"/>
        </w:rPr>
        <w:t xml:space="preserve"> </w:t>
      </w:r>
    </w:p>
    <w:p w:rsidR="002F1106" w:rsidRDefault="002F1106">
      <w:pPr>
        <w:pStyle w:val="20"/>
        <w:adjustRightInd w:val="0"/>
        <w:snapToGrid w:val="0"/>
        <w:spacing w:line="360" w:lineRule="auto"/>
        <w:ind w:leftChars="243" w:firstLineChars="200" w:firstLine="480"/>
        <w:rPr>
          <w:sz w:val="24"/>
        </w:rPr>
      </w:pPr>
      <w:r>
        <w:rPr>
          <w:rFonts w:hint="eastAsia"/>
          <w:sz w:val="24"/>
        </w:rPr>
        <w:t>n.</w:t>
      </w:r>
      <w:r>
        <w:rPr>
          <w:rFonts w:hint="eastAsia"/>
          <w:sz w:val="24"/>
        </w:rPr>
        <w:t>坐便器排污口与排水管口的连接，应符合如下要求：里“</w:t>
      </w:r>
      <w:r>
        <w:rPr>
          <w:sz w:val="24"/>
        </w:rPr>
        <w:t>S</w:t>
      </w:r>
      <w:r>
        <w:rPr>
          <w:rFonts w:hint="eastAsia"/>
          <w:sz w:val="24"/>
        </w:rPr>
        <w:t>”坐便器为地面暗接口，地面预留的排水管口</w:t>
      </w:r>
      <w:r>
        <w:rPr>
          <w:sz w:val="24"/>
        </w:rPr>
        <w:t>DN100</w:t>
      </w:r>
      <w:r>
        <w:rPr>
          <w:rFonts w:hint="eastAsia"/>
          <w:sz w:val="24"/>
        </w:rPr>
        <w:t>应高出地面</w:t>
      </w:r>
      <w:r>
        <w:rPr>
          <w:sz w:val="24"/>
        </w:rPr>
        <w:t>10mm</w:t>
      </w:r>
      <w:r>
        <w:rPr>
          <w:rFonts w:hint="eastAsia"/>
          <w:sz w:val="24"/>
        </w:rPr>
        <w:t>。排水管口距背墙尺寸，应根据不同型号的坐便器定；外“</w:t>
      </w:r>
      <w:r>
        <w:rPr>
          <w:sz w:val="24"/>
        </w:rPr>
        <w:t>S</w:t>
      </w:r>
      <w:r>
        <w:rPr>
          <w:rFonts w:hint="eastAsia"/>
          <w:sz w:val="24"/>
        </w:rPr>
        <w:t>”坐便器为地面明接口，地面预留的排水管口</w:t>
      </w:r>
      <w:r>
        <w:rPr>
          <w:sz w:val="24"/>
        </w:rPr>
        <w:t>DN100</w:t>
      </w:r>
      <w:r>
        <w:rPr>
          <w:rFonts w:hint="eastAsia"/>
          <w:sz w:val="24"/>
        </w:rPr>
        <w:t>应高出地面</w:t>
      </w:r>
      <w:r>
        <w:rPr>
          <w:sz w:val="24"/>
        </w:rPr>
        <w:t>10mm</w:t>
      </w:r>
      <w:r>
        <w:rPr>
          <w:rFonts w:hint="eastAsia"/>
          <w:sz w:val="24"/>
        </w:rPr>
        <w:t>（允许偏差±</w:t>
      </w:r>
      <w:r>
        <w:rPr>
          <w:sz w:val="24"/>
        </w:rPr>
        <w:t>5mm</w:t>
      </w:r>
      <w:r>
        <w:rPr>
          <w:rFonts w:hint="eastAsia"/>
          <w:sz w:val="24"/>
        </w:rPr>
        <w:t>）。在排水管口上套一橡胶密封圈，外套一个</w:t>
      </w:r>
      <w:r>
        <w:rPr>
          <w:sz w:val="24"/>
        </w:rPr>
        <w:t>DN120mm</w:t>
      </w:r>
      <w:r>
        <w:rPr>
          <w:rFonts w:hint="eastAsia"/>
          <w:sz w:val="24"/>
        </w:rPr>
        <w:t>、长</w:t>
      </w:r>
      <w:r>
        <w:rPr>
          <w:sz w:val="24"/>
        </w:rPr>
        <w:t>60mm</w:t>
      </w:r>
      <w:r>
        <w:rPr>
          <w:rFonts w:hint="eastAsia"/>
          <w:sz w:val="24"/>
        </w:rPr>
        <w:t>的塑料防护套管，坐便器排污口插入排水管口，插入橡胶密封圈，然后在塑料防护套管和橡胶密封圈的间隙填嵌密封膏；蹲式大便器的安装应在装饰地面施工时安装，安装结束后对成品予以保护。</w:t>
      </w:r>
    </w:p>
    <w:p w:rsidR="002F1106" w:rsidRDefault="002F1106">
      <w:pPr>
        <w:pStyle w:val="20"/>
        <w:adjustRightInd w:val="0"/>
        <w:snapToGrid w:val="0"/>
        <w:spacing w:line="360" w:lineRule="auto"/>
        <w:ind w:leftChars="243" w:firstLineChars="200" w:firstLine="480"/>
        <w:rPr>
          <w:sz w:val="24"/>
        </w:rPr>
      </w:pPr>
      <w:r>
        <w:rPr>
          <w:rFonts w:hint="eastAsia"/>
          <w:sz w:val="24"/>
        </w:rPr>
        <w:t>o.</w:t>
      </w:r>
      <w:r>
        <w:rPr>
          <w:rFonts w:hint="eastAsia"/>
          <w:sz w:val="24"/>
        </w:rPr>
        <w:t>壁挂式小便器安装，应符合如下要求：墙面应埋置螺栓和挂钩，螺栓的位置，根据不同型号的产品实样尺寸定位；壁挂式小便器水封出水口有连接法兰，安装时应拆下连接法兰，将连接法兰先拧在墙内暗管的内螺纹管件上，调整好连接法兰凹入墙面的尺寸；小便器挂墙后，出水口与连接法兰用胶垫密封，用螺栓将小便器与连接法兰紧固；壁挂式小便器墙内暗管应为</w:t>
      </w:r>
      <w:r>
        <w:rPr>
          <w:sz w:val="24"/>
        </w:rPr>
        <w:t>DN50</w:t>
      </w:r>
      <w:r>
        <w:rPr>
          <w:rFonts w:hint="eastAsia"/>
          <w:sz w:val="24"/>
        </w:rPr>
        <w:t>，管件口在墙面内</w:t>
      </w:r>
      <w:r>
        <w:rPr>
          <w:sz w:val="24"/>
        </w:rPr>
        <w:t>45mm</w:t>
      </w:r>
      <w:r>
        <w:rPr>
          <w:rFonts w:hint="eastAsia"/>
          <w:sz w:val="24"/>
        </w:rPr>
        <w:t>，左右。暗管管口为小便器中心线位置，高</w:t>
      </w:r>
      <w:r>
        <w:rPr>
          <w:sz w:val="24"/>
        </w:rPr>
        <w:t>510mm</w:t>
      </w:r>
      <w:r>
        <w:rPr>
          <w:rFonts w:hint="eastAsia"/>
          <w:sz w:val="24"/>
        </w:rPr>
        <w:t>。</w:t>
      </w:r>
    </w:p>
    <w:p w:rsidR="002F1106" w:rsidRDefault="002F1106">
      <w:pPr>
        <w:pStyle w:val="20"/>
        <w:rPr>
          <w:rFonts w:hint="eastAsia"/>
        </w:rPr>
      </w:pPr>
    </w:p>
    <w:p w:rsidR="002F1106" w:rsidRDefault="002F1106">
      <w:pPr>
        <w:pStyle w:val="3"/>
        <w:rPr>
          <w:rFonts w:hint="eastAsia"/>
        </w:rPr>
      </w:pPr>
      <w:r>
        <w:rPr>
          <w:rFonts w:hint="eastAsia"/>
        </w:rPr>
        <w:t>4.2.4</w:t>
      </w:r>
      <w:r>
        <w:rPr>
          <w:rFonts w:hint="eastAsia"/>
        </w:rPr>
        <w:t>消防管道系统</w:t>
      </w:r>
    </w:p>
    <w:p w:rsidR="002F1106" w:rsidRDefault="002F1106">
      <w:pPr>
        <w:pStyle w:val="4"/>
        <w:ind w:left="810" w:hanging="281"/>
        <w:rPr>
          <w:rFonts w:hint="eastAsia"/>
        </w:rPr>
      </w:pPr>
      <w:r>
        <w:rPr>
          <w:rFonts w:hint="eastAsia"/>
        </w:rPr>
        <w:t>室内消火栓系统流程图</w:t>
      </w:r>
    </w:p>
    <w:p w:rsidR="002F1106" w:rsidRDefault="002F1106">
      <w:pPr>
        <w:spacing w:line="360" w:lineRule="auto"/>
        <w:ind w:firstLine="560"/>
        <w:jc w:val="center"/>
        <w:outlineLvl w:val="0"/>
        <w:rPr>
          <w:rFonts w:ascii="宋体"/>
          <w:sz w:val="28"/>
        </w:rPr>
      </w:pPr>
      <w:r>
        <w:rPr>
          <w:rFonts w:ascii="宋体"/>
          <w:noProof/>
          <w:sz w:val="28"/>
        </w:rPr>
        <w:pict>
          <v:line id="_x0000_s1235" style="position:absolute;left:0;text-align:left;z-index:251668480" from="3in,26.05pt" to="3in,41.65pt" strokeweight="1pt">
            <v:stroke endarrow="block" endarrowwidth="narrow"/>
          </v:line>
        </w:pict>
      </w:r>
      <w:r>
        <w:rPr>
          <w:rFonts w:ascii="宋体" w:hint="eastAsia"/>
          <w:sz w:val="28"/>
          <w:bdr w:val="single" w:sz="4" w:space="0" w:color="auto"/>
        </w:rPr>
        <w:t>施工准备</w:t>
      </w:r>
    </w:p>
    <w:p w:rsidR="002F1106" w:rsidRDefault="002F1106">
      <w:pPr>
        <w:spacing w:line="360" w:lineRule="auto"/>
        <w:jc w:val="center"/>
        <w:rPr>
          <w:rFonts w:ascii="宋体" w:hint="eastAsia"/>
          <w:sz w:val="28"/>
          <w:bdr w:val="single" w:sz="4" w:space="0" w:color="auto"/>
        </w:rPr>
      </w:pPr>
      <w:r>
        <w:rPr>
          <w:rFonts w:ascii="宋体"/>
          <w:noProof/>
          <w:sz w:val="28"/>
        </w:rPr>
        <w:pict>
          <v:line id="_x0000_s1236" style="position:absolute;left:0;text-align:left;z-index:251669504" from="3in,23.4pt" to="3in,39pt" o:allowincell="f" strokeweight="1pt">
            <v:stroke endarrow="block" endarrowwidth="narrow"/>
          </v:line>
        </w:pict>
      </w:r>
      <w:r>
        <w:rPr>
          <w:rFonts w:ascii="宋体" w:hint="eastAsia"/>
          <w:sz w:val="28"/>
          <w:bdr w:val="single" w:sz="4" w:space="0" w:color="auto"/>
        </w:rPr>
        <w:t>管材、阀类及附件检验</w:t>
      </w:r>
    </w:p>
    <w:p w:rsidR="002F1106" w:rsidRDefault="002F1106">
      <w:pPr>
        <w:spacing w:line="360" w:lineRule="auto"/>
        <w:jc w:val="center"/>
        <w:rPr>
          <w:rFonts w:ascii="宋体" w:hint="eastAsia"/>
          <w:sz w:val="28"/>
        </w:rPr>
      </w:pPr>
      <w:r>
        <w:rPr>
          <w:rFonts w:ascii="宋体"/>
          <w:noProof/>
          <w:sz w:val="28"/>
        </w:rPr>
        <w:pict>
          <v:line id="_x0000_s1237" style="position:absolute;left:0;text-align:left;z-index:251670528" from="3in,23.4pt" to="3in,38.7pt" o:allowincell="f" strokeweight="1pt">
            <v:stroke endarrow="block"/>
          </v:line>
        </w:pict>
      </w:r>
      <w:r>
        <w:rPr>
          <w:rFonts w:ascii="宋体" w:hint="eastAsia"/>
          <w:sz w:val="28"/>
          <w:bdr w:val="single" w:sz="4" w:space="0" w:color="auto"/>
        </w:rPr>
        <w:t>现场测绘</w:t>
      </w:r>
    </w:p>
    <w:p w:rsidR="002F1106" w:rsidRDefault="002F1106">
      <w:pPr>
        <w:spacing w:line="360" w:lineRule="auto"/>
        <w:jc w:val="center"/>
        <w:rPr>
          <w:rFonts w:ascii="宋体" w:hint="eastAsia"/>
          <w:sz w:val="28"/>
        </w:rPr>
      </w:pPr>
      <w:r>
        <w:rPr>
          <w:rFonts w:ascii="宋体"/>
          <w:noProof/>
          <w:sz w:val="28"/>
        </w:rPr>
        <w:pict>
          <v:shapetype id="_x0000_t202" coordsize="21600,21600" o:spt="202" path="m,l,21600r21600,l21600,xe">
            <v:stroke joinstyle="miter"/>
            <v:path gradientshapeok="t" o:connecttype="rect"/>
          </v:shapetype>
          <v:shape id="_x0000_s1240" type="#_x0000_t202" style="position:absolute;left:0;text-align:left;margin-left:162pt;margin-top:7.8pt;width:108pt;height:23.4pt;z-index:251673600" o:allowincell="f">
            <v:textbox style="mso-next-textbox:#_x0000_s1240" inset="0,0,0,0">
              <w:txbxContent>
                <w:p w:rsidR="002F1106" w:rsidRDefault="002F1106">
                  <w:pPr>
                    <w:pStyle w:val="a3"/>
                    <w:jc w:val="center"/>
                    <w:rPr>
                      <w:rFonts w:hint="eastAsia"/>
                    </w:rPr>
                  </w:pPr>
                  <w:r>
                    <w:rPr>
                      <w:rFonts w:hint="eastAsia"/>
                    </w:rPr>
                    <w:t>总干管管道预制</w:t>
                  </w:r>
                </w:p>
              </w:txbxContent>
            </v:textbox>
          </v:shape>
        </w:pict>
      </w:r>
    </w:p>
    <w:p w:rsidR="002F1106" w:rsidRDefault="002F1106">
      <w:pPr>
        <w:spacing w:line="360" w:lineRule="auto"/>
        <w:jc w:val="center"/>
        <w:rPr>
          <w:rFonts w:ascii="宋体" w:hint="eastAsia"/>
          <w:sz w:val="28"/>
        </w:rPr>
      </w:pPr>
      <w:r>
        <w:rPr>
          <w:rFonts w:ascii="宋体"/>
          <w:noProof/>
          <w:sz w:val="28"/>
        </w:rPr>
        <w:pict>
          <v:shape id="_x0000_s1241" type="#_x0000_t202" style="position:absolute;left:0;text-align:left;margin-left:162pt;margin-top:15.6pt;width:108pt;height:23.4pt;z-index:251674624" o:allowincell="f">
            <v:textbox style="mso-next-textbox:#_x0000_s1241" inset="0,0,0,0">
              <w:txbxContent>
                <w:p w:rsidR="002F1106" w:rsidRDefault="002F1106">
                  <w:pPr>
                    <w:jc w:val="center"/>
                    <w:rPr>
                      <w:rFonts w:hint="eastAsia"/>
                    </w:rPr>
                  </w:pPr>
                  <w:r>
                    <w:rPr>
                      <w:rFonts w:hint="eastAsia"/>
                      <w:sz w:val="28"/>
                    </w:rPr>
                    <w:t>支架预制安装</w:t>
                  </w:r>
                </w:p>
              </w:txbxContent>
            </v:textbox>
          </v:shape>
        </w:pict>
      </w:r>
      <w:r>
        <w:rPr>
          <w:rFonts w:ascii="宋体"/>
          <w:noProof/>
          <w:sz w:val="28"/>
        </w:rPr>
        <w:pict>
          <v:line id="_x0000_s1242" style="position:absolute;left:0;text-align:left;z-index:251675648" from="3in,0" to="3in,15.6pt" o:allowincell="f" strokeweight="1pt">
            <v:stroke endarrow="block"/>
          </v:line>
        </w:pict>
      </w:r>
    </w:p>
    <w:p w:rsidR="002F1106" w:rsidRDefault="002F1106">
      <w:pPr>
        <w:spacing w:line="360" w:lineRule="auto"/>
        <w:jc w:val="center"/>
        <w:rPr>
          <w:rFonts w:ascii="宋体" w:hint="eastAsia"/>
          <w:sz w:val="28"/>
        </w:rPr>
      </w:pPr>
      <w:r>
        <w:rPr>
          <w:rFonts w:ascii="宋体"/>
          <w:noProof/>
          <w:sz w:val="28"/>
        </w:rPr>
        <w:pict>
          <v:shape id="_x0000_s1243" type="#_x0000_t202" style="position:absolute;left:0;text-align:left;margin-left:2in;margin-top:23.4pt;width:2in;height:31.2pt;z-index:251676672" o:allowincell="f">
            <v:textbox style="mso-next-textbox:#_x0000_s1243" inset="0,0,0,0">
              <w:txbxContent>
                <w:p w:rsidR="002F1106" w:rsidRDefault="002F1106">
                  <w:pPr>
                    <w:pStyle w:val="a3"/>
                    <w:jc w:val="center"/>
                    <w:rPr>
                      <w:rFonts w:hint="eastAsia"/>
                    </w:rPr>
                  </w:pPr>
                  <w:r>
                    <w:rPr>
                      <w:rFonts w:hint="eastAsia"/>
                    </w:rPr>
                    <w:t>总干管安装试压吹洗</w:t>
                  </w:r>
                </w:p>
              </w:txbxContent>
            </v:textbox>
          </v:shape>
        </w:pict>
      </w:r>
      <w:r>
        <w:rPr>
          <w:rFonts w:ascii="宋体"/>
          <w:noProof/>
          <w:sz w:val="20"/>
        </w:rPr>
        <w:pict>
          <v:line id="_x0000_s1256" style="position:absolute;left:0;text-align:left;z-index:251688960;mso-wrap-edited:f" from="3in,7.8pt" to="3in,23.4pt" wrapcoords="0 0 0 16723 0 18116 0 21600 0 21600 0 19858 0 18116 0 16723 0 0 0 0" o:allowincell="f">
            <v:stroke endarrow="block"/>
            <w10:wrap type="tight"/>
          </v:line>
        </w:pict>
      </w:r>
    </w:p>
    <w:p w:rsidR="002F1106" w:rsidRDefault="002F1106">
      <w:pPr>
        <w:spacing w:line="360" w:lineRule="auto"/>
        <w:jc w:val="center"/>
        <w:rPr>
          <w:rFonts w:ascii="宋体"/>
          <w:sz w:val="28"/>
        </w:rPr>
      </w:pPr>
      <w:r>
        <w:rPr>
          <w:rFonts w:ascii="宋体"/>
          <w:noProof/>
          <w:sz w:val="28"/>
        </w:rPr>
        <w:pict>
          <v:line id="_x0000_s1244" style="position:absolute;left:0;text-align:left;flip:x;z-index:251677696" from="3in,23.4pt" to="3in,46.8pt" o:allowincell="f" strokeweight="1pt">
            <v:stroke endarrow="block"/>
          </v:line>
        </w:pict>
      </w:r>
    </w:p>
    <w:p w:rsidR="002F1106" w:rsidRDefault="002F1106">
      <w:pPr>
        <w:spacing w:line="360" w:lineRule="auto"/>
        <w:jc w:val="center"/>
        <w:rPr>
          <w:rFonts w:ascii="宋体" w:hint="eastAsia"/>
          <w:sz w:val="28"/>
        </w:rPr>
      </w:pPr>
      <w:r>
        <w:rPr>
          <w:rFonts w:ascii="宋体"/>
          <w:noProof/>
          <w:sz w:val="20"/>
        </w:rPr>
        <w:pict>
          <v:line id="_x0000_s1262" style="position:absolute;left:0;text-align:left;flip:x;z-index:251695104" from="387pt,25.2pt" to="387pt,46.8pt" o:allowincell="f" strokeweight="1pt">
            <v:stroke endarrow="block"/>
          </v:line>
        </w:pict>
      </w:r>
      <w:r>
        <w:rPr>
          <w:rFonts w:ascii="宋体"/>
          <w:noProof/>
          <w:sz w:val="20"/>
        </w:rPr>
        <w:pict>
          <v:line id="_x0000_s1261" style="position:absolute;left:0;text-align:left;z-index:251694080" from="279pt,26.8pt" to="387pt,26.8pt" o:allowincell="f">
            <w10:wrap type="square"/>
          </v:line>
        </w:pict>
      </w:r>
      <w:r>
        <w:rPr>
          <w:rFonts w:ascii="宋体"/>
          <w:noProof/>
          <w:sz w:val="28"/>
        </w:rPr>
        <w:pict>
          <v:shape id="_x0000_s1245" type="#_x0000_t202" style="position:absolute;left:0;text-align:left;margin-left:153pt;margin-top:19pt;width:121.95pt;height:27.4pt;z-index:251678720" o:allowincell="f">
            <v:textbox style="mso-next-textbox:#_x0000_s1245" inset="0,0,0,0">
              <w:txbxContent>
                <w:p w:rsidR="002F1106" w:rsidRDefault="002F1106">
                  <w:pPr>
                    <w:jc w:val="center"/>
                    <w:rPr>
                      <w:rFonts w:hint="eastAsia"/>
                      <w:sz w:val="28"/>
                    </w:rPr>
                  </w:pPr>
                  <w:r>
                    <w:rPr>
                      <w:rFonts w:hint="eastAsia"/>
                      <w:sz w:val="28"/>
                    </w:rPr>
                    <w:t>支</w:t>
                  </w:r>
                  <w:r>
                    <w:rPr>
                      <w:rFonts w:hint="eastAsia"/>
                      <w:sz w:val="28"/>
                    </w:rPr>
                    <w:t xml:space="preserve"> </w:t>
                  </w:r>
                  <w:r>
                    <w:rPr>
                      <w:rFonts w:hint="eastAsia"/>
                      <w:sz w:val="28"/>
                    </w:rPr>
                    <w:t>管</w:t>
                  </w:r>
                  <w:r>
                    <w:rPr>
                      <w:rFonts w:hint="eastAsia"/>
                      <w:sz w:val="28"/>
                    </w:rPr>
                    <w:t xml:space="preserve"> </w:t>
                  </w:r>
                  <w:r>
                    <w:rPr>
                      <w:rFonts w:hint="eastAsia"/>
                      <w:sz w:val="28"/>
                    </w:rPr>
                    <w:t>安</w:t>
                  </w:r>
                  <w:r>
                    <w:rPr>
                      <w:rFonts w:hint="eastAsia"/>
                      <w:sz w:val="28"/>
                    </w:rPr>
                    <w:t xml:space="preserve"> </w:t>
                  </w:r>
                  <w:r>
                    <w:rPr>
                      <w:rFonts w:hint="eastAsia"/>
                      <w:sz w:val="28"/>
                    </w:rPr>
                    <w:t>装</w:t>
                  </w:r>
                </w:p>
              </w:txbxContent>
            </v:textbox>
          </v:shape>
        </w:pict>
      </w:r>
    </w:p>
    <w:p w:rsidR="002F1106" w:rsidRDefault="002F1106">
      <w:pPr>
        <w:spacing w:line="360" w:lineRule="auto"/>
        <w:jc w:val="center"/>
        <w:rPr>
          <w:rFonts w:ascii="宋体" w:hint="eastAsia"/>
          <w:sz w:val="28"/>
        </w:rPr>
      </w:pPr>
      <w:r>
        <w:rPr>
          <w:rFonts w:ascii="宋体"/>
          <w:noProof/>
          <w:sz w:val="28"/>
        </w:rPr>
        <w:pict>
          <v:line id="_x0000_s1246" style="position:absolute;left:0;text-align:left;z-index:251679744" from="3in,19pt" to="3in,47.6pt" o:allowincell="f" strokeweight="1pt">
            <v:stroke endarrow="block"/>
          </v:line>
        </w:pict>
      </w:r>
      <w:r>
        <w:rPr>
          <w:rFonts w:ascii="宋体"/>
          <w:noProof/>
          <w:sz w:val="20"/>
        </w:rPr>
        <w:pict>
          <v:shape id="_x0000_s1257" type="#_x0000_t202" style="position:absolute;left:0;text-align:left;margin-left:315pt;margin-top:15.6pt;width:2in;height:31.2pt;z-index:251689984" o:allowincell="f">
            <v:textbox style="mso-next-textbox:#_x0000_s1257" inset="0,0,0,0">
              <w:txbxContent>
                <w:p w:rsidR="002F1106" w:rsidRDefault="002F1106">
                  <w:pPr>
                    <w:pStyle w:val="a3"/>
                    <w:jc w:val="center"/>
                    <w:rPr>
                      <w:rFonts w:hint="eastAsia"/>
                    </w:rPr>
                  </w:pPr>
                  <w:r>
                    <w:rPr>
                      <w:rFonts w:hint="eastAsia"/>
                    </w:rPr>
                    <w:t>泵房设备安装</w:t>
                  </w:r>
                </w:p>
              </w:txbxContent>
            </v:textbox>
          </v:shape>
        </w:pict>
      </w:r>
      <w:r>
        <w:rPr>
          <w:rFonts w:ascii="宋体"/>
          <w:noProof/>
          <w:sz w:val="28"/>
        </w:rPr>
        <w:pict>
          <v:shape id="_x0000_s1239" type="#_x0000_t202" style="position:absolute;left:0;text-align:left;margin-left:297pt;margin-top:0;width:63pt;height:15.6pt;z-index:251672576" o:allowincell="f" filled="f" stroked="f">
            <v:textbox style="mso-next-textbox:#_x0000_s1239" inset="0,0,0,0">
              <w:txbxContent>
                <w:p w:rsidR="002F1106" w:rsidRDefault="002F1106">
                  <w:pPr>
                    <w:rPr>
                      <w:rFonts w:hint="eastAsia"/>
                    </w:rPr>
                  </w:pPr>
                </w:p>
              </w:txbxContent>
            </v:textbox>
          </v:shape>
        </w:pict>
      </w:r>
      <w:r>
        <w:rPr>
          <w:rFonts w:ascii="宋体"/>
          <w:noProof/>
          <w:sz w:val="28"/>
        </w:rPr>
        <w:pict>
          <v:shape id="_x0000_s1238" type="#_x0000_t202" style="position:absolute;left:0;text-align:left;margin-left:108pt;margin-top:0;width:63pt;height:15.6pt;z-index:251671552" o:allowincell="f" filled="f" stroked="f">
            <v:textbox style="mso-next-textbox:#_x0000_s1238" inset="0,0,0,0">
              <w:txbxContent>
                <w:p w:rsidR="002F1106" w:rsidRDefault="002F1106">
                  <w:pPr>
                    <w:rPr>
                      <w:rFonts w:hint="eastAsia"/>
                    </w:rPr>
                  </w:pPr>
                </w:p>
              </w:txbxContent>
            </v:textbox>
          </v:shape>
        </w:pict>
      </w:r>
    </w:p>
    <w:p w:rsidR="002F1106" w:rsidRDefault="002F1106">
      <w:pPr>
        <w:spacing w:line="360" w:lineRule="auto"/>
        <w:ind w:firstLine="570"/>
        <w:jc w:val="center"/>
        <w:rPr>
          <w:rFonts w:ascii="宋体" w:hint="eastAsia"/>
          <w:sz w:val="28"/>
        </w:rPr>
      </w:pPr>
      <w:r>
        <w:rPr>
          <w:rFonts w:ascii="宋体"/>
          <w:noProof/>
          <w:sz w:val="28"/>
        </w:rPr>
        <w:pict>
          <v:shape id="_x0000_s1247" type="#_x0000_t202" style="position:absolute;left:0;text-align:left;margin-left:153pt;margin-top:19pt;width:126pt;height:31.2pt;z-index:251680768" o:allowincell="f">
            <v:textbox style="mso-next-textbox:#_x0000_s1247" inset="0,0,0,0">
              <w:txbxContent>
                <w:p w:rsidR="002F1106" w:rsidRDefault="002F1106">
                  <w:pPr>
                    <w:jc w:val="center"/>
                    <w:rPr>
                      <w:rFonts w:hint="eastAsia"/>
                      <w:sz w:val="28"/>
                    </w:rPr>
                  </w:pPr>
                  <w:r>
                    <w:rPr>
                      <w:rFonts w:hint="eastAsia"/>
                      <w:sz w:val="28"/>
                    </w:rPr>
                    <w:t>消防箱、栓安装</w:t>
                  </w:r>
                </w:p>
              </w:txbxContent>
            </v:textbox>
          </v:shape>
        </w:pict>
      </w:r>
      <w:r>
        <w:rPr>
          <w:rFonts w:ascii="宋体"/>
          <w:noProof/>
          <w:sz w:val="20"/>
        </w:rPr>
        <w:pict>
          <v:line id="_x0000_s1265" style="position:absolute;left:0;text-align:left;flip:x;z-index:251698176" from="387pt,11.2pt" to="387pt,34.6pt" o:allowincell="f" strokeweight="1pt">
            <v:stroke endarrow="block"/>
          </v:line>
        </w:pict>
      </w:r>
    </w:p>
    <w:p w:rsidR="002F1106" w:rsidRDefault="002F1106">
      <w:pPr>
        <w:spacing w:line="360" w:lineRule="auto"/>
        <w:ind w:firstLine="570"/>
        <w:jc w:val="center"/>
        <w:rPr>
          <w:rFonts w:ascii="宋体" w:hint="eastAsia"/>
          <w:sz w:val="28"/>
          <w:bdr w:val="single" w:sz="4" w:space="0" w:color="auto"/>
        </w:rPr>
      </w:pPr>
      <w:r>
        <w:rPr>
          <w:rFonts w:ascii="宋体"/>
          <w:noProof/>
          <w:sz w:val="28"/>
        </w:rPr>
        <w:pict>
          <v:line id="_x0000_s1249" style="position:absolute;left:0;text-align:left;z-index:251682816" from="3in,19pt" to="3in,63.2pt" o:allowincell="f" strokeweight="1pt">
            <v:stroke endarrow="block"/>
          </v:line>
        </w:pict>
      </w:r>
      <w:r>
        <w:rPr>
          <w:rFonts w:ascii="宋体"/>
          <w:noProof/>
          <w:sz w:val="20"/>
        </w:rPr>
        <w:pict>
          <v:shape id="_x0000_s1258" type="#_x0000_t202" style="position:absolute;left:0;text-align:left;margin-left:315pt;margin-top:3.4pt;width:2in;height:31.2pt;z-index:251691008" o:allowincell="f">
            <v:textbox style="mso-next-textbox:#_x0000_s1258" inset="0,0,0,0">
              <w:txbxContent>
                <w:p w:rsidR="002F1106" w:rsidRDefault="002F1106">
                  <w:pPr>
                    <w:pStyle w:val="a3"/>
                    <w:jc w:val="center"/>
                  </w:pPr>
                  <w:r>
                    <w:rPr>
                      <w:rFonts w:hint="eastAsia"/>
                    </w:rPr>
                    <w:t>管道预制加工</w:t>
                  </w:r>
                </w:p>
              </w:txbxContent>
            </v:textbox>
          </v:shape>
        </w:pict>
      </w:r>
    </w:p>
    <w:p w:rsidR="002F1106" w:rsidRDefault="002F1106">
      <w:pPr>
        <w:spacing w:line="360" w:lineRule="auto"/>
        <w:jc w:val="center"/>
        <w:rPr>
          <w:rFonts w:ascii="宋体"/>
          <w:sz w:val="28"/>
          <w:bdr w:val="single" w:sz="4" w:space="0" w:color="auto"/>
        </w:rPr>
      </w:pPr>
      <w:r>
        <w:rPr>
          <w:rFonts w:ascii="宋体"/>
          <w:noProof/>
          <w:sz w:val="20"/>
        </w:rPr>
        <w:pict>
          <v:line id="_x0000_s1264" style="position:absolute;left:0;text-align:left;flip:x;z-index:251697152" from="387pt,7.8pt" to="387pt,31.2pt" o:allowincell="f" strokeweight="1pt">
            <v:stroke endarrow="block"/>
          </v:line>
        </w:pict>
      </w:r>
    </w:p>
    <w:p w:rsidR="002F1106" w:rsidRDefault="002F1106">
      <w:pPr>
        <w:spacing w:line="360" w:lineRule="auto"/>
        <w:jc w:val="center"/>
        <w:rPr>
          <w:rFonts w:ascii="宋体"/>
          <w:sz w:val="28"/>
          <w:bdr w:val="single" w:sz="4" w:space="0" w:color="auto"/>
        </w:rPr>
      </w:pPr>
      <w:r>
        <w:rPr>
          <w:rFonts w:ascii="宋体"/>
          <w:noProof/>
          <w:sz w:val="20"/>
        </w:rPr>
        <w:pict>
          <v:shape id="_x0000_s1259" type="#_x0000_t202" style="position:absolute;left:0;text-align:left;margin-left:315pt;margin-top:0;width:2in;height:31.2pt;z-index:251692032" o:allowincell="f">
            <v:textbox style="mso-next-textbox:#_x0000_s1259" inset="0,0,0,0">
              <w:txbxContent>
                <w:p w:rsidR="002F1106" w:rsidRDefault="002F1106">
                  <w:pPr>
                    <w:pStyle w:val="a3"/>
                    <w:jc w:val="center"/>
                    <w:rPr>
                      <w:rFonts w:hint="eastAsia"/>
                    </w:rPr>
                  </w:pPr>
                  <w:r>
                    <w:rPr>
                      <w:rFonts w:hint="eastAsia"/>
                    </w:rPr>
                    <w:t>支架预制安装</w:t>
                  </w:r>
                </w:p>
              </w:txbxContent>
            </v:textbox>
          </v:shape>
        </w:pict>
      </w:r>
      <w:r>
        <w:rPr>
          <w:rFonts w:ascii="宋体"/>
          <w:noProof/>
          <w:sz w:val="28"/>
        </w:rPr>
        <w:pict>
          <v:shape id="_x0000_s1248" type="#_x0000_t202" style="position:absolute;left:0;text-align:left;margin-left:153pt;margin-top:0;width:126pt;height:31.2pt;z-index:251681792" o:allowincell="f">
            <v:textbox style="mso-next-textbox:#_x0000_s1248" inset="0,0,0,0">
              <w:txbxContent>
                <w:p w:rsidR="002F1106" w:rsidRDefault="002F1106">
                  <w:pPr>
                    <w:jc w:val="center"/>
                    <w:rPr>
                      <w:rFonts w:hint="eastAsia"/>
                      <w:sz w:val="28"/>
                    </w:rPr>
                  </w:pPr>
                  <w:r>
                    <w:rPr>
                      <w:rFonts w:hint="eastAsia"/>
                      <w:sz w:val="28"/>
                    </w:rPr>
                    <w:t>试</w:t>
                  </w:r>
                  <w:r>
                    <w:rPr>
                      <w:rFonts w:hint="eastAsia"/>
                      <w:sz w:val="28"/>
                    </w:rPr>
                    <w:t xml:space="preserve"> </w:t>
                  </w:r>
                  <w:r>
                    <w:rPr>
                      <w:rFonts w:hint="eastAsia"/>
                      <w:sz w:val="28"/>
                    </w:rPr>
                    <w:t>压</w:t>
                  </w:r>
                  <w:r>
                    <w:rPr>
                      <w:rFonts w:hint="eastAsia"/>
                      <w:sz w:val="28"/>
                    </w:rPr>
                    <w:t xml:space="preserve"> </w:t>
                  </w:r>
                  <w:r>
                    <w:rPr>
                      <w:rFonts w:hint="eastAsia"/>
                      <w:sz w:val="28"/>
                    </w:rPr>
                    <w:t>吹</w:t>
                  </w:r>
                  <w:r>
                    <w:rPr>
                      <w:rFonts w:hint="eastAsia"/>
                      <w:sz w:val="28"/>
                    </w:rPr>
                    <w:t xml:space="preserve"> </w:t>
                  </w:r>
                  <w:r>
                    <w:rPr>
                      <w:rFonts w:hint="eastAsia"/>
                      <w:sz w:val="28"/>
                    </w:rPr>
                    <w:t>洗</w:t>
                  </w:r>
                </w:p>
              </w:txbxContent>
            </v:textbox>
          </v:shape>
        </w:pict>
      </w:r>
    </w:p>
    <w:p w:rsidR="002F1106" w:rsidRDefault="002F1106">
      <w:pPr>
        <w:spacing w:line="360" w:lineRule="auto"/>
        <w:jc w:val="center"/>
        <w:rPr>
          <w:rFonts w:ascii="宋体" w:hint="eastAsia"/>
          <w:sz w:val="28"/>
        </w:rPr>
      </w:pPr>
      <w:r>
        <w:rPr>
          <w:rFonts w:ascii="宋体"/>
          <w:noProof/>
          <w:sz w:val="20"/>
        </w:rPr>
        <w:pict>
          <v:line id="_x0000_s1263" style="position:absolute;left:0;text-align:left;flip:x;z-index:251696128" from="387pt,0" to="387pt,23.4pt" o:allowincell="f" strokeweight="1pt">
            <v:stroke endarrow="block"/>
          </v:line>
        </w:pict>
      </w:r>
      <w:r>
        <w:rPr>
          <w:rFonts w:ascii="宋体"/>
          <w:noProof/>
          <w:sz w:val="28"/>
        </w:rPr>
        <w:pict>
          <v:rect id="_x0000_s1251" style="position:absolute;left:0;text-align:left;margin-left:153pt;margin-top:23.4pt;width:126pt;height:31.2pt;z-index:251684864" o:allowincell="f">
            <v:textbox style="mso-next-textbox:#_x0000_s1251">
              <w:txbxContent>
                <w:p w:rsidR="002F1106" w:rsidRDefault="002F1106">
                  <w:pPr>
                    <w:jc w:val="center"/>
                    <w:rPr>
                      <w:rFonts w:hint="eastAsia"/>
                      <w:sz w:val="28"/>
                    </w:rPr>
                  </w:pPr>
                  <w:r>
                    <w:rPr>
                      <w:rFonts w:hint="eastAsia"/>
                      <w:sz w:val="28"/>
                    </w:rPr>
                    <w:t>系统开通试压</w:t>
                  </w:r>
                </w:p>
              </w:txbxContent>
            </v:textbox>
          </v:rect>
        </w:pict>
      </w:r>
      <w:r>
        <w:rPr>
          <w:rFonts w:ascii="宋体"/>
          <w:noProof/>
          <w:sz w:val="28"/>
        </w:rPr>
        <w:pict>
          <v:line id="_x0000_s1250" style="position:absolute;left:0;text-align:left;z-index:251683840" from="3in,0" to="3in,19.35pt" o:allowincell="f" strokeweight="1pt">
            <v:stroke endarrow="block"/>
          </v:line>
        </w:pict>
      </w:r>
      <w:r>
        <w:rPr>
          <w:rFonts w:ascii="宋体"/>
          <w:noProof/>
          <w:sz w:val="20"/>
        </w:rPr>
        <w:pict>
          <v:shape id="_x0000_s1260" type="#_x0000_t202" style="position:absolute;left:0;text-align:left;margin-left:315pt;margin-top:23.4pt;width:2in;height:31.2pt;z-index:251693056" o:allowincell="f">
            <v:textbox style="mso-next-textbox:#_x0000_s1260" inset="0,0,0,0">
              <w:txbxContent>
                <w:p w:rsidR="002F1106" w:rsidRDefault="002F1106">
                  <w:pPr>
                    <w:pStyle w:val="a3"/>
                    <w:jc w:val="center"/>
                    <w:rPr>
                      <w:rFonts w:hint="eastAsia"/>
                    </w:rPr>
                  </w:pPr>
                  <w:r>
                    <w:rPr>
                      <w:rFonts w:hint="eastAsia"/>
                    </w:rPr>
                    <w:t>管道安装试压吹洗</w:t>
                  </w:r>
                </w:p>
              </w:txbxContent>
            </v:textbox>
          </v:shape>
        </w:pict>
      </w:r>
    </w:p>
    <w:p w:rsidR="002F1106" w:rsidRDefault="002F1106">
      <w:pPr>
        <w:spacing w:line="360" w:lineRule="auto"/>
        <w:jc w:val="center"/>
        <w:rPr>
          <w:rFonts w:ascii="宋体" w:hint="eastAsia"/>
          <w:sz w:val="28"/>
          <w:bdr w:val="single" w:sz="4" w:space="0" w:color="auto"/>
        </w:rPr>
      </w:pPr>
      <w:r>
        <w:rPr>
          <w:noProof/>
        </w:rPr>
        <w:pict>
          <v:rect id="_x0000_s1252" style="position:absolute;left:0;text-align:left;margin-left:153pt;margin-top:41.65pt;width:126pt;height:31.2pt;z-index:251685888">
            <v:textbox style="mso-next-textbox:#_x0000_s1252">
              <w:txbxContent>
                <w:p w:rsidR="002F1106" w:rsidRDefault="002F1106">
                  <w:pPr>
                    <w:jc w:val="center"/>
                    <w:rPr>
                      <w:rFonts w:hint="eastAsia"/>
                      <w:sz w:val="28"/>
                    </w:rPr>
                  </w:pPr>
                  <w:r>
                    <w:rPr>
                      <w:rFonts w:hint="eastAsia"/>
                      <w:sz w:val="28"/>
                    </w:rPr>
                    <w:t>管</w:t>
                  </w:r>
                  <w:r>
                    <w:rPr>
                      <w:rFonts w:hint="eastAsia"/>
                      <w:sz w:val="28"/>
                    </w:rPr>
                    <w:t xml:space="preserve">  </w:t>
                  </w:r>
                  <w:r>
                    <w:rPr>
                      <w:rFonts w:hint="eastAsia"/>
                      <w:sz w:val="28"/>
                    </w:rPr>
                    <w:t>道</w:t>
                  </w:r>
                  <w:r>
                    <w:rPr>
                      <w:rFonts w:hint="eastAsia"/>
                      <w:sz w:val="28"/>
                    </w:rPr>
                    <w:t xml:space="preserve">  </w:t>
                  </w:r>
                  <w:r>
                    <w:rPr>
                      <w:rFonts w:hint="eastAsia"/>
                      <w:sz w:val="28"/>
                    </w:rPr>
                    <w:t>色</w:t>
                  </w:r>
                  <w:r>
                    <w:rPr>
                      <w:rFonts w:hint="eastAsia"/>
                      <w:sz w:val="28"/>
                    </w:rPr>
                    <w:t xml:space="preserve">  </w:t>
                  </w:r>
                  <w:r>
                    <w:rPr>
                      <w:rFonts w:hint="eastAsia"/>
                      <w:sz w:val="28"/>
                    </w:rPr>
                    <w:t>漆</w:t>
                  </w:r>
                </w:p>
              </w:txbxContent>
            </v:textbox>
          </v:rect>
        </w:pict>
      </w:r>
      <w:r>
        <w:rPr>
          <w:rFonts w:ascii="宋体"/>
          <w:noProof/>
          <w:sz w:val="20"/>
        </w:rPr>
        <w:pict>
          <v:line id="_x0000_s1266" style="position:absolute;left:0;text-align:left;flip:x;z-index:251699200" from="279pt,7.8pt" to="315pt,7.8pt" o:allowincell="f">
            <v:stroke endarrow="block"/>
            <w10:wrap type="square"/>
          </v:line>
        </w:pict>
      </w:r>
      <w:r>
        <w:rPr>
          <w:rFonts w:ascii="宋体"/>
          <w:noProof/>
          <w:sz w:val="20"/>
        </w:rPr>
        <w:pict>
          <v:line id="_x0000_s1255" style="position:absolute;left:0;text-align:left;z-index:251687936;mso-wrap-edited:f" from="3in,23.4pt" to="3in,39pt" wrapcoords="0 0 0 11148 0 13935 0 20903 0 20903 0 18116 0 14632 0 11148 0 0 0 0" o:allowincell="f">
            <v:stroke endarrow="block"/>
            <w10:wrap type="tight"/>
          </v:line>
        </w:pict>
      </w:r>
    </w:p>
    <w:p w:rsidR="002F1106" w:rsidRDefault="002F1106">
      <w:pPr>
        <w:pStyle w:val="Date"/>
        <w:adjustRightInd/>
        <w:spacing w:line="360" w:lineRule="auto"/>
        <w:jc w:val="center"/>
        <w:textAlignment w:val="auto"/>
        <w:rPr>
          <w:rFonts w:hint="eastAsia"/>
          <w:noProof/>
          <w:kern w:val="2"/>
        </w:rPr>
      </w:pPr>
      <w:r>
        <w:rPr>
          <w:noProof/>
        </w:rPr>
        <w:pict>
          <v:line id="_x0000_s1254" style="position:absolute;left:0;text-align:left;z-index:251686912" from="3in,28.7pt" to="3in,48.05pt" strokeweight="1pt">
            <v:stroke endarrow="block"/>
          </v:line>
        </w:pict>
      </w:r>
    </w:p>
    <w:p w:rsidR="002F1106" w:rsidRDefault="002F1106">
      <w:pPr>
        <w:spacing w:line="360" w:lineRule="auto"/>
        <w:jc w:val="center"/>
        <w:rPr>
          <w:rFonts w:ascii="宋体" w:hint="eastAsia"/>
          <w:sz w:val="28"/>
        </w:rPr>
      </w:pPr>
      <w:r>
        <w:rPr>
          <w:noProof/>
          <w:sz w:val="20"/>
        </w:rPr>
        <w:pict>
          <v:shape id="_x0000_s1426" type="#_x0000_t202" style="position:absolute;left:0;text-align:left;margin-left:153pt;margin-top:20.9pt;width:126pt;height:31.2pt;z-index:251743232">
            <v:textbox>
              <w:txbxContent>
                <w:p w:rsidR="002F1106" w:rsidRDefault="002F1106">
                  <w:pPr>
                    <w:jc w:val="center"/>
                  </w:pPr>
                  <w:r>
                    <w:rPr>
                      <w:rFonts w:hint="eastAsia"/>
                      <w:sz w:val="28"/>
                    </w:rPr>
                    <w:t>中间交工</w:t>
                  </w:r>
                </w:p>
              </w:txbxContent>
            </v:textbox>
          </v:shape>
        </w:pict>
      </w:r>
    </w:p>
    <w:p w:rsidR="002F1106" w:rsidRDefault="002F1106">
      <w:pPr>
        <w:spacing w:line="360" w:lineRule="auto"/>
        <w:rPr>
          <w:rFonts w:hint="eastAsia"/>
        </w:rPr>
      </w:pPr>
    </w:p>
    <w:p w:rsidR="002F1106" w:rsidRDefault="002F1106">
      <w:pPr>
        <w:spacing w:line="360" w:lineRule="auto"/>
        <w:rPr>
          <w:rFonts w:hint="eastAsia"/>
        </w:rPr>
      </w:pPr>
    </w:p>
    <w:p w:rsidR="002F1106" w:rsidRDefault="002F1106">
      <w:pPr>
        <w:spacing w:line="360" w:lineRule="auto"/>
        <w:rPr>
          <w:rFonts w:hint="eastAsia"/>
        </w:rPr>
      </w:pPr>
    </w:p>
    <w:p w:rsidR="002F1106" w:rsidRDefault="002F1106">
      <w:pPr>
        <w:pStyle w:val="4"/>
        <w:ind w:left="529" w:firstLineChars="200" w:firstLine="562"/>
        <w:rPr>
          <w:rFonts w:hint="eastAsia"/>
        </w:rPr>
      </w:pPr>
      <w:r>
        <w:rPr>
          <w:rFonts w:hint="eastAsia"/>
        </w:rPr>
        <w:t>喷淋系统的施工流程方框图：</w:t>
      </w:r>
    </w:p>
    <w:p w:rsidR="002F1106" w:rsidRDefault="002F1106">
      <w:pPr>
        <w:spacing w:line="360" w:lineRule="auto"/>
        <w:rPr>
          <w:rFonts w:ascii="宋体" w:hint="eastAsia"/>
          <w:sz w:val="28"/>
        </w:rPr>
      </w:pPr>
      <w:r>
        <w:rPr>
          <w:rFonts w:ascii="宋体"/>
          <w:noProof/>
          <w:sz w:val="20"/>
        </w:rPr>
        <w:pict>
          <v:shape id="_x0000_s1303" type="#_x0000_t202" style="position:absolute;left:0;text-align:left;margin-left:162pt;margin-top:2pt;width:126pt;height:27.05pt;z-index:251737088">
            <v:textbox style="mso-next-textbox:#_x0000_s1303" inset="0,0,0,0">
              <w:txbxContent>
                <w:p w:rsidR="002F1106" w:rsidRDefault="002F1106">
                  <w:pPr>
                    <w:pStyle w:val="a3"/>
                    <w:jc w:val="center"/>
                    <w:rPr>
                      <w:rFonts w:hint="eastAsia"/>
                    </w:rPr>
                  </w:pPr>
                  <w:r>
                    <w:rPr>
                      <w:rFonts w:hint="eastAsia"/>
                    </w:rPr>
                    <w:t>施工准备</w:t>
                  </w:r>
                </w:p>
              </w:txbxContent>
            </v:textbox>
          </v:shape>
        </w:pict>
      </w:r>
    </w:p>
    <w:p w:rsidR="002F1106" w:rsidRDefault="002F1106">
      <w:pPr>
        <w:pStyle w:val="20"/>
      </w:pPr>
      <w:r>
        <w:rPr>
          <w:rFonts w:ascii="宋体"/>
          <w:noProof/>
          <w:sz w:val="20"/>
        </w:rPr>
        <w:pict>
          <v:shape id="_x0000_s1302" type="#_x0000_t202" style="position:absolute;left:0;text-align:left;margin-left:2in;margin-top:17.4pt;width:162pt;height:27.05pt;z-index:251736064">
            <v:textbox style="mso-next-textbox:#_x0000_s1302" inset="0,0,0,0">
              <w:txbxContent>
                <w:p w:rsidR="002F1106" w:rsidRDefault="002F1106">
                  <w:pPr>
                    <w:pStyle w:val="a3"/>
                    <w:jc w:val="center"/>
                    <w:rPr>
                      <w:rFonts w:hint="eastAsia"/>
                    </w:rPr>
                  </w:pPr>
                  <w:r>
                    <w:rPr>
                      <w:rFonts w:hint="eastAsia"/>
                    </w:rPr>
                    <w:t>管材、阀门及附件检验</w:t>
                  </w:r>
                </w:p>
              </w:txbxContent>
            </v:textbox>
          </v:shape>
        </w:pict>
      </w:r>
      <w:r>
        <w:rPr>
          <w:rFonts w:ascii="宋体"/>
          <w:noProof/>
        </w:rPr>
        <w:pict>
          <v:line id="_x0000_s1268" style="position:absolute;left:0;text-align:left;z-index:251701248" from="225pt,0" to="225pt,15.6pt" strokeweight="1pt">
            <v:stroke endarrow="block" endarrowwidth="narrow"/>
          </v:line>
        </w:pict>
      </w:r>
    </w:p>
    <w:p w:rsidR="002F1106" w:rsidRDefault="002F1106">
      <w:pPr>
        <w:rPr>
          <w:rFonts w:ascii="宋体" w:hint="eastAsia"/>
          <w:sz w:val="28"/>
          <w:bdr w:val="single" w:sz="4" w:space="0" w:color="auto"/>
        </w:rPr>
      </w:pPr>
      <w:r>
        <w:rPr>
          <w:rFonts w:ascii="宋体"/>
          <w:noProof/>
          <w:sz w:val="28"/>
        </w:rPr>
        <w:pict>
          <v:line id="_x0000_s1267" style="position:absolute;left:0;text-align:left;z-index:251700224" from="225pt,15.8pt" to="225pt,31.4pt" strokeweight="1pt">
            <v:stroke endarrow="block" endarrowwidth="narrow"/>
          </v:line>
        </w:pict>
      </w:r>
    </w:p>
    <w:p w:rsidR="002F1106" w:rsidRDefault="002F1106">
      <w:pPr>
        <w:spacing w:line="360" w:lineRule="auto"/>
        <w:rPr>
          <w:rFonts w:ascii="宋体" w:hint="eastAsia"/>
          <w:sz w:val="28"/>
        </w:rPr>
      </w:pPr>
      <w:r>
        <w:rPr>
          <w:rFonts w:ascii="宋体"/>
          <w:noProof/>
          <w:sz w:val="20"/>
        </w:rPr>
        <w:pict>
          <v:shape id="_x0000_s1301" type="#_x0000_t202" style="position:absolute;left:0;text-align:left;margin-left:162pt;margin-top:3.8pt;width:126pt;height:27.05pt;z-index:251735040">
            <v:textbox style="mso-next-textbox:#_x0000_s1301" inset="0,0,0,0">
              <w:txbxContent>
                <w:p w:rsidR="002F1106" w:rsidRDefault="002F1106">
                  <w:pPr>
                    <w:pStyle w:val="a3"/>
                    <w:jc w:val="center"/>
                    <w:rPr>
                      <w:rFonts w:hint="eastAsia"/>
                    </w:rPr>
                  </w:pPr>
                  <w:r>
                    <w:rPr>
                      <w:rFonts w:hint="eastAsia"/>
                    </w:rPr>
                    <w:t>现场测绘</w:t>
                  </w:r>
                </w:p>
              </w:txbxContent>
            </v:textbox>
          </v:shape>
        </w:pict>
      </w:r>
    </w:p>
    <w:p w:rsidR="002F1106" w:rsidRDefault="002F1106">
      <w:pPr>
        <w:spacing w:line="360" w:lineRule="auto"/>
        <w:rPr>
          <w:rFonts w:ascii="宋体" w:hint="eastAsia"/>
          <w:sz w:val="28"/>
        </w:rPr>
      </w:pPr>
      <w:r>
        <w:rPr>
          <w:rFonts w:ascii="宋体"/>
          <w:noProof/>
          <w:sz w:val="20"/>
        </w:rPr>
        <w:pict>
          <v:line id="_x0000_s1304" style="position:absolute;left:0;text-align:left;z-index:251738112" from="225pt,2pt" to="225pt,25.4pt">
            <v:stroke endarrow="block"/>
            <w10:wrap type="square"/>
          </v:line>
        </w:pict>
      </w:r>
      <w:r>
        <w:rPr>
          <w:rFonts w:ascii="宋体"/>
          <w:noProof/>
          <w:sz w:val="28"/>
        </w:rPr>
        <w:pict>
          <v:shape id="_x0000_s1271" type="#_x0000_t202" style="position:absolute;left:0;text-align:left;margin-left:162pt;margin-top:23.55pt;width:126pt;height:27.05pt;z-index:251704320">
            <v:textbox style="mso-next-textbox:#_x0000_s1271" inset="0,0,0,0">
              <w:txbxContent>
                <w:p w:rsidR="002F1106" w:rsidRDefault="002F1106">
                  <w:pPr>
                    <w:pStyle w:val="a3"/>
                    <w:jc w:val="center"/>
                    <w:rPr>
                      <w:rFonts w:hint="eastAsia"/>
                    </w:rPr>
                  </w:pPr>
                  <w:r>
                    <w:rPr>
                      <w:rFonts w:hint="eastAsia"/>
                    </w:rPr>
                    <w:t>管道镀锌加工</w:t>
                  </w:r>
                </w:p>
              </w:txbxContent>
            </v:textbox>
          </v:shape>
        </w:pict>
      </w:r>
    </w:p>
    <w:p w:rsidR="002F1106" w:rsidRDefault="002F1106">
      <w:pPr>
        <w:spacing w:line="360" w:lineRule="auto"/>
        <w:rPr>
          <w:rFonts w:ascii="宋体" w:hint="eastAsia"/>
          <w:sz w:val="28"/>
        </w:rPr>
      </w:pPr>
      <w:r>
        <w:rPr>
          <w:rFonts w:ascii="宋体"/>
          <w:noProof/>
          <w:sz w:val="28"/>
        </w:rPr>
        <w:pict>
          <v:line id="_x0000_s1273" style="position:absolute;left:0;text-align:left;z-index:251706368" from="225pt,17.4pt" to="225pt,48.6pt" strokeweight="1pt">
            <v:stroke endarrow="block"/>
          </v:line>
        </w:pict>
      </w:r>
    </w:p>
    <w:p w:rsidR="002F1106" w:rsidRDefault="002F1106">
      <w:pPr>
        <w:spacing w:line="360" w:lineRule="auto"/>
        <w:rPr>
          <w:rFonts w:ascii="宋体" w:hint="eastAsia"/>
          <w:sz w:val="28"/>
        </w:rPr>
      </w:pPr>
      <w:r>
        <w:rPr>
          <w:rFonts w:ascii="宋体"/>
          <w:noProof/>
          <w:sz w:val="28"/>
        </w:rPr>
        <w:pict>
          <v:shape id="_x0000_s1272" type="#_x0000_t202" style="position:absolute;left:0;text-align:left;margin-left:162pt;margin-top:17.4pt;width:126pt;height:23.4pt;z-index:251705344">
            <v:textbox inset="0,0,0,0">
              <w:txbxContent>
                <w:p w:rsidR="002F1106" w:rsidRDefault="002F1106">
                  <w:pPr>
                    <w:jc w:val="center"/>
                    <w:rPr>
                      <w:rFonts w:hint="eastAsia"/>
                    </w:rPr>
                  </w:pPr>
                  <w:r>
                    <w:rPr>
                      <w:rFonts w:hint="eastAsia"/>
                      <w:sz w:val="28"/>
                    </w:rPr>
                    <w:t>支架预制安装</w:t>
                  </w:r>
                </w:p>
              </w:txbxContent>
            </v:textbox>
          </v:shape>
        </w:pict>
      </w:r>
      <w:r>
        <w:rPr>
          <w:rFonts w:ascii="宋体"/>
          <w:noProof/>
          <w:sz w:val="28"/>
        </w:rPr>
        <w:pict>
          <v:line id="_x0000_s1277" style="position:absolute;left:0;text-align:left;z-index:251710464" from="324pt,124.8pt" to="324pt,140.4pt" o:allowincell="f" strokeweight="1pt">
            <v:stroke endarrow="block"/>
          </v:line>
        </w:pict>
      </w:r>
      <w:r>
        <w:rPr>
          <w:rFonts w:ascii="宋体"/>
          <w:noProof/>
          <w:sz w:val="28"/>
        </w:rPr>
        <w:pict>
          <v:line id="_x0000_s1276" style="position:absolute;left:0;text-align:left;z-index:251709440" from="126pt,124.8pt" to="324pt,124.8pt" o:allowincell="f"/>
        </w:pict>
      </w:r>
    </w:p>
    <w:p w:rsidR="002F1106" w:rsidRDefault="002F1106">
      <w:pPr>
        <w:spacing w:line="360" w:lineRule="auto"/>
        <w:rPr>
          <w:rFonts w:ascii="宋体"/>
          <w:sz w:val="28"/>
        </w:rPr>
      </w:pPr>
      <w:r>
        <w:rPr>
          <w:rFonts w:ascii="宋体"/>
          <w:noProof/>
          <w:sz w:val="28"/>
        </w:rPr>
        <w:pict>
          <v:line id="_x0000_s1274" style="position:absolute;left:0;text-align:left;z-index:251707392" from="225pt,9.6pt" to="225pt,46.8pt" strokeweight="1pt">
            <v:stroke endarrow="block"/>
          </v:line>
        </w:pict>
      </w:r>
    </w:p>
    <w:p w:rsidR="002F1106" w:rsidRDefault="002F1106">
      <w:pPr>
        <w:spacing w:line="360" w:lineRule="auto"/>
        <w:rPr>
          <w:rFonts w:ascii="宋体" w:hint="eastAsia"/>
          <w:sz w:val="28"/>
        </w:rPr>
      </w:pPr>
      <w:r>
        <w:rPr>
          <w:rFonts w:ascii="宋体"/>
          <w:noProof/>
          <w:sz w:val="28"/>
        </w:rPr>
        <w:pict>
          <v:shape id="_x0000_s1275" type="#_x0000_t202" style="position:absolute;left:0;text-align:left;margin-left:153pt;margin-top:15.6pt;width:2in;height:23.4pt;z-index:251708416" o:allowincell="f">
            <v:textbox inset="0,0,0,0">
              <w:txbxContent>
                <w:p w:rsidR="002F1106" w:rsidRDefault="002F1106">
                  <w:pPr>
                    <w:pStyle w:val="a3"/>
                    <w:jc w:val="center"/>
                    <w:rPr>
                      <w:rFonts w:hint="eastAsia"/>
                    </w:rPr>
                  </w:pPr>
                  <w:r>
                    <w:rPr>
                      <w:rFonts w:hint="eastAsia"/>
                    </w:rPr>
                    <w:t>总干管安装试压吹洗</w:t>
                  </w:r>
                </w:p>
              </w:txbxContent>
            </v:textbox>
          </v:shape>
        </w:pict>
      </w:r>
    </w:p>
    <w:p w:rsidR="002F1106" w:rsidRDefault="002F1106">
      <w:pPr>
        <w:spacing w:line="360" w:lineRule="auto"/>
        <w:rPr>
          <w:rFonts w:ascii="宋体" w:hint="eastAsia"/>
          <w:sz w:val="28"/>
        </w:rPr>
      </w:pPr>
      <w:r>
        <w:rPr>
          <w:rFonts w:ascii="宋体"/>
          <w:noProof/>
          <w:sz w:val="28"/>
        </w:rPr>
        <w:pict>
          <v:line id="_x0000_s1279" style="position:absolute;left:0;text-align:left;z-index:251712512" from="225pt,7.95pt" to="225pt,31.35pt" o:allowincell="f" strokeweight="1pt"/>
        </w:pict>
      </w:r>
      <w:r>
        <w:rPr>
          <w:rFonts w:ascii="宋体"/>
          <w:noProof/>
          <w:sz w:val="28"/>
        </w:rPr>
        <w:pict>
          <v:shape id="_x0000_s1270" type="#_x0000_t202" style="position:absolute;left:0;text-align:left;margin-left:297pt;margin-top:0;width:63pt;height:15.6pt;z-index:251703296" o:allowincell="f" filled="f" stroked="f">
            <v:textbox inset="0,0,0,0">
              <w:txbxContent>
                <w:p w:rsidR="002F1106" w:rsidRDefault="002F1106">
                  <w:pPr>
                    <w:rPr>
                      <w:rFonts w:hint="eastAsia"/>
                    </w:rPr>
                  </w:pPr>
                </w:p>
              </w:txbxContent>
            </v:textbox>
          </v:shape>
        </w:pict>
      </w:r>
      <w:r>
        <w:rPr>
          <w:rFonts w:ascii="宋体"/>
          <w:noProof/>
          <w:sz w:val="28"/>
        </w:rPr>
        <w:pict>
          <v:shape id="_x0000_s1269" type="#_x0000_t202" style="position:absolute;left:0;text-align:left;margin-left:108pt;margin-top:0;width:63pt;height:15.6pt;z-index:251702272" o:allowincell="f" filled="f" stroked="f">
            <v:textbox inset="0,0,0,0">
              <w:txbxContent>
                <w:p w:rsidR="002F1106" w:rsidRDefault="002F1106">
                  <w:pPr>
                    <w:rPr>
                      <w:rFonts w:hint="eastAsia"/>
                    </w:rPr>
                  </w:pPr>
                </w:p>
              </w:txbxContent>
            </v:textbox>
          </v:shape>
        </w:pict>
      </w:r>
    </w:p>
    <w:p w:rsidR="002F1106" w:rsidRDefault="002F1106">
      <w:pPr>
        <w:ind w:firstLine="570"/>
        <w:rPr>
          <w:rFonts w:ascii="宋体" w:hint="eastAsia"/>
          <w:sz w:val="28"/>
          <w:bdr w:val="single" w:sz="4" w:space="0" w:color="auto"/>
        </w:rPr>
      </w:pPr>
      <w:r>
        <w:rPr>
          <w:rFonts w:ascii="宋体"/>
          <w:noProof/>
          <w:sz w:val="28"/>
        </w:rPr>
        <w:pict>
          <v:line id="_x0000_s1278" style="position:absolute;left:0;text-align:left;z-index:251711488" from="126pt,0" to="126pt,31.2pt" o:allowincell="f" strokeweight="1pt">
            <v:stroke endarrow="block"/>
          </v:line>
        </w:pict>
      </w:r>
      <w:r>
        <w:rPr>
          <w:rFonts w:ascii="宋体"/>
          <w:noProof/>
          <w:sz w:val="20"/>
        </w:rPr>
        <w:pict>
          <v:shape id="_x0000_s1293" type="#_x0000_t202" style="position:absolute;left:0;text-align:left;margin-left:261pt;margin-top:15.6pt;width:2in;height:31.2pt;z-index:251726848" o:allowincell="f">
            <v:textbox style="mso-next-textbox:#_x0000_s1293" inset="0,0,0,0">
              <w:txbxContent>
                <w:p w:rsidR="002F1106" w:rsidRDefault="002F1106">
                  <w:pPr>
                    <w:pStyle w:val="a3"/>
                    <w:jc w:val="center"/>
                    <w:rPr>
                      <w:rFonts w:hint="eastAsia"/>
                    </w:rPr>
                  </w:pPr>
                  <w:r>
                    <w:rPr>
                      <w:rFonts w:hint="eastAsia"/>
                    </w:rPr>
                    <w:t>泵房设备安装</w:t>
                  </w:r>
                </w:p>
              </w:txbxContent>
            </v:textbox>
          </v:shape>
        </w:pict>
      </w:r>
    </w:p>
    <w:p w:rsidR="002F1106" w:rsidRDefault="002F1106">
      <w:pPr>
        <w:rPr>
          <w:rFonts w:ascii="宋体"/>
          <w:sz w:val="28"/>
          <w:bdr w:val="single" w:sz="4" w:space="0" w:color="auto"/>
        </w:rPr>
      </w:pPr>
      <w:r>
        <w:rPr>
          <w:rFonts w:ascii="宋体"/>
          <w:noProof/>
          <w:sz w:val="20"/>
        </w:rPr>
        <w:pict>
          <v:line id="_x0000_s1298" style="position:absolute;left:0;text-align:left;z-index:251731968" from="324pt,15.6pt" to="324pt,31.2pt" o:allowincell="f" strokeweight="1pt">
            <v:stroke endarrow="block"/>
          </v:line>
        </w:pict>
      </w:r>
      <w:r>
        <w:rPr>
          <w:rFonts w:ascii="宋体"/>
          <w:noProof/>
          <w:sz w:val="20"/>
        </w:rPr>
        <w:pict>
          <v:line id="_x0000_s1292" style="position:absolute;left:0;text-align:left;z-index:251725824" from="126pt,23.4pt" to="126pt,54.6pt" o:allowincell="f" strokeweight="1pt">
            <v:stroke endarrow="block"/>
          </v:line>
        </w:pict>
      </w:r>
      <w:r>
        <w:rPr>
          <w:rFonts w:ascii="宋体"/>
          <w:noProof/>
          <w:sz w:val="28"/>
        </w:rPr>
        <w:pict>
          <v:shape id="_x0000_s1280" type="#_x0000_t202" style="position:absolute;left:0;text-align:left;margin-left:63pt;margin-top:0;width:126pt;height:23.4pt;z-index:251713536" o:allowincell="f">
            <v:textbox inset="0,0,0,0">
              <w:txbxContent>
                <w:p w:rsidR="002F1106" w:rsidRDefault="002F1106">
                  <w:pPr>
                    <w:jc w:val="center"/>
                    <w:rPr>
                      <w:rFonts w:hint="eastAsia"/>
                      <w:sz w:val="28"/>
                    </w:rPr>
                  </w:pPr>
                  <w:r>
                    <w:rPr>
                      <w:rFonts w:hint="eastAsia"/>
                      <w:sz w:val="28"/>
                    </w:rPr>
                    <w:t>支管安装试压吹洗</w:t>
                  </w:r>
                </w:p>
              </w:txbxContent>
            </v:textbox>
          </v:shape>
        </w:pict>
      </w:r>
    </w:p>
    <w:p w:rsidR="002F1106" w:rsidRDefault="002F1106">
      <w:pPr>
        <w:rPr>
          <w:rFonts w:ascii="宋体"/>
          <w:sz w:val="28"/>
          <w:bdr w:val="single" w:sz="4" w:space="0" w:color="auto"/>
        </w:rPr>
      </w:pPr>
      <w:r>
        <w:rPr>
          <w:rFonts w:ascii="宋体"/>
          <w:noProof/>
          <w:sz w:val="20"/>
        </w:rPr>
        <w:pict>
          <v:shape id="_x0000_s1291" type="#_x0000_t202" style="position:absolute;left:0;text-align:left;margin-left:27pt;margin-top:23.4pt;width:198pt;height:23.4pt;z-index:251724800" o:allowincell="f">
            <v:textbox inset="0,0,0,0">
              <w:txbxContent>
                <w:p w:rsidR="002F1106" w:rsidRDefault="002F1106">
                  <w:pPr>
                    <w:jc w:val="center"/>
                    <w:rPr>
                      <w:rFonts w:hint="eastAsia"/>
                      <w:sz w:val="28"/>
                    </w:rPr>
                  </w:pPr>
                  <w:r>
                    <w:rPr>
                      <w:rFonts w:hint="eastAsia"/>
                      <w:sz w:val="28"/>
                    </w:rPr>
                    <w:t>喷淋到位支管安装试压吹洗</w:t>
                  </w:r>
                </w:p>
              </w:txbxContent>
            </v:textbox>
          </v:shape>
        </w:pict>
      </w:r>
      <w:r>
        <w:rPr>
          <w:rFonts w:ascii="宋体"/>
          <w:noProof/>
          <w:sz w:val="20"/>
        </w:rPr>
        <w:pict>
          <v:shape id="_x0000_s1294" type="#_x0000_t202" style="position:absolute;left:0;text-align:left;margin-left:261pt;margin-top:0;width:2in;height:31.2pt;z-index:251727872" o:allowincell="f">
            <v:textbox inset="0,0,0,0">
              <w:txbxContent>
                <w:p w:rsidR="002F1106" w:rsidRDefault="002F1106">
                  <w:pPr>
                    <w:pStyle w:val="a3"/>
                    <w:jc w:val="center"/>
                  </w:pPr>
                  <w:r>
                    <w:rPr>
                      <w:rFonts w:hint="eastAsia"/>
                    </w:rPr>
                    <w:t>管道预制加工</w:t>
                  </w:r>
                </w:p>
              </w:txbxContent>
            </v:textbox>
          </v:shape>
        </w:pict>
      </w:r>
    </w:p>
    <w:p w:rsidR="002F1106" w:rsidRDefault="002F1106">
      <w:pPr>
        <w:rPr>
          <w:rFonts w:ascii="宋体"/>
          <w:sz w:val="28"/>
          <w:bdr w:val="single" w:sz="4" w:space="0" w:color="auto"/>
        </w:rPr>
      </w:pPr>
      <w:r>
        <w:rPr>
          <w:rFonts w:ascii="宋体"/>
          <w:noProof/>
          <w:sz w:val="20"/>
        </w:rPr>
        <w:pict>
          <v:line id="_x0000_s1297" style="position:absolute;left:0;text-align:left;z-index:251730944" from="324pt,0" to="324pt,15.6pt" o:allowincell="f" strokeweight="1pt">
            <v:stroke endarrow="block"/>
          </v:line>
        </w:pict>
      </w:r>
      <w:r>
        <w:rPr>
          <w:rFonts w:ascii="宋体"/>
          <w:noProof/>
          <w:sz w:val="28"/>
        </w:rPr>
        <w:pict>
          <v:line id="_x0000_s1281" style="position:absolute;left:0;text-align:left;z-index:251714560" from="126pt,15.6pt" to="126pt,46.8pt" o:allowincell="f" strokeweight="1pt">
            <v:stroke endarrow="block"/>
          </v:line>
        </w:pict>
      </w:r>
      <w:r>
        <w:rPr>
          <w:rFonts w:ascii="宋体"/>
          <w:noProof/>
          <w:sz w:val="20"/>
        </w:rPr>
        <w:pict>
          <v:shape id="_x0000_s1295" type="#_x0000_t202" style="position:absolute;left:0;text-align:left;margin-left:261pt;margin-top:15.6pt;width:2in;height:31.2pt;z-index:251728896" o:allowincell="f">
            <v:textbox inset="0,0,0,0">
              <w:txbxContent>
                <w:p w:rsidR="002F1106" w:rsidRDefault="002F1106">
                  <w:pPr>
                    <w:pStyle w:val="a3"/>
                    <w:jc w:val="center"/>
                    <w:rPr>
                      <w:rFonts w:hint="eastAsia"/>
                    </w:rPr>
                  </w:pPr>
                  <w:r>
                    <w:rPr>
                      <w:rFonts w:hint="eastAsia"/>
                    </w:rPr>
                    <w:t>支架预制安装</w:t>
                  </w:r>
                </w:p>
              </w:txbxContent>
            </v:textbox>
          </v:shape>
        </w:pict>
      </w:r>
    </w:p>
    <w:p w:rsidR="002F1106" w:rsidRDefault="002F1106">
      <w:pPr>
        <w:rPr>
          <w:rFonts w:ascii="宋体" w:hint="eastAsia"/>
          <w:sz w:val="28"/>
          <w:bdr w:val="single" w:sz="4" w:space="0" w:color="auto"/>
        </w:rPr>
      </w:pPr>
      <w:r>
        <w:rPr>
          <w:rFonts w:ascii="宋体"/>
          <w:noProof/>
          <w:sz w:val="20"/>
        </w:rPr>
        <w:pict>
          <v:line id="_x0000_s1299" style="position:absolute;left:0;text-align:left;z-index:251732992" from="324pt,15.6pt" to="324pt,31.2pt" o:allowincell="f" strokeweight="1pt">
            <v:stroke endarrow="block"/>
          </v:line>
        </w:pict>
      </w:r>
      <w:r>
        <w:rPr>
          <w:rFonts w:ascii="宋体"/>
          <w:noProof/>
          <w:sz w:val="28"/>
        </w:rPr>
        <w:pict>
          <v:shape id="_x0000_s1282" type="#_x0000_t202" style="position:absolute;left:0;text-align:left;margin-left:63pt;margin-top:15.6pt;width:126pt;height:23.4pt;z-index:251715584" o:allowincell="f">
            <v:textbox inset="0,0,0,0">
              <w:txbxContent>
                <w:p w:rsidR="002F1106" w:rsidRDefault="002F1106">
                  <w:pPr>
                    <w:jc w:val="center"/>
                    <w:rPr>
                      <w:rFonts w:hint="eastAsia"/>
                      <w:sz w:val="28"/>
                    </w:rPr>
                  </w:pPr>
                  <w:r>
                    <w:rPr>
                      <w:rFonts w:hint="eastAsia"/>
                      <w:sz w:val="28"/>
                    </w:rPr>
                    <w:t>喷嘴安装</w:t>
                  </w:r>
                </w:p>
              </w:txbxContent>
            </v:textbox>
          </v:shape>
        </w:pict>
      </w:r>
    </w:p>
    <w:p w:rsidR="002F1106" w:rsidRDefault="002F1106">
      <w:pPr>
        <w:rPr>
          <w:rFonts w:ascii="宋体" w:hint="eastAsia"/>
          <w:sz w:val="28"/>
          <w:bdr w:val="single" w:sz="4" w:space="0" w:color="auto"/>
        </w:rPr>
      </w:pPr>
      <w:r>
        <w:rPr>
          <w:rFonts w:ascii="宋体"/>
          <w:noProof/>
          <w:sz w:val="28"/>
        </w:rPr>
        <w:pict>
          <v:line id="_x0000_s1283" style="position:absolute;left:0;text-align:left;z-index:251716608" from="126pt,7.8pt" to="126pt,54.6pt" o:allowincell="f" strokeweight="1pt"/>
        </w:pict>
      </w:r>
      <w:r>
        <w:rPr>
          <w:rFonts w:ascii="宋体"/>
          <w:noProof/>
          <w:sz w:val="20"/>
        </w:rPr>
        <w:pict>
          <v:shape id="_x0000_s1296" type="#_x0000_t202" style="position:absolute;left:0;text-align:left;margin-left:261pt;margin-top:0;width:2in;height:31.2pt;z-index:251729920" o:allowincell="f">
            <v:textbox inset="0,0,0,0">
              <w:txbxContent>
                <w:p w:rsidR="002F1106" w:rsidRDefault="002F1106">
                  <w:pPr>
                    <w:pStyle w:val="a3"/>
                    <w:jc w:val="center"/>
                    <w:rPr>
                      <w:rFonts w:hint="eastAsia"/>
                    </w:rPr>
                  </w:pPr>
                  <w:r>
                    <w:rPr>
                      <w:rFonts w:hint="eastAsia"/>
                    </w:rPr>
                    <w:t>管道安装试压吹洗</w:t>
                  </w:r>
                </w:p>
              </w:txbxContent>
            </v:textbox>
          </v:shape>
        </w:pict>
      </w:r>
    </w:p>
    <w:p w:rsidR="002F1106" w:rsidRDefault="002F1106">
      <w:pPr>
        <w:rPr>
          <w:rFonts w:ascii="宋体" w:hint="eastAsia"/>
          <w:sz w:val="28"/>
          <w:bdr w:val="single" w:sz="4" w:space="0" w:color="auto"/>
        </w:rPr>
      </w:pPr>
      <w:r>
        <w:rPr>
          <w:rFonts w:ascii="宋体"/>
          <w:noProof/>
          <w:sz w:val="20"/>
        </w:rPr>
        <w:pict>
          <v:line id="_x0000_s1300" style="position:absolute;left:0;text-align:left;z-index:251734016" from="324pt,0" to="324pt,23.4pt" o:allowincell="f">
            <w10:wrap type="square"/>
          </v:line>
        </w:pict>
      </w:r>
      <w:r>
        <w:rPr>
          <w:rFonts w:ascii="宋体"/>
          <w:noProof/>
          <w:sz w:val="28"/>
        </w:rPr>
        <w:pict>
          <v:line id="_x0000_s1284" style="position:absolute;left:0;text-align:left;z-index:251717632" from="126pt,23.4pt" to="324pt,23.4pt" o:allowincell="f"/>
        </w:pict>
      </w:r>
      <w:r>
        <w:rPr>
          <w:rFonts w:ascii="宋体"/>
          <w:noProof/>
          <w:sz w:val="28"/>
        </w:rPr>
        <w:pict>
          <v:line id="_x0000_s1285" style="position:absolute;left:0;text-align:left;z-index:251718656" from="207pt,23.4pt" to="207pt,39pt" o:allowincell="f" strokeweight="1pt">
            <v:stroke endarrow="block"/>
          </v:line>
        </w:pict>
      </w:r>
    </w:p>
    <w:p w:rsidR="002F1106" w:rsidRDefault="002F1106">
      <w:pPr>
        <w:pStyle w:val="a3"/>
        <w:rPr>
          <w:rFonts w:hAnsi="Times New Roman" w:hint="eastAsia"/>
          <w:noProof/>
          <w:kern w:val="2"/>
          <w:position w:val="0"/>
          <w:szCs w:val="24"/>
          <w:bdr w:val="single" w:sz="4" w:space="0" w:color="auto"/>
        </w:rPr>
      </w:pPr>
      <w:r>
        <w:rPr>
          <w:rFonts w:hAnsi="Times New Roman"/>
          <w:noProof/>
          <w:kern w:val="2"/>
          <w:position w:val="0"/>
          <w:szCs w:val="24"/>
        </w:rPr>
        <w:pict>
          <v:shape id="_x0000_s1286" type="#_x0000_t202" style="position:absolute;left:0;text-align:left;margin-left:2in;margin-top:7.8pt;width:126pt;height:23.4pt;z-index:251719680" o:allowincell="f">
            <v:textbox inset="0,0,0,0">
              <w:txbxContent>
                <w:p w:rsidR="002F1106" w:rsidRDefault="002F1106">
                  <w:pPr>
                    <w:jc w:val="center"/>
                    <w:rPr>
                      <w:rFonts w:hint="eastAsia"/>
                      <w:sz w:val="28"/>
                    </w:rPr>
                  </w:pPr>
                  <w:r>
                    <w:rPr>
                      <w:rFonts w:hint="eastAsia"/>
                      <w:sz w:val="28"/>
                    </w:rPr>
                    <w:t>系统开通试压</w:t>
                  </w:r>
                </w:p>
              </w:txbxContent>
            </v:textbox>
          </v:shape>
        </w:pict>
      </w:r>
    </w:p>
    <w:p w:rsidR="002F1106" w:rsidRDefault="002F1106">
      <w:pPr>
        <w:rPr>
          <w:rFonts w:ascii="宋体" w:hint="eastAsia"/>
          <w:sz w:val="28"/>
          <w:bdr w:val="single" w:sz="4" w:space="0" w:color="auto"/>
        </w:rPr>
      </w:pPr>
      <w:r>
        <w:rPr>
          <w:rFonts w:ascii="宋体"/>
          <w:noProof/>
          <w:sz w:val="28"/>
        </w:rPr>
        <w:pict>
          <v:line id="_x0000_s1289" style="position:absolute;left:0;text-align:left;z-index:251722752" from="207pt,0" to="207pt,15.6pt" o:allowincell="f" strokeweight="1pt">
            <v:stroke endarrow="block"/>
          </v:line>
        </w:pict>
      </w:r>
      <w:r>
        <w:rPr>
          <w:rFonts w:ascii="宋体"/>
          <w:noProof/>
          <w:sz w:val="28"/>
        </w:rPr>
        <w:pict>
          <v:shape id="_x0000_s1287" type="#_x0000_t202" style="position:absolute;left:0;text-align:left;margin-left:2in;margin-top:15.6pt;width:126pt;height:23.4pt;z-index:251720704" o:allowincell="f">
            <v:textbox inset="0,0,0,0">
              <w:txbxContent>
                <w:p w:rsidR="002F1106" w:rsidRDefault="002F1106">
                  <w:pPr>
                    <w:jc w:val="center"/>
                    <w:rPr>
                      <w:rFonts w:hint="eastAsia"/>
                      <w:sz w:val="28"/>
                    </w:rPr>
                  </w:pPr>
                  <w:r>
                    <w:rPr>
                      <w:rFonts w:hint="eastAsia"/>
                      <w:sz w:val="28"/>
                    </w:rPr>
                    <w:t>管道刷漆</w:t>
                  </w:r>
                </w:p>
              </w:txbxContent>
            </v:textbox>
          </v:shape>
        </w:pict>
      </w:r>
    </w:p>
    <w:p w:rsidR="002F1106" w:rsidRDefault="002F1106">
      <w:pPr>
        <w:spacing w:line="360" w:lineRule="auto"/>
        <w:rPr>
          <w:rFonts w:hint="eastAsia"/>
        </w:rPr>
      </w:pPr>
      <w:r>
        <w:rPr>
          <w:rFonts w:ascii="宋体"/>
          <w:noProof/>
          <w:sz w:val="28"/>
        </w:rPr>
        <w:pict>
          <v:line id="_x0000_s1290" style="position:absolute;left:0;text-align:left;z-index:251723776" from="207pt,7.8pt" to="207pt,23.4pt" o:allowincell="f" strokeweight="1pt">
            <v:stroke endarrow="block"/>
          </v:line>
        </w:pict>
      </w:r>
      <w:r>
        <w:rPr>
          <w:rFonts w:ascii="宋体"/>
          <w:noProof/>
          <w:sz w:val="28"/>
        </w:rPr>
        <w:pict>
          <v:shape id="_x0000_s1288" type="#_x0000_t202" style="position:absolute;left:0;text-align:left;margin-left:2in;margin-top:23.4pt;width:126pt;height:23.4pt;z-index:251721728" o:allowincell="f">
            <v:textbox inset="0,0,0,0">
              <w:txbxContent>
                <w:p w:rsidR="002F1106" w:rsidRDefault="002F1106">
                  <w:pPr>
                    <w:jc w:val="center"/>
                    <w:rPr>
                      <w:rFonts w:hint="eastAsia"/>
                      <w:sz w:val="28"/>
                    </w:rPr>
                  </w:pPr>
                  <w:r>
                    <w:rPr>
                      <w:rFonts w:hint="eastAsia"/>
                      <w:sz w:val="28"/>
                    </w:rPr>
                    <w:t>中间交工</w:t>
                  </w:r>
                </w:p>
              </w:txbxContent>
            </v:textbox>
          </v:shape>
        </w:pict>
      </w:r>
    </w:p>
    <w:p w:rsidR="002F1106" w:rsidRDefault="002F1106">
      <w:pPr>
        <w:pStyle w:val="20"/>
        <w:adjustRightInd w:val="0"/>
        <w:snapToGrid w:val="0"/>
        <w:spacing w:line="360" w:lineRule="auto"/>
        <w:ind w:leftChars="243" w:firstLineChars="200" w:firstLine="480"/>
        <w:rPr>
          <w:rFonts w:hint="eastAsia"/>
          <w:b/>
          <w:bCs/>
          <w:sz w:val="24"/>
        </w:rPr>
      </w:pPr>
      <w:r>
        <w:rPr>
          <w:rFonts w:hint="eastAsia"/>
          <w:sz w:val="24"/>
        </w:rPr>
        <w:t>本工程室内消防给水管管径≤</w:t>
      </w:r>
      <w:r>
        <w:rPr>
          <w:rFonts w:hint="eastAsia"/>
          <w:sz w:val="24"/>
        </w:rPr>
        <w:t>70</w:t>
      </w:r>
      <w:r>
        <w:rPr>
          <w:rFonts w:hint="eastAsia"/>
          <w:sz w:val="24"/>
        </w:rPr>
        <w:t>时采用热镀锌钢管，丝扣连接。管径＞</w:t>
      </w:r>
      <w:r>
        <w:rPr>
          <w:rFonts w:hint="eastAsia"/>
          <w:sz w:val="24"/>
        </w:rPr>
        <w:t>70</w:t>
      </w:r>
      <w:r>
        <w:rPr>
          <w:rFonts w:hint="eastAsia"/>
          <w:sz w:val="24"/>
        </w:rPr>
        <w:t>时采用无缝钢管，热镀锌，沟槽式机械接头。</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施工前应熟悉施工图、有关技术要求和验收标准，各类管道安装的施工方法与技术要领，编制详细的施工方案，指导施工；建立施工质量保证体系，控制施工过程中各道工序质量，从而保证管道工程施工达到设计与验收规范要求；</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）管道切割：镀锌钢管的切割应采用砂轮切割机切断；当管径大于</w:t>
      </w:r>
      <w:r>
        <w:rPr>
          <w:rFonts w:hint="eastAsia"/>
          <w:sz w:val="24"/>
        </w:rPr>
        <w:t>DN80</w:t>
      </w:r>
      <w:r>
        <w:rPr>
          <w:rFonts w:hint="eastAsia"/>
          <w:sz w:val="24"/>
        </w:rPr>
        <w:t>时，可采用氧乙炔气体切割，管道断口应平整、无毛刺等缺陷，并用角向砂轮打磨光洁，清除氧化物。</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）管道进行预制前，需对管口的平整度进行检查，平整度须符合规范要求。</w:t>
      </w:r>
    </w:p>
    <w:p w:rsidR="002F1106" w:rsidRDefault="002F1106">
      <w:pPr>
        <w:pStyle w:val="20"/>
        <w:adjustRightInd w:val="0"/>
        <w:snapToGrid w:val="0"/>
        <w:spacing w:line="360" w:lineRule="auto"/>
        <w:ind w:firstLine="0"/>
        <w:rPr>
          <w:sz w:val="24"/>
        </w:rPr>
      </w:pPr>
      <w:r>
        <w:rPr>
          <w:rFonts w:hint="eastAsia"/>
          <w:sz w:val="24"/>
        </w:rPr>
        <w:t>4</w:t>
      </w:r>
      <w:r>
        <w:rPr>
          <w:rFonts w:hint="eastAsia"/>
          <w:sz w:val="24"/>
        </w:rPr>
        <w:t>）管道穿墙或楼板时应加设套管</w:t>
      </w:r>
      <w:r>
        <w:rPr>
          <w:sz w:val="24"/>
        </w:rPr>
        <w:t xml:space="preserve">, </w:t>
      </w:r>
      <w:r>
        <w:rPr>
          <w:rFonts w:hint="eastAsia"/>
          <w:sz w:val="24"/>
        </w:rPr>
        <w:t>管道与套管间的间隙应填塞柔性不燃材料。</w:t>
      </w:r>
    </w:p>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）支架安装：垂直安装的总</w:t>
      </w:r>
      <w:r>
        <w:rPr>
          <w:rFonts w:hint="eastAsia"/>
          <w:sz w:val="24"/>
        </w:rPr>
        <w:t>(</w:t>
      </w:r>
      <w:r>
        <w:rPr>
          <w:rFonts w:hint="eastAsia"/>
          <w:sz w:val="24"/>
        </w:rPr>
        <w:t>干</w:t>
      </w:r>
      <w:r>
        <w:rPr>
          <w:rFonts w:hint="eastAsia"/>
          <w:sz w:val="24"/>
        </w:rPr>
        <w:t>)</w:t>
      </w:r>
      <w:r>
        <w:rPr>
          <w:rFonts w:hint="eastAsia"/>
          <w:sz w:val="24"/>
        </w:rPr>
        <w:t>管</w:t>
      </w:r>
      <w:r>
        <w:rPr>
          <w:rFonts w:hint="eastAsia"/>
          <w:sz w:val="24"/>
        </w:rPr>
        <w:t>,</w:t>
      </w:r>
      <w:r>
        <w:rPr>
          <w:rFonts w:hint="eastAsia"/>
          <w:sz w:val="24"/>
        </w:rPr>
        <w:t>其下端应设置承重固定支架</w:t>
      </w:r>
      <w:r>
        <w:rPr>
          <w:rFonts w:hint="eastAsia"/>
          <w:sz w:val="24"/>
        </w:rPr>
        <w:t>,</w:t>
      </w:r>
      <w:r>
        <w:rPr>
          <w:rFonts w:hint="eastAsia"/>
          <w:sz w:val="24"/>
        </w:rPr>
        <w:t>上部末端设置防晃支架固定。管道的干管三通与管道弯头处应加设支架固定，管道支吊架应固定牢固</w:t>
      </w:r>
      <w:r>
        <w:rPr>
          <w:rFonts w:hint="eastAsia"/>
          <w:sz w:val="24"/>
        </w:rPr>
        <w:t xml:space="preserve">, </w:t>
      </w:r>
      <w:r>
        <w:rPr>
          <w:rFonts w:hint="eastAsia"/>
          <w:sz w:val="24"/>
        </w:rPr>
        <w:t>管道支吊架的间距不应大于下表</w:t>
      </w:r>
      <w:r>
        <w:rPr>
          <w:rFonts w:hint="eastAsia"/>
          <w:sz w:val="24"/>
        </w:rPr>
        <w:t>:</w:t>
      </w:r>
    </w:p>
    <w:p w:rsidR="002F1106" w:rsidRDefault="002F1106">
      <w:pPr>
        <w:pStyle w:val="20"/>
        <w:adjustRightInd w:val="0"/>
        <w:snapToGrid w:val="0"/>
        <w:spacing w:line="360" w:lineRule="auto"/>
        <w:ind w:firstLine="0"/>
        <w:rPr>
          <w:b/>
          <w:bCs/>
          <w:sz w:val="24"/>
        </w:rPr>
      </w:pPr>
      <w:r>
        <w:rPr>
          <w:rFonts w:hint="eastAsia"/>
          <w:b/>
          <w:bCs/>
          <w:sz w:val="24"/>
        </w:rPr>
        <w:t>表</w:t>
      </w:r>
      <w:r>
        <w:rPr>
          <w:rFonts w:hint="eastAsia"/>
          <w:b/>
          <w:bCs/>
          <w:sz w:val="24"/>
        </w:rPr>
        <w:t>4.2.4.5</w:t>
      </w:r>
      <w:r>
        <w:rPr>
          <w:rFonts w:hint="eastAsia"/>
          <w:b/>
          <w:bCs/>
          <w:sz w:val="24"/>
        </w:rPr>
        <w:t>）</w:t>
      </w:r>
      <w:r>
        <w:rPr>
          <w:rFonts w:hint="eastAsia"/>
          <w:b/>
          <w:bCs/>
          <w:sz w:val="24"/>
        </w:rPr>
        <w:t xml:space="preserve">               </w:t>
      </w:r>
      <w:r>
        <w:rPr>
          <w:rFonts w:hint="eastAsia"/>
          <w:b/>
          <w:bCs/>
          <w:sz w:val="24"/>
        </w:rPr>
        <w:t>管道支吊架间距表</w:t>
      </w:r>
    </w:p>
    <w:tbl>
      <w:tblPr>
        <w:tblW w:w="8208"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900"/>
        <w:gridCol w:w="900"/>
        <w:gridCol w:w="844"/>
        <w:gridCol w:w="776"/>
        <w:gridCol w:w="900"/>
        <w:gridCol w:w="900"/>
        <w:gridCol w:w="1080"/>
        <w:gridCol w:w="900"/>
      </w:tblGrid>
      <w:tr w:rsidR="002F1106">
        <w:tblPrEx>
          <w:tblCellMar>
            <w:top w:w="0" w:type="dxa"/>
            <w:bottom w:w="0" w:type="dxa"/>
          </w:tblCellMar>
        </w:tblPrEx>
        <w:trPr>
          <w:trHeight w:val="825"/>
        </w:trPr>
        <w:tc>
          <w:tcPr>
            <w:tcW w:w="1008" w:type="dxa"/>
            <w:vAlign w:val="center"/>
          </w:tcPr>
          <w:p w:rsidR="002F1106" w:rsidRDefault="002F1106">
            <w:pPr>
              <w:jc w:val="center"/>
              <w:rPr>
                <w:rFonts w:ascii="宋体"/>
                <w:sz w:val="24"/>
              </w:rPr>
            </w:pPr>
            <w:r>
              <w:rPr>
                <w:rFonts w:ascii="宋体" w:hint="eastAsia"/>
                <w:sz w:val="24"/>
              </w:rPr>
              <w:t>公称直径</w:t>
            </w:r>
            <w:r>
              <w:rPr>
                <w:rFonts w:ascii="宋体"/>
                <w:sz w:val="24"/>
              </w:rPr>
              <w:t>mm</w:t>
            </w:r>
          </w:p>
        </w:tc>
        <w:tc>
          <w:tcPr>
            <w:tcW w:w="900" w:type="dxa"/>
            <w:vAlign w:val="center"/>
          </w:tcPr>
          <w:p w:rsidR="002F1106" w:rsidRDefault="002F1106">
            <w:pPr>
              <w:rPr>
                <w:rFonts w:ascii="宋体"/>
                <w:sz w:val="24"/>
              </w:rPr>
            </w:pPr>
            <w:r>
              <w:rPr>
                <w:rFonts w:ascii="宋体"/>
                <w:sz w:val="24"/>
              </w:rPr>
              <w:t>DN25</w:t>
            </w:r>
          </w:p>
        </w:tc>
        <w:tc>
          <w:tcPr>
            <w:tcW w:w="900" w:type="dxa"/>
            <w:vAlign w:val="center"/>
          </w:tcPr>
          <w:p w:rsidR="002F1106" w:rsidRDefault="002F1106">
            <w:pPr>
              <w:rPr>
                <w:rFonts w:ascii="宋体"/>
                <w:sz w:val="24"/>
              </w:rPr>
            </w:pPr>
            <w:r>
              <w:rPr>
                <w:rFonts w:ascii="宋体"/>
                <w:sz w:val="24"/>
              </w:rPr>
              <w:t>DN32</w:t>
            </w:r>
          </w:p>
        </w:tc>
        <w:tc>
          <w:tcPr>
            <w:tcW w:w="844" w:type="dxa"/>
            <w:vAlign w:val="center"/>
          </w:tcPr>
          <w:p w:rsidR="002F1106" w:rsidRDefault="002F1106">
            <w:pPr>
              <w:rPr>
                <w:rFonts w:ascii="宋体"/>
                <w:sz w:val="24"/>
              </w:rPr>
            </w:pPr>
            <w:r>
              <w:rPr>
                <w:rFonts w:ascii="宋体"/>
                <w:sz w:val="24"/>
              </w:rPr>
              <w:t>DN40</w:t>
            </w:r>
          </w:p>
        </w:tc>
        <w:tc>
          <w:tcPr>
            <w:tcW w:w="776" w:type="dxa"/>
            <w:vAlign w:val="center"/>
          </w:tcPr>
          <w:p w:rsidR="002F1106" w:rsidRDefault="002F1106">
            <w:pPr>
              <w:rPr>
                <w:rFonts w:ascii="宋体"/>
                <w:sz w:val="24"/>
              </w:rPr>
            </w:pPr>
            <w:r>
              <w:rPr>
                <w:rFonts w:ascii="宋体"/>
                <w:sz w:val="24"/>
              </w:rPr>
              <w:t>DN50</w:t>
            </w:r>
          </w:p>
        </w:tc>
        <w:tc>
          <w:tcPr>
            <w:tcW w:w="900" w:type="dxa"/>
            <w:vAlign w:val="center"/>
          </w:tcPr>
          <w:p w:rsidR="002F1106" w:rsidRDefault="002F1106">
            <w:pPr>
              <w:rPr>
                <w:rFonts w:ascii="宋体"/>
                <w:sz w:val="24"/>
              </w:rPr>
            </w:pPr>
            <w:r>
              <w:rPr>
                <w:rFonts w:ascii="宋体"/>
                <w:sz w:val="24"/>
              </w:rPr>
              <w:t>DN70</w:t>
            </w:r>
          </w:p>
        </w:tc>
        <w:tc>
          <w:tcPr>
            <w:tcW w:w="900" w:type="dxa"/>
            <w:vAlign w:val="center"/>
          </w:tcPr>
          <w:p w:rsidR="002F1106" w:rsidRDefault="002F1106">
            <w:pPr>
              <w:rPr>
                <w:rFonts w:ascii="宋体"/>
                <w:sz w:val="24"/>
              </w:rPr>
            </w:pPr>
            <w:r>
              <w:rPr>
                <w:rFonts w:ascii="宋体"/>
                <w:sz w:val="24"/>
              </w:rPr>
              <w:t>DN80</w:t>
            </w:r>
          </w:p>
        </w:tc>
        <w:tc>
          <w:tcPr>
            <w:tcW w:w="1080" w:type="dxa"/>
            <w:vAlign w:val="center"/>
          </w:tcPr>
          <w:p w:rsidR="002F1106" w:rsidRDefault="002F1106">
            <w:pPr>
              <w:rPr>
                <w:rFonts w:ascii="宋体"/>
                <w:sz w:val="24"/>
              </w:rPr>
            </w:pPr>
            <w:r>
              <w:rPr>
                <w:rFonts w:ascii="宋体"/>
                <w:sz w:val="24"/>
              </w:rPr>
              <w:t>DN100</w:t>
            </w:r>
          </w:p>
        </w:tc>
        <w:tc>
          <w:tcPr>
            <w:tcW w:w="900" w:type="dxa"/>
            <w:vAlign w:val="center"/>
          </w:tcPr>
          <w:p w:rsidR="002F1106" w:rsidRDefault="002F1106">
            <w:pPr>
              <w:rPr>
                <w:rFonts w:ascii="宋体"/>
                <w:sz w:val="24"/>
              </w:rPr>
            </w:pPr>
            <w:r>
              <w:rPr>
                <w:rFonts w:ascii="宋体"/>
                <w:sz w:val="24"/>
              </w:rPr>
              <w:t>DN150</w:t>
            </w:r>
          </w:p>
        </w:tc>
      </w:tr>
      <w:tr w:rsidR="002F1106">
        <w:tblPrEx>
          <w:tblCellMar>
            <w:top w:w="0" w:type="dxa"/>
            <w:bottom w:w="0" w:type="dxa"/>
          </w:tblCellMar>
        </w:tblPrEx>
        <w:trPr>
          <w:trHeight w:val="825"/>
        </w:trPr>
        <w:tc>
          <w:tcPr>
            <w:tcW w:w="1008" w:type="dxa"/>
            <w:vAlign w:val="center"/>
          </w:tcPr>
          <w:p w:rsidR="002F1106" w:rsidRDefault="002F1106">
            <w:pPr>
              <w:jc w:val="center"/>
              <w:rPr>
                <w:rFonts w:ascii="宋体"/>
                <w:sz w:val="24"/>
              </w:rPr>
            </w:pPr>
            <w:r>
              <w:rPr>
                <w:rFonts w:ascii="宋体" w:hint="eastAsia"/>
                <w:sz w:val="24"/>
              </w:rPr>
              <w:t>喷淋管道最大间距</w:t>
            </w:r>
            <w:r>
              <w:rPr>
                <w:rFonts w:ascii="宋体"/>
                <w:sz w:val="24"/>
              </w:rPr>
              <w:t>m</w:t>
            </w:r>
          </w:p>
        </w:tc>
        <w:tc>
          <w:tcPr>
            <w:tcW w:w="900" w:type="dxa"/>
            <w:vAlign w:val="center"/>
          </w:tcPr>
          <w:p w:rsidR="002F1106" w:rsidRDefault="002F1106">
            <w:pPr>
              <w:jc w:val="center"/>
              <w:rPr>
                <w:rFonts w:ascii="宋体"/>
                <w:sz w:val="24"/>
              </w:rPr>
            </w:pPr>
            <w:r>
              <w:rPr>
                <w:rFonts w:ascii="宋体"/>
                <w:sz w:val="24"/>
              </w:rPr>
              <w:t>3.5</w:t>
            </w:r>
          </w:p>
        </w:tc>
        <w:tc>
          <w:tcPr>
            <w:tcW w:w="900" w:type="dxa"/>
            <w:vAlign w:val="center"/>
          </w:tcPr>
          <w:p w:rsidR="002F1106" w:rsidRDefault="002F1106">
            <w:pPr>
              <w:jc w:val="center"/>
              <w:rPr>
                <w:rFonts w:ascii="宋体"/>
                <w:sz w:val="24"/>
              </w:rPr>
            </w:pPr>
            <w:r>
              <w:rPr>
                <w:rFonts w:ascii="宋体"/>
                <w:sz w:val="24"/>
              </w:rPr>
              <w:t>4.0</w:t>
            </w:r>
          </w:p>
        </w:tc>
        <w:tc>
          <w:tcPr>
            <w:tcW w:w="844" w:type="dxa"/>
            <w:vAlign w:val="center"/>
          </w:tcPr>
          <w:p w:rsidR="002F1106" w:rsidRDefault="002F1106">
            <w:pPr>
              <w:jc w:val="center"/>
              <w:rPr>
                <w:rFonts w:ascii="宋体"/>
                <w:sz w:val="24"/>
              </w:rPr>
            </w:pPr>
            <w:r>
              <w:rPr>
                <w:rFonts w:ascii="宋体"/>
                <w:sz w:val="24"/>
              </w:rPr>
              <w:t>4.5</w:t>
            </w:r>
          </w:p>
        </w:tc>
        <w:tc>
          <w:tcPr>
            <w:tcW w:w="776" w:type="dxa"/>
            <w:vAlign w:val="center"/>
          </w:tcPr>
          <w:p w:rsidR="002F1106" w:rsidRDefault="002F1106">
            <w:pPr>
              <w:jc w:val="center"/>
              <w:rPr>
                <w:rFonts w:ascii="宋体"/>
                <w:sz w:val="24"/>
              </w:rPr>
            </w:pPr>
            <w:r>
              <w:rPr>
                <w:rFonts w:ascii="宋体"/>
                <w:sz w:val="24"/>
              </w:rPr>
              <w:t>5.0</w:t>
            </w:r>
          </w:p>
        </w:tc>
        <w:tc>
          <w:tcPr>
            <w:tcW w:w="900" w:type="dxa"/>
            <w:vAlign w:val="center"/>
          </w:tcPr>
          <w:p w:rsidR="002F1106" w:rsidRDefault="002F1106">
            <w:pPr>
              <w:jc w:val="center"/>
              <w:rPr>
                <w:rFonts w:ascii="宋体"/>
                <w:sz w:val="24"/>
              </w:rPr>
            </w:pPr>
            <w:r>
              <w:rPr>
                <w:rFonts w:ascii="宋体"/>
                <w:sz w:val="24"/>
              </w:rPr>
              <w:t>6.0</w:t>
            </w:r>
          </w:p>
        </w:tc>
        <w:tc>
          <w:tcPr>
            <w:tcW w:w="900" w:type="dxa"/>
            <w:vAlign w:val="center"/>
          </w:tcPr>
          <w:p w:rsidR="002F1106" w:rsidRDefault="002F1106">
            <w:pPr>
              <w:jc w:val="center"/>
              <w:rPr>
                <w:rFonts w:ascii="宋体"/>
                <w:sz w:val="24"/>
              </w:rPr>
            </w:pPr>
            <w:r>
              <w:rPr>
                <w:rFonts w:ascii="宋体"/>
                <w:sz w:val="24"/>
              </w:rPr>
              <w:t>6.0</w:t>
            </w:r>
          </w:p>
        </w:tc>
        <w:tc>
          <w:tcPr>
            <w:tcW w:w="1080" w:type="dxa"/>
            <w:vAlign w:val="center"/>
          </w:tcPr>
          <w:p w:rsidR="002F1106" w:rsidRDefault="002F1106">
            <w:pPr>
              <w:jc w:val="center"/>
              <w:rPr>
                <w:rFonts w:ascii="宋体"/>
                <w:sz w:val="24"/>
              </w:rPr>
            </w:pPr>
            <w:r>
              <w:rPr>
                <w:rFonts w:ascii="宋体"/>
                <w:sz w:val="24"/>
              </w:rPr>
              <w:t>6.5</w:t>
            </w:r>
          </w:p>
        </w:tc>
        <w:tc>
          <w:tcPr>
            <w:tcW w:w="900" w:type="dxa"/>
            <w:vAlign w:val="center"/>
          </w:tcPr>
          <w:p w:rsidR="002F1106" w:rsidRDefault="002F1106">
            <w:pPr>
              <w:jc w:val="center"/>
              <w:rPr>
                <w:rFonts w:ascii="宋体"/>
                <w:sz w:val="24"/>
              </w:rPr>
            </w:pPr>
            <w:r>
              <w:rPr>
                <w:rFonts w:ascii="宋体"/>
                <w:sz w:val="24"/>
              </w:rPr>
              <w:t>8.0</w:t>
            </w:r>
          </w:p>
        </w:tc>
      </w:tr>
    </w:tbl>
    <w:p w:rsidR="002F1106" w:rsidRDefault="002F1106">
      <w:pPr>
        <w:pStyle w:val="20"/>
        <w:adjustRightInd w:val="0"/>
        <w:snapToGrid w:val="0"/>
        <w:spacing w:line="360" w:lineRule="auto"/>
        <w:ind w:firstLine="0"/>
        <w:rPr>
          <w:sz w:val="24"/>
        </w:rPr>
      </w:pPr>
      <w:r>
        <w:rPr>
          <w:rFonts w:hint="eastAsia"/>
          <w:sz w:val="24"/>
        </w:rPr>
        <w:t>6</w:t>
      </w:r>
      <w:r>
        <w:rPr>
          <w:rFonts w:hint="eastAsia"/>
          <w:sz w:val="24"/>
        </w:rPr>
        <w:t>）喷淋系统管道支吊架安装时</w:t>
      </w:r>
      <w:r>
        <w:rPr>
          <w:rFonts w:hint="eastAsia"/>
          <w:sz w:val="24"/>
        </w:rPr>
        <w:t xml:space="preserve">, </w:t>
      </w:r>
      <w:r>
        <w:rPr>
          <w:rFonts w:hint="eastAsia"/>
          <w:sz w:val="24"/>
        </w:rPr>
        <w:t>支吊架与喷头间距不宜小于</w:t>
      </w:r>
      <w:r>
        <w:rPr>
          <w:rFonts w:hint="eastAsia"/>
          <w:sz w:val="24"/>
        </w:rPr>
        <w:t>300</w:t>
      </w:r>
      <w:r>
        <w:rPr>
          <w:sz w:val="24"/>
        </w:rPr>
        <w:t>mm,</w:t>
      </w:r>
      <w:r>
        <w:rPr>
          <w:rFonts w:hint="eastAsia"/>
          <w:sz w:val="24"/>
        </w:rPr>
        <w:t>与末端喷头间距不宜大于</w:t>
      </w:r>
      <w:r>
        <w:rPr>
          <w:rFonts w:hint="eastAsia"/>
          <w:sz w:val="24"/>
        </w:rPr>
        <w:t>500</w:t>
      </w:r>
      <w:r>
        <w:rPr>
          <w:sz w:val="24"/>
        </w:rPr>
        <w:t>mm</w:t>
      </w:r>
      <w:r>
        <w:rPr>
          <w:rFonts w:hint="eastAsia"/>
          <w:sz w:val="24"/>
        </w:rPr>
        <w:t>~750</w:t>
      </w:r>
      <w:r>
        <w:rPr>
          <w:sz w:val="24"/>
        </w:rPr>
        <w:t xml:space="preserve"> mm</w:t>
      </w:r>
      <w:r>
        <w:rPr>
          <w:rFonts w:hint="eastAsia"/>
          <w:sz w:val="24"/>
        </w:rPr>
        <w:t>,</w:t>
      </w:r>
      <w:r>
        <w:rPr>
          <w:rFonts w:hint="eastAsia"/>
          <w:sz w:val="24"/>
        </w:rPr>
        <w:t>配水支管上每一直管段相邻两喷嘴间至少设置一只支吊架喷淋及气体灭火系统管道的防晃支架的设置</w:t>
      </w:r>
      <w:r>
        <w:rPr>
          <w:rFonts w:hint="eastAsia"/>
          <w:sz w:val="24"/>
        </w:rPr>
        <w:t>,</w:t>
      </w:r>
      <w:r>
        <w:rPr>
          <w:rFonts w:hint="eastAsia"/>
          <w:sz w:val="24"/>
        </w:rPr>
        <w:t>当管径大于等于</w:t>
      </w:r>
      <w:r>
        <w:rPr>
          <w:sz w:val="24"/>
        </w:rPr>
        <w:t>DN50</w:t>
      </w:r>
      <w:r>
        <w:rPr>
          <w:rFonts w:hint="eastAsia"/>
          <w:sz w:val="24"/>
        </w:rPr>
        <w:t>时</w:t>
      </w:r>
      <w:r>
        <w:rPr>
          <w:rFonts w:hint="eastAsia"/>
          <w:sz w:val="24"/>
        </w:rPr>
        <w:t>,</w:t>
      </w:r>
      <w:r>
        <w:rPr>
          <w:rFonts w:hint="eastAsia"/>
          <w:sz w:val="24"/>
        </w:rPr>
        <w:t>每段管道至少应设置一个防晃支架</w:t>
      </w:r>
      <w:r>
        <w:rPr>
          <w:rFonts w:hint="eastAsia"/>
          <w:sz w:val="24"/>
        </w:rPr>
        <w:t xml:space="preserve">. </w:t>
      </w:r>
      <w:r>
        <w:rPr>
          <w:rFonts w:hint="eastAsia"/>
          <w:sz w:val="24"/>
        </w:rPr>
        <w:t>当管道改变方向时应加置一个防晃支架</w:t>
      </w:r>
      <w:r>
        <w:rPr>
          <w:rFonts w:hint="eastAsia"/>
          <w:sz w:val="24"/>
        </w:rPr>
        <w:t>.</w:t>
      </w:r>
    </w:p>
    <w:p w:rsidR="002F1106" w:rsidRDefault="002F1106">
      <w:pPr>
        <w:pStyle w:val="20"/>
        <w:adjustRightInd w:val="0"/>
        <w:snapToGrid w:val="0"/>
        <w:spacing w:line="360" w:lineRule="auto"/>
        <w:ind w:firstLine="0"/>
        <w:rPr>
          <w:rFonts w:hint="eastAsia"/>
          <w:sz w:val="24"/>
        </w:rPr>
      </w:pPr>
      <w:r>
        <w:rPr>
          <w:rFonts w:hint="eastAsia"/>
          <w:sz w:val="24"/>
        </w:rPr>
        <w:t>7</w:t>
      </w:r>
      <w:r>
        <w:rPr>
          <w:rFonts w:hint="eastAsia"/>
          <w:sz w:val="24"/>
        </w:rPr>
        <w:t>）消防系统供水设备、泄压阀、报警阀、水流阀、监控阀、实验阀等的安装，必须严格按照</w:t>
      </w:r>
      <w:r>
        <w:rPr>
          <w:rFonts w:hint="eastAsia"/>
          <w:sz w:val="24"/>
        </w:rPr>
        <w:t>&lt;&lt;</w:t>
      </w:r>
      <w:r>
        <w:rPr>
          <w:sz w:val="24"/>
        </w:rPr>
        <w:t>GB50261-96&gt;&gt;</w:t>
      </w:r>
      <w:r>
        <w:rPr>
          <w:rFonts w:hint="eastAsia"/>
          <w:sz w:val="24"/>
        </w:rPr>
        <w:t>自动喷水灭火系统施工及验收规范要求和设计要求施工。</w:t>
      </w:r>
    </w:p>
    <w:p w:rsidR="002F1106" w:rsidRDefault="002F1106">
      <w:pPr>
        <w:pStyle w:val="20"/>
        <w:adjustRightInd w:val="0"/>
        <w:snapToGrid w:val="0"/>
        <w:spacing w:line="360" w:lineRule="auto"/>
        <w:ind w:firstLine="0"/>
        <w:rPr>
          <w:rFonts w:hint="eastAsia"/>
          <w:sz w:val="24"/>
        </w:rPr>
      </w:pPr>
      <w:r>
        <w:rPr>
          <w:rFonts w:hint="eastAsia"/>
          <w:sz w:val="24"/>
        </w:rPr>
        <w:t>8</w:t>
      </w:r>
      <w:r>
        <w:rPr>
          <w:rFonts w:hint="eastAsia"/>
          <w:sz w:val="24"/>
        </w:rPr>
        <w:t>）管道的三通、接口与弯头等管件应避开支架、墙壁与楼板。管道的加工预制应集中在加工棚平台内，严格控制加工质量，发现问题及时整改调正，以确保管道预制加工、安装的质量处于受控状态。</w:t>
      </w:r>
      <w:r>
        <w:rPr>
          <w:sz w:val="24"/>
        </w:rPr>
        <w:t xml:space="preserve"> </w:t>
      </w:r>
    </w:p>
    <w:p w:rsidR="002F1106" w:rsidRDefault="002F1106">
      <w:pPr>
        <w:pStyle w:val="20"/>
        <w:adjustRightInd w:val="0"/>
        <w:snapToGrid w:val="0"/>
        <w:spacing w:line="360" w:lineRule="auto"/>
        <w:ind w:firstLine="0"/>
        <w:rPr>
          <w:sz w:val="24"/>
        </w:rPr>
      </w:pPr>
      <w:r>
        <w:rPr>
          <w:rFonts w:hint="eastAsia"/>
          <w:sz w:val="24"/>
        </w:rPr>
        <w:t>9</w:t>
      </w:r>
      <w:r>
        <w:rPr>
          <w:rFonts w:hint="eastAsia"/>
          <w:sz w:val="24"/>
        </w:rPr>
        <w:t>）为确保喷淋管路安装的美观（管道横平竖直、凡是均匀分布的喷头均分布均匀并在同一水平线上），施工过程中应注意以下几点：</w:t>
      </w:r>
    </w:p>
    <w:p w:rsidR="002F1106" w:rsidRDefault="002F1106">
      <w:pPr>
        <w:pStyle w:val="20"/>
        <w:adjustRightInd w:val="0"/>
        <w:snapToGrid w:val="0"/>
        <w:spacing w:line="360" w:lineRule="auto"/>
        <w:ind w:leftChars="243" w:firstLineChars="200" w:firstLine="480"/>
        <w:rPr>
          <w:sz w:val="24"/>
        </w:rPr>
      </w:pPr>
      <w:r>
        <w:rPr>
          <w:rFonts w:hint="eastAsia"/>
          <w:sz w:val="24"/>
        </w:rPr>
        <w:t>a.</w:t>
      </w:r>
      <w:r>
        <w:rPr>
          <w:rFonts w:hint="eastAsia"/>
          <w:sz w:val="24"/>
        </w:rPr>
        <w:t>材料的保证</w:t>
      </w:r>
    </w:p>
    <w:p w:rsidR="002F1106" w:rsidRDefault="002F1106">
      <w:pPr>
        <w:pStyle w:val="20"/>
        <w:adjustRightInd w:val="0"/>
        <w:snapToGrid w:val="0"/>
        <w:spacing w:line="360" w:lineRule="auto"/>
        <w:ind w:firstLine="0"/>
        <w:rPr>
          <w:sz w:val="24"/>
        </w:rPr>
      </w:pPr>
      <w:r>
        <w:rPr>
          <w:sz w:val="24"/>
        </w:rPr>
        <w:t xml:space="preserve">    </w:t>
      </w:r>
      <w:r>
        <w:rPr>
          <w:rFonts w:hint="eastAsia"/>
          <w:sz w:val="24"/>
        </w:rPr>
        <w:t>保证管子的直度及同心度，配件端正、而且无偏丝现象。</w:t>
      </w:r>
    </w:p>
    <w:p w:rsidR="002F1106" w:rsidRDefault="002F1106">
      <w:pPr>
        <w:pStyle w:val="20"/>
        <w:adjustRightInd w:val="0"/>
        <w:snapToGrid w:val="0"/>
        <w:spacing w:line="360" w:lineRule="auto"/>
        <w:ind w:leftChars="243" w:firstLineChars="200" w:firstLine="480"/>
        <w:rPr>
          <w:sz w:val="24"/>
        </w:rPr>
      </w:pPr>
      <w:r>
        <w:rPr>
          <w:rFonts w:hint="eastAsia"/>
          <w:sz w:val="24"/>
        </w:rPr>
        <w:t>b.</w:t>
      </w:r>
      <w:r>
        <w:rPr>
          <w:rFonts w:hint="eastAsia"/>
          <w:sz w:val="24"/>
        </w:rPr>
        <w:t>管路施工的保证</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为了确保预制质量，对丝接的管件质量从严把关，不合格品严禁使用，在预制好后，还要检查三通、弯头的方向是否在同一方向上，而且其中心线连线要和管道中心线平行，如有歪斜（或偏差），属于管件内螺纹质量问题，要重新更换，属于组装紧固未到位的，要进行重新处理，最终保证将来与装修配合安装喷头立支管时不致有歪斜或喷头不在同一条直线上的现象。横向成线（即在同一根管路喷头成一线的管路）相对比较容易做到。就是在如下图所示的一段喷淋支管示意图中，管件</w:t>
      </w:r>
      <w:r>
        <w:rPr>
          <w:sz w:val="24"/>
        </w:rPr>
        <w:t>1</w:t>
      </w:r>
      <w:r>
        <w:rPr>
          <w:rFonts w:hint="eastAsia"/>
          <w:sz w:val="24"/>
        </w:rPr>
        <w:t>、</w:t>
      </w:r>
      <w:r>
        <w:rPr>
          <w:sz w:val="24"/>
        </w:rPr>
        <w:t>3</w:t>
      </w:r>
      <w:r>
        <w:rPr>
          <w:rFonts w:hint="eastAsia"/>
          <w:sz w:val="24"/>
        </w:rPr>
        <w:t>、</w:t>
      </w:r>
      <w:r>
        <w:rPr>
          <w:sz w:val="24"/>
        </w:rPr>
        <w:t>4</w:t>
      </w:r>
      <w:r>
        <w:rPr>
          <w:rFonts w:hint="eastAsia"/>
          <w:sz w:val="24"/>
        </w:rPr>
        <w:t>的上表面</w:t>
      </w:r>
      <w:r>
        <w:rPr>
          <w:sz w:val="24"/>
        </w:rPr>
        <w:t>A</w:t>
      </w:r>
      <w:r>
        <w:rPr>
          <w:rFonts w:hint="eastAsia"/>
          <w:sz w:val="24"/>
        </w:rPr>
        <w:t>、</w:t>
      </w:r>
      <w:r>
        <w:rPr>
          <w:sz w:val="24"/>
        </w:rPr>
        <w:t>B</w:t>
      </w:r>
      <w:r>
        <w:rPr>
          <w:rFonts w:hint="eastAsia"/>
          <w:sz w:val="24"/>
        </w:rPr>
        <w:t>、</w:t>
      </w:r>
      <w:r>
        <w:rPr>
          <w:sz w:val="24"/>
        </w:rPr>
        <w:t>C</w:t>
      </w:r>
      <w:r>
        <w:rPr>
          <w:rFonts w:hint="eastAsia"/>
          <w:sz w:val="24"/>
        </w:rPr>
        <w:t>要相互平行（或重合），同时</w:t>
      </w:r>
      <w:r>
        <w:rPr>
          <w:sz w:val="24"/>
        </w:rPr>
        <w:t>A</w:t>
      </w:r>
      <w:r>
        <w:rPr>
          <w:rFonts w:hint="eastAsia"/>
          <w:sz w:val="24"/>
        </w:rPr>
        <w:t>、</w:t>
      </w:r>
      <w:r>
        <w:rPr>
          <w:sz w:val="24"/>
        </w:rPr>
        <w:t>B</w:t>
      </w:r>
      <w:r>
        <w:rPr>
          <w:rFonts w:hint="eastAsia"/>
          <w:sz w:val="24"/>
        </w:rPr>
        <w:t>、</w:t>
      </w:r>
      <w:r>
        <w:rPr>
          <w:sz w:val="24"/>
        </w:rPr>
        <w:t>C</w:t>
      </w:r>
      <w:r>
        <w:rPr>
          <w:rFonts w:hint="eastAsia"/>
          <w:sz w:val="24"/>
        </w:rPr>
        <w:t>三个面的沿管轴的</w:t>
      </w:r>
      <w:r>
        <w:rPr>
          <w:sz w:val="24"/>
        </w:rPr>
        <w:t>X</w:t>
      </w:r>
      <w:r>
        <w:rPr>
          <w:rFonts w:hint="eastAsia"/>
          <w:sz w:val="24"/>
        </w:rPr>
        <w:t>轴线须与管道中心线平行。</w:t>
      </w:r>
    </w:p>
    <w:p w:rsidR="002F1106" w:rsidRDefault="002F1106">
      <w:pPr>
        <w:spacing w:line="360" w:lineRule="auto"/>
        <w:ind w:firstLine="540"/>
        <w:rPr>
          <w:rFonts w:hint="eastAsia"/>
          <w:sz w:val="24"/>
        </w:rPr>
      </w:pPr>
      <w:r>
        <w:rPr>
          <w:sz w:val="24"/>
        </w:rPr>
        <w:pict>
          <v:shape id="_x0000_i1025" type="#_x0000_t75" style="width:415.05pt;height:94.4pt">
            <v:imagedata r:id="rId10" o:title=""/>
          </v:shape>
        </w:pict>
      </w:r>
    </w:p>
    <w:p w:rsidR="002F1106" w:rsidRDefault="002F1106">
      <w:pPr>
        <w:spacing w:line="360" w:lineRule="auto"/>
        <w:ind w:firstLine="540"/>
        <w:rPr>
          <w:rFonts w:hint="eastAsia"/>
          <w:b/>
          <w:bCs/>
          <w:sz w:val="24"/>
        </w:rPr>
      </w:pPr>
      <w:r>
        <w:rPr>
          <w:rFonts w:hint="eastAsia"/>
          <w:b/>
          <w:bCs/>
          <w:sz w:val="24"/>
        </w:rPr>
        <w:t>图</w:t>
      </w:r>
      <w:r>
        <w:rPr>
          <w:rFonts w:hint="eastAsia"/>
          <w:b/>
          <w:bCs/>
          <w:sz w:val="24"/>
        </w:rPr>
        <w:t>4.2.4.9</w:t>
      </w:r>
      <w:r>
        <w:rPr>
          <w:rFonts w:hint="eastAsia"/>
          <w:b/>
          <w:bCs/>
          <w:sz w:val="24"/>
        </w:rPr>
        <w:t>）</w:t>
      </w:r>
      <w:r>
        <w:rPr>
          <w:rFonts w:hint="eastAsia"/>
          <w:b/>
          <w:bCs/>
          <w:sz w:val="24"/>
        </w:rPr>
        <w:t xml:space="preserve">c              </w:t>
      </w:r>
      <w:r>
        <w:rPr>
          <w:rFonts w:hint="eastAsia"/>
          <w:b/>
          <w:bCs/>
          <w:sz w:val="24"/>
        </w:rPr>
        <w:t>消防管丝接连接图</w:t>
      </w:r>
    </w:p>
    <w:p w:rsidR="002F1106" w:rsidRDefault="002F1106">
      <w:pPr>
        <w:pStyle w:val="20"/>
        <w:adjustRightInd w:val="0"/>
        <w:snapToGrid w:val="0"/>
        <w:spacing w:line="360" w:lineRule="auto"/>
        <w:ind w:leftChars="243" w:firstLineChars="200" w:firstLine="480"/>
        <w:rPr>
          <w:sz w:val="24"/>
        </w:rPr>
      </w:pPr>
      <w:r>
        <w:rPr>
          <w:rFonts w:hint="eastAsia"/>
          <w:sz w:val="24"/>
        </w:rPr>
        <w:t>c.</w:t>
      </w:r>
      <w:r>
        <w:rPr>
          <w:rFonts w:hint="eastAsia"/>
          <w:sz w:val="24"/>
        </w:rPr>
        <w:t>对纵向成线的喷淋管路</w:t>
      </w:r>
    </w:p>
    <w:p w:rsidR="002F1106" w:rsidRDefault="002F1106">
      <w:pPr>
        <w:pStyle w:val="20"/>
        <w:adjustRightInd w:val="0"/>
        <w:snapToGrid w:val="0"/>
        <w:spacing w:line="360" w:lineRule="auto"/>
        <w:ind w:leftChars="243" w:firstLineChars="200" w:firstLine="480"/>
        <w:rPr>
          <w:sz w:val="24"/>
        </w:rPr>
      </w:pPr>
      <w:r>
        <w:rPr>
          <w:rFonts w:hint="eastAsia"/>
          <w:sz w:val="24"/>
        </w:rPr>
        <w:t>首先对喷淋主管进行安装，安装时确保成一直线主管的同心度，随时对管路进行校直，确保直线。支管的安装在主管试压合格后进行支管安装，对纵向在一条直线的喷头连接管路进行统一下料、统一套丝、统一安装，而后再复核喷头是否成一线，如不成一线则及时调整，同时确保施工的质量。</w:t>
      </w:r>
    </w:p>
    <w:p w:rsidR="002F1106" w:rsidRDefault="002F1106">
      <w:pPr>
        <w:pStyle w:val="20"/>
        <w:adjustRightInd w:val="0"/>
        <w:snapToGrid w:val="0"/>
        <w:spacing w:line="360" w:lineRule="auto"/>
        <w:ind w:firstLine="0"/>
        <w:rPr>
          <w:sz w:val="24"/>
        </w:rPr>
      </w:pPr>
      <w:r>
        <w:rPr>
          <w:sz w:val="24"/>
        </w:rPr>
        <w:object w:dxaOrig="1440" w:dyaOrig="1440">
          <v:shape id="_x0000_s1034" type="#_x0000_t75" style="position:absolute;left:0;text-align:left;margin-left:27pt;margin-top:165.6pt;width:387pt;height:234pt;z-index:251573248">
            <v:imagedata r:id="rId11" o:title="" croptop="22469f" cropbottom="22231f" cropleft="24545f" cropright="23189f"/>
            <w10:wrap type="topAndBottom" anchorx="page"/>
          </v:shape>
          <o:OLEObject Type="Embed" ProgID="AutoCAD.Drawing.14" ShapeID="_x0000_s1034" DrawAspect="Content" ObjectID="_1764675666" r:id="rId12"/>
        </w:object>
      </w:r>
      <w:r>
        <w:rPr>
          <w:rFonts w:hint="eastAsia"/>
          <w:sz w:val="24"/>
        </w:rPr>
        <w:t>对管段进行编号，统一下料、统一套丝、统一安装，而且先施工的最靠近主管的同一编号管段的三通口进行拉线，对有偏差的三通口的管段进行调整，偏差太大者，管道重新下料，以确保每一个喷淋头均在一直线上。然后再进行下一编号的管段及连接件的安装，要求同前。同时管道的支吊架的安装也做到纵向、横向成线。</w:t>
      </w:r>
    </w:p>
    <w:p w:rsidR="002F1106" w:rsidRDefault="002F1106">
      <w:pPr>
        <w:pStyle w:val="20"/>
        <w:adjustRightInd w:val="0"/>
        <w:snapToGrid w:val="0"/>
        <w:spacing w:line="360" w:lineRule="auto"/>
        <w:ind w:leftChars="243" w:firstLineChars="200" w:firstLine="480"/>
        <w:rPr>
          <w:sz w:val="24"/>
        </w:rPr>
      </w:pPr>
      <w:r>
        <w:rPr>
          <w:rFonts w:hint="eastAsia"/>
          <w:sz w:val="24"/>
        </w:rPr>
        <w:t>d.</w:t>
      </w:r>
      <w:r>
        <w:rPr>
          <w:rFonts w:hint="eastAsia"/>
          <w:sz w:val="24"/>
        </w:rPr>
        <w:t>喷头就位管的施工</w:t>
      </w:r>
    </w:p>
    <w:p w:rsidR="002F1106" w:rsidRDefault="002F1106">
      <w:pPr>
        <w:pStyle w:val="20"/>
        <w:adjustRightInd w:val="0"/>
        <w:snapToGrid w:val="0"/>
        <w:spacing w:line="360" w:lineRule="auto"/>
        <w:ind w:leftChars="243" w:firstLineChars="200" w:firstLine="482"/>
        <w:rPr>
          <w:rFonts w:hint="eastAsia"/>
          <w:b/>
          <w:bCs/>
          <w:sz w:val="24"/>
        </w:rPr>
      </w:pPr>
      <w:r>
        <w:rPr>
          <w:rFonts w:hint="eastAsia"/>
          <w:b/>
          <w:bCs/>
          <w:sz w:val="24"/>
        </w:rPr>
        <w:t>图</w:t>
      </w:r>
      <w:r>
        <w:rPr>
          <w:rFonts w:hint="eastAsia"/>
          <w:b/>
          <w:bCs/>
          <w:sz w:val="24"/>
        </w:rPr>
        <w:t>4.2.4.9</w:t>
      </w:r>
      <w:r>
        <w:rPr>
          <w:rFonts w:hint="eastAsia"/>
          <w:b/>
          <w:bCs/>
          <w:sz w:val="24"/>
        </w:rPr>
        <w:t>）</w:t>
      </w:r>
      <w:r>
        <w:rPr>
          <w:rFonts w:hint="eastAsia"/>
          <w:b/>
          <w:bCs/>
          <w:sz w:val="24"/>
        </w:rPr>
        <w:t xml:space="preserve">d       </w:t>
      </w:r>
      <w:r>
        <w:rPr>
          <w:rFonts w:hint="eastAsia"/>
          <w:b/>
          <w:bCs/>
          <w:sz w:val="24"/>
        </w:rPr>
        <w:t>喷头就位管施工图</w:t>
      </w:r>
    </w:p>
    <w:p w:rsidR="002F1106" w:rsidRDefault="002F1106">
      <w:pPr>
        <w:pStyle w:val="20"/>
        <w:adjustRightInd w:val="0"/>
        <w:snapToGrid w:val="0"/>
        <w:spacing w:line="360" w:lineRule="auto"/>
        <w:ind w:leftChars="243" w:firstLineChars="200" w:firstLine="480"/>
        <w:rPr>
          <w:sz w:val="24"/>
        </w:rPr>
      </w:pPr>
      <w:r>
        <w:rPr>
          <w:rFonts w:hint="eastAsia"/>
          <w:sz w:val="24"/>
        </w:rPr>
        <w:t>下喷淋头的安装位置在满足规范要求的同时还应满足装饰的要求，因此为确保喷头最后安装位置的准确性，喷淋就位管的下料应根据喷淋头的平面位置及安装高度确定。喷头的定位准确是施工的关键，喷头的平面位置通过装饰给出的基准线在地面弹出；喷头的安装高度以丝口不露出装饰面为准，因此接下喷头的下降管的变径底部在吊顶完成面上</w:t>
      </w:r>
      <w:r>
        <w:rPr>
          <w:sz w:val="24"/>
        </w:rPr>
        <w:t xml:space="preserve">10mm </w:t>
      </w:r>
      <w:r>
        <w:rPr>
          <w:rFonts w:hint="eastAsia"/>
          <w:sz w:val="24"/>
        </w:rPr>
        <w:t>左右。</w:t>
      </w:r>
    </w:p>
    <w:p w:rsidR="002F1106" w:rsidRDefault="002F1106">
      <w:pPr>
        <w:pStyle w:val="20"/>
        <w:adjustRightInd w:val="0"/>
        <w:snapToGrid w:val="0"/>
        <w:spacing w:line="360" w:lineRule="auto"/>
        <w:ind w:leftChars="243" w:firstLineChars="200" w:firstLine="480"/>
        <w:rPr>
          <w:sz w:val="24"/>
        </w:rPr>
      </w:pPr>
      <w:r>
        <w:rPr>
          <w:rFonts w:hint="eastAsia"/>
          <w:sz w:val="24"/>
        </w:rPr>
        <w:t>e.</w:t>
      </w:r>
      <w:r>
        <w:rPr>
          <w:rFonts w:hint="eastAsia"/>
          <w:sz w:val="24"/>
        </w:rPr>
        <w:t>保证自喷系统正常运转的措施</w:t>
      </w:r>
    </w:p>
    <w:p w:rsidR="002F1106" w:rsidRDefault="002F1106">
      <w:pPr>
        <w:pStyle w:val="20"/>
        <w:adjustRightInd w:val="0"/>
        <w:snapToGrid w:val="0"/>
        <w:spacing w:line="360" w:lineRule="auto"/>
        <w:ind w:leftChars="243" w:firstLineChars="200" w:firstLine="480"/>
        <w:rPr>
          <w:sz w:val="24"/>
        </w:rPr>
      </w:pPr>
      <w:r>
        <w:rPr>
          <w:rFonts w:hint="eastAsia"/>
          <w:sz w:val="24"/>
        </w:rPr>
        <w:t>为防止管道正常运转时产生晃动，不妨碍喷头喷水效果，应以支吊架进行固定，如设计无要求按以下规定考虑：</w:t>
      </w:r>
    </w:p>
    <w:p w:rsidR="002F1106" w:rsidRDefault="002F1106">
      <w:pPr>
        <w:pStyle w:val="20"/>
        <w:adjustRightInd w:val="0"/>
        <w:snapToGrid w:val="0"/>
        <w:spacing w:line="360" w:lineRule="auto"/>
        <w:ind w:firstLine="0"/>
        <w:rPr>
          <w:sz w:val="24"/>
        </w:rPr>
      </w:pPr>
      <w:r>
        <w:rPr>
          <w:rFonts w:hint="eastAsia"/>
          <w:sz w:val="24"/>
        </w:rPr>
        <w:t>吊架与喷头的距离应不小于</w:t>
      </w:r>
      <w:r>
        <w:rPr>
          <w:sz w:val="24"/>
        </w:rPr>
        <w:t>300mm</w:t>
      </w:r>
      <w:r>
        <w:rPr>
          <w:rFonts w:hint="eastAsia"/>
          <w:sz w:val="24"/>
        </w:rPr>
        <w:t>，距末端喷头的距离不大于</w:t>
      </w:r>
      <w:r>
        <w:rPr>
          <w:sz w:val="24"/>
        </w:rPr>
        <w:t>750 mm</w:t>
      </w:r>
      <w:r>
        <w:rPr>
          <w:rFonts w:hint="eastAsia"/>
          <w:sz w:val="24"/>
        </w:rPr>
        <w:t>。</w:t>
      </w:r>
    </w:p>
    <w:p w:rsidR="002F1106" w:rsidRDefault="002F1106">
      <w:pPr>
        <w:pStyle w:val="20"/>
        <w:adjustRightInd w:val="0"/>
        <w:snapToGrid w:val="0"/>
        <w:spacing w:line="360" w:lineRule="auto"/>
        <w:ind w:firstLine="0"/>
        <w:rPr>
          <w:sz w:val="24"/>
        </w:rPr>
      </w:pPr>
      <w:r>
        <w:rPr>
          <w:rFonts w:hint="eastAsia"/>
          <w:sz w:val="24"/>
        </w:rPr>
        <w:t>吊架应设置在相邻喷头间的管段上，相邻喷头间距不大于</w:t>
      </w:r>
      <w:r>
        <w:rPr>
          <w:sz w:val="24"/>
        </w:rPr>
        <w:t>3.6 m</w:t>
      </w:r>
      <w:r>
        <w:rPr>
          <w:rFonts w:hint="eastAsia"/>
          <w:sz w:val="24"/>
        </w:rPr>
        <w:t>时，可装设一个；小于</w:t>
      </w:r>
      <w:r>
        <w:rPr>
          <w:sz w:val="24"/>
        </w:rPr>
        <w:t>1.8 m</w:t>
      </w:r>
      <w:r>
        <w:rPr>
          <w:rFonts w:hint="eastAsia"/>
          <w:sz w:val="24"/>
        </w:rPr>
        <w:t>时，可隔段设置。</w:t>
      </w:r>
    </w:p>
    <w:p w:rsidR="002F1106" w:rsidRDefault="002F1106">
      <w:pPr>
        <w:pStyle w:val="20"/>
        <w:adjustRightInd w:val="0"/>
        <w:snapToGrid w:val="0"/>
        <w:spacing w:line="360" w:lineRule="auto"/>
        <w:ind w:firstLine="0"/>
        <w:rPr>
          <w:rFonts w:hint="eastAsia"/>
          <w:sz w:val="24"/>
        </w:rPr>
      </w:pPr>
      <w:r>
        <w:rPr>
          <w:rFonts w:hint="eastAsia"/>
          <w:sz w:val="24"/>
        </w:rPr>
        <w:t>9</w:t>
      </w:r>
      <w:r>
        <w:rPr>
          <w:rFonts w:hint="eastAsia"/>
          <w:sz w:val="24"/>
        </w:rPr>
        <w:t>）镀锌钢管丝扣连接</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消防系统管道管径≤</w:t>
      </w:r>
      <w:r>
        <w:rPr>
          <w:rFonts w:hint="eastAsia"/>
          <w:sz w:val="24"/>
        </w:rPr>
        <w:t>DN70</w:t>
      </w:r>
      <w:r>
        <w:rPr>
          <w:rFonts w:hint="eastAsia"/>
          <w:sz w:val="24"/>
        </w:rPr>
        <w:t>时采用热镀锌钢管，丝扣连接。管道安装时丝口应光滑、完整无断丝，丝口填料采用四氟乙烯生料带或白漆麻丝，管道一次装紧，丝口外露部分应涂刷防锈漆加以保护，丝口填料不得进入管道。</w:t>
      </w:r>
    </w:p>
    <w:p w:rsidR="002F1106" w:rsidRDefault="002F1106">
      <w:pPr>
        <w:pStyle w:val="20"/>
        <w:adjustRightInd w:val="0"/>
        <w:snapToGrid w:val="0"/>
        <w:spacing w:line="360" w:lineRule="auto"/>
        <w:ind w:leftChars="243" w:firstLineChars="200" w:firstLine="480"/>
        <w:rPr>
          <w:sz w:val="24"/>
        </w:rPr>
      </w:pPr>
      <w:r>
        <w:rPr>
          <w:rFonts w:hint="eastAsia"/>
          <w:sz w:val="24"/>
        </w:rPr>
        <w:t>b.</w:t>
      </w:r>
      <w:r>
        <w:rPr>
          <w:rFonts w:hint="eastAsia"/>
          <w:sz w:val="24"/>
        </w:rPr>
        <w:t>管道螺纹连接采用电动套丝机进行加工，加工次数为</w:t>
      </w:r>
      <w:r>
        <w:rPr>
          <w:sz w:val="24"/>
        </w:rPr>
        <w:t>1-3</w:t>
      </w:r>
      <w:r>
        <w:rPr>
          <w:rFonts w:hint="eastAsia"/>
          <w:sz w:val="24"/>
        </w:rPr>
        <w:t>次不等，螺纹的加工做到端正、清晰、完整光滑，不得有毛刺、断丝，缺丝总长度不得超过螺纹长度的</w:t>
      </w:r>
      <w:r>
        <w:rPr>
          <w:sz w:val="24"/>
        </w:rPr>
        <w:t>10%</w:t>
      </w:r>
      <w:r>
        <w:rPr>
          <w:rFonts w:hint="eastAsia"/>
          <w:sz w:val="24"/>
        </w:rPr>
        <w:t>。</w:t>
      </w:r>
    </w:p>
    <w:p w:rsidR="002F1106" w:rsidRDefault="002F1106">
      <w:pPr>
        <w:pStyle w:val="20"/>
        <w:adjustRightInd w:val="0"/>
        <w:snapToGrid w:val="0"/>
        <w:spacing w:line="360" w:lineRule="auto"/>
        <w:ind w:leftChars="243" w:firstLineChars="200" w:firstLine="480"/>
        <w:rPr>
          <w:sz w:val="24"/>
        </w:rPr>
      </w:pPr>
      <w:r>
        <w:rPr>
          <w:rFonts w:hint="eastAsia"/>
          <w:sz w:val="24"/>
        </w:rPr>
        <w:t>c.</w:t>
      </w:r>
      <w:r>
        <w:rPr>
          <w:rFonts w:hint="eastAsia"/>
          <w:sz w:val="24"/>
        </w:rPr>
        <w:t>螺纹连接时，填料采用白厚漆麻丝或生料带、一次拧紧，不得回拧，紧后留有螺纹</w:t>
      </w:r>
      <w:r>
        <w:rPr>
          <w:sz w:val="24"/>
        </w:rPr>
        <w:t>2-3</w:t>
      </w:r>
      <w:r>
        <w:rPr>
          <w:rFonts w:hint="eastAsia"/>
          <w:sz w:val="24"/>
        </w:rPr>
        <w:t>圈。</w:t>
      </w:r>
    </w:p>
    <w:p w:rsidR="002F1106" w:rsidRDefault="002F1106">
      <w:pPr>
        <w:pStyle w:val="20"/>
        <w:adjustRightInd w:val="0"/>
        <w:snapToGrid w:val="0"/>
        <w:spacing w:line="360" w:lineRule="auto"/>
        <w:ind w:leftChars="243" w:firstLineChars="200" w:firstLine="480"/>
        <w:rPr>
          <w:sz w:val="24"/>
        </w:rPr>
      </w:pPr>
      <w:r>
        <w:rPr>
          <w:rFonts w:hint="eastAsia"/>
          <w:sz w:val="24"/>
        </w:rPr>
        <w:t>d.</w:t>
      </w:r>
      <w:r>
        <w:rPr>
          <w:rFonts w:hint="eastAsia"/>
          <w:sz w:val="24"/>
        </w:rPr>
        <w:t>管道连接后，把挤到螺纹外面的填料清理干净，填料不得挤入管腔，以免阻塞管路，同时对裸露的螺纹进行防腐处理。</w:t>
      </w:r>
    </w:p>
    <w:p w:rsidR="002F1106" w:rsidRDefault="002F1106">
      <w:pPr>
        <w:pStyle w:val="20"/>
        <w:adjustRightInd w:val="0"/>
        <w:snapToGrid w:val="0"/>
        <w:spacing w:line="360" w:lineRule="auto"/>
        <w:ind w:firstLine="0"/>
        <w:rPr>
          <w:sz w:val="24"/>
        </w:rPr>
      </w:pPr>
      <w:r>
        <w:rPr>
          <w:rFonts w:hint="eastAsia"/>
          <w:sz w:val="24"/>
        </w:rPr>
        <w:t>10</w:t>
      </w:r>
      <w:r>
        <w:rPr>
          <w:rFonts w:hint="eastAsia"/>
          <w:sz w:val="24"/>
        </w:rPr>
        <w:t>）机械沟槽式刚性接口管道安装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消防系统管道管径＞</w:t>
      </w:r>
      <w:r>
        <w:rPr>
          <w:rFonts w:hint="eastAsia"/>
          <w:sz w:val="24"/>
        </w:rPr>
        <w:t>DN70</w:t>
      </w:r>
      <w:r>
        <w:rPr>
          <w:rFonts w:hint="eastAsia"/>
          <w:sz w:val="24"/>
        </w:rPr>
        <w:t>时采用无缝钢管，热镀锌，沟槽式机械接头。</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施工顺序：管材经检验合格后，先做好管道镀锌加工检验，然后按照管道的预制加工单线图，进行管道的下料、压槽预制；同时按管道的坐标、标高、走向，进行管道的支（吊）架预制加工、安装；待已加工预制的管道检验合格后，即可投入管道安装。</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管道的沟槽加工：利用电动机械压槽机加工，管道压槽预制时，应根据管道口径大小配置（调正）相应的压槽摸具，同时调正好管道滚动托架的高度，保持被加工管道的水平，并与电动机械压槽机中心对直，保证管道加工时旋转平稳，确保沟槽加工质量；</w:t>
      </w:r>
    </w:p>
    <w:p w:rsidR="002F1106" w:rsidRDefault="002F1106">
      <w:pPr>
        <w:pStyle w:val="20"/>
        <w:adjustRightInd w:val="0"/>
        <w:snapToGrid w:val="0"/>
        <w:spacing w:line="360" w:lineRule="auto"/>
        <w:ind w:leftChars="243" w:firstLineChars="200" w:firstLine="480"/>
        <w:rPr>
          <w:sz w:val="24"/>
        </w:rPr>
      </w:pPr>
      <w:r>
        <w:rPr>
          <w:sz w:val="24"/>
        </w:rPr>
        <w:t>c.</w:t>
      </w:r>
      <w:r>
        <w:rPr>
          <w:rFonts w:hint="eastAsia"/>
          <w:sz w:val="24"/>
        </w:rPr>
        <w:t>管端检查：管道的沟槽压制加工后，应严格检查沟槽加工的深度与宽度必须符合要求，管端与沟槽外部必须无划痕、凸起或滚轮的印记等缺陷，保证管道的密封性能；同时应对管道内壁其沟槽挤压加工部位，涂刷防锈漆加以保护；</w:t>
      </w:r>
    </w:p>
    <w:p w:rsidR="002F1106" w:rsidRDefault="002F1106">
      <w:pPr>
        <w:pStyle w:val="20"/>
        <w:adjustRightInd w:val="0"/>
        <w:snapToGrid w:val="0"/>
        <w:spacing w:line="360" w:lineRule="auto"/>
        <w:ind w:leftChars="243" w:firstLineChars="200" w:firstLine="480"/>
        <w:rPr>
          <w:sz w:val="24"/>
        </w:rPr>
      </w:pPr>
      <w:r>
        <w:rPr>
          <w:sz w:val="24"/>
        </w:rPr>
        <w:t>d.</w:t>
      </w:r>
      <w:r>
        <w:rPr>
          <w:rFonts w:hint="eastAsia"/>
          <w:sz w:val="24"/>
        </w:rPr>
        <w:t>管道组对、夹箍的衬垫检查与润滑：管道在组对安装前，应检查使用的夹箍衬垫的型号、规格必须符合设计和产品要求；夹箍的衬垫安装时，应在衬垫的凸缘和外侧涂抹薄层润滑剂，再将衬垫套在一侧管道上，保证衬垫不伸出管端，待另一侧管道对口到位后，将衬垫安装到位，衬垫不应延伸到任何一个槽中；</w:t>
      </w:r>
    </w:p>
    <w:p w:rsidR="002F1106" w:rsidRDefault="002F1106">
      <w:pPr>
        <w:pStyle w:val="20"/>
        <w:adjustRightInd w:val="0"/>
        <w:snapToGrid w:val="0"/>
        <w:spacing w:line="360" w:lineRule="auto"/>
        <w:ind w:leftChars="243" w:firstLineChars="200" w:firstLine="480"/>
        <w:rPr>
          <w:rFonts w:hint="eastAsia"/>
          <w:sz w:val="24"/>
        </w:rPr>
      </w:pPr>
      <w:r>
        <w:rPr>
          <w:sz w:val="24"/>
        </w:rPr>
        <w:t>e.</w:t>
      </w:r>
      <w:r>
        <w:rPr>
          <w:rFonts w:hint="eastAsia"/>
          <w:sz w:val="24"/>
        </w:rPr>
        <w:t>管道的夹箍外壳安装：管道及管件在组对安装前，也应检查使用的夹箍外壳的型号、规格必须符合设计和产品要求；夹箍外壳安装时应先拆下夹箍外壳上其中一端的一只螺栓，然后套在管道上衬垫的外面，移动夹箍外壳，使夹箍外壳的两条筋与沟槽吻合，再插入螺栓定位，待检查管道安装的同心度或管道的三通、弯头与阀类安装、开启方向均符合设计施工图要求时，方可轮流、均匀地上紧两侧螺栓，确保管道的夹箍外壳两条筋与管道沟槽均匀、紧密接触，从而保证其管道夹箍接口的密封性、刚度与强度达到设计和产品技术要求；</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f.</w:t>
      </w:r>
      <w:r>
        <w:rPr>
          <w:sz w:val="24"/>
        </w:rPr>
        <w:t>管道夹箍式</w:t>
      </w:r>
      <w:r>
        <w:rPr>
          <w:sz w:val="24"/>
        </w:rPr>
        <w:t>“</w:t>
      </w:r>
      <w:r>
        <w:rPr>
          <w:sz w:val="24"/>
        </w:rPr>
        <w:t>机械三通</w:t>
      </w:r>
      <w:r>
        <w:rPr>
          <w:sz w:val="24"/>
        </w:rPr>
        <w:t>”</w:t>
      </w:r>
      <w:r>
        <w:rPr>
          <w:sz w:val="24"/>
        </w:rPr>
        <w:t>安装：在管道安装到位后，根据施工图设置的坐标位置现场定位，并采用专用配套的电动机械钻孔机钻孔（选用专用配套钻头），其孔径应比</w:t>
      </w:r>
      <w:r>
        <w:rPr>
          <w:sz w:val="24"/>
        </w:rPr>
        <w:t>“</w:t>
      </w:r>
      <w:r>
        <w:rPr>
          <w:sz w:val="24"/>
        </w:rPr>
        <w:t>机械三通</w:t>
      </w:r>
      <w:r>
        <w:rPr>
          <w:sz w:val="24"/>
        </w:rPr>
        <w:t>”</w:t>
      </w:r>
      <w:r>
        <w:rPr>
          <w:sz w:val="24"/>
        </w:rPr>
        <w:t>的</w:t>
      </w:r>
      <w:r>
        <w:rPr>
          <w:sz w:val="24"/>
        </w:rPr>
        <w:t>“</w:t>
      </w:r>
      <w:r>
        <w:rPr>
          <w:sz w:val="24"/>
        </w:rPr>
        <w:t>定向器</w:t>
      </w:r>
      <w:r>
        <w:rPr>
          <w:sz w:val="24"/>
        </w:rPr>
        <w:t>”</w:t>
      </w:r>
      <w:r>
        <w:rPr>
          <w:sz w:val="24"/>
        </w:rPr>
        <w:t>安装环稍大一点；管道夹箍式</w:t>
      </w:r>
      <w:r>
        <w:rPr>
          <w:sz w:val="24"/>
        </w:rPr>
        <w:t>“</w:t>
      </w:r>
      <w:r>
        <w:rPr>
          <w:sz w:val="24"/>
        </w:rPr>
        <w:t>机械三通</w:t>
      </w:r>
      <w:r>
        <w:rPr>
          <w:sz w:val="24"/>
        </w:rPr>
        <w:t>”</w:t>
      </w:r>
      <w:r>
        <w:rPr>
          <w:sz w:val="24"/>
        </w:rPr>
        <w:t>的开孔也可采用台钻、手提电钻，用豁钻钻头钻孔，开孔大于</w:t>
      </w:r>
      <w:r>
        <w:rPr>
          <w:sz w:val="24"/>
        </w:rPr>
        <w:t>DN50</w:t>
      </w:r>
      <w:r>
        <w:rPr>
          <w:sz w:val="24"/>
        </w:rPr>
        <w:t>时也可采用氧已诀气割开孔，但孔径及其椭圆度应符合要求，并用角向砂轮机或锉刀打磨光滑、平整；</w:t>
      </w:r>
      <w:r>
        <w:rPr>
          <w:sz w:val="24"/>
        </w:rPr>
        <w:t>“</w:t>
      </w:r>
      <w:r>
        <w:rPr>
          <w:sz w:val="24"/>
        </w:rPr>
        <w:t>机械三通</w:t>
      </w:r>
      <w:r>
        <w:rPr>
          <w:sz w:val="24"/>
        </w:rPr>
        <w:t>”</w:t>
      </w:r>
      <w:r>
        <w:rPr>
          <w:sz w:val="24"/>
        </w:rPr>
        <w:t>安装时，应检查其产品规格、尺寸是否符合产品设计要求，安装</w:t>
      </w:r>
      <w:r>
        <w:rPr>
          <w:sz w:val="24"/>
        </w:rPr>
        <w:t>“</w:t>
      </w:r>
      <w:r>
        <w:rPr>
          <w:sz w:val="24"/>
        </w:rPr>
        <w:t>定向器</w:t>
      </w:r>
      <w:r>
        <w:rPr>
          <w:sz w:val="24"/>
        </w:rPr>
        <w:t>”</w:t>
      </w:r>
      <w:r>
        <w:rPr>
          <w:sz w:val="24"/>
        </w:rPr>
        <w:t>与安装环时，应确保与开孔口对准，安装定位后，应均匀带紧两恻螺栓，使</w:t>
      </w:r>
      <w:r>
        <w:rPr>
          <w:sz w:val="24"/>
        </w:rPr>
        <w:t>“</w:t>
      </w:r>
      <w:r>
        <w:rPr>
          <w:sz w:val="24"/>
        </w:rPr>
        <w:t>机械三通</w:t>
      </w:r>
      <w:r>
        <w:rPr>
          <w:sz w:val="24"/>
        </w:rPr>
        <w:t>”</w:t>
      </w:r>
      <w:r>
        <w:rPr>
          <w:sz w:val="24"/>
        </w:rPr>
        <w:t>与管道紧密、均匀地结合，保证</w:t>
      </w:r>
      <w:r>
        <w:rPr>
          <w:sz w:val="24"/>
        </w:rPr>
        <w:t>“</w:t>
      </w:r>
      <w:r>
        <w:rPr>
          <w:sz w:val="24"/>
        </w:rPr>
        <w:t>机械三通</w:t>
      </w:r>
      <w:r>
        <w:rPr>
          <w:sz w:val="24"/>
        </w:rPr>
        <w:t>”</w:t>
      </w:r>
      <w:r>
        <w:rPr>
          <w:sz w:val="24"/>
        </w:rPr>
        <w:t>的接口部位的严密性、刚度与强度</w:t>
      </w:r>
      <w:r>
        <w:rPr>
          <w:rFonts w:hint="eastAsia"/>
          <w:sz w:val="24"/>
        </w:rPr>
        <w:t>。</w:t>
      </w:r>
    </w:p>
    <w:p w:rsidR="002F1106" w:rsidRDefault="002F1106">
      <w:pPr>
        <w:pStyle w:val="20"/>
        <w:adjustRightInd w:val="0"/>
        <w:snapToGrid w:val="0"/>
        <w:spacing w:line="360" w:lineRule="auto"/>
        <w:ind w:leftChars="243" w:firstLineChars="200" w:firstLine="480"/>
        <w:rPr>
          <w:sz w:val="24"/>
        </w:rPr>
      </w:pPr>
      <w:r>
        <w:rPr>
          <w:rFonts w:hint="eastAsia"/>
          <w:sz w:val="24"/>
        </w:rPr>
        <w:t>g</w:t>
      </w:r>
      <w:r>
        <w:rPr>
          <w:sz w:val="24"/>
        </w:rPr>
        <w:t>.</w:t>
      </w:r>
      <w:r>
        <w:rPr>
          <w:rFonts w:hint="eastAsia"/>
          <w:sz w:val="24"/>
        </w:rPr>
        <w:t>管道的加工预制：管道的加工预制应集中在加工棚（平台）内，并根据施工图和经现场测绘后绘制的单线图进行预制加工；严格控制加工预制质量，不定期的对已加工的管道进行抽样检验与试压检验，发现问题及时整改调正，以确保管道预制加工、安装的质量处于受控状态；</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h</w:t>
      </w:r>
      <w:r>
        <w:rPr>
          <w:sz w:val="24"/>
        </w:rPr>
        <w:t>.</w:t>
      </w:r>
      <w:r>
        <w:rPr>
          <w:rFonts w:hint="eastAsia"/>
          <w:sz w:val="24"/>
        </w:rPr>
        <w:t>管道与阀门、设备间的法兰连接：管道与设备连接时，宜采用短管先进行法兰连接，定位焊接成型后经镀锌加工再安装到位，然后再与系统管道连接。</w:t>
      </w:r>
    </w:p>
    <w:p w:rsidR="002F1106" w:rsidRDefault="002F1106">
      <w:pPr>
        <w:pStyle w:val="20"/>
        <w:adjustRightInd w:val="0"/>
        <w:snapToGrid w:val="0"/>
        <w:spacing w:line="360" w:lineRule="auto"/>
        <w:ind w:firstLine="0"/>
        <w:rPr>
          <w:rFonts w:hint="eastAsia"/>
          <w:sz w:val="24"/>
        </w:rPr>
      </w:pPr>
      <w:r>
        <w:rPr>
          <w:rFonts w:hint="eastAsia"/>
          <w:sz w:val="24"/>
        </w:rPr>
        <w:t>11</w:t>
      </w:r>
      <w:r>
        <w:rPr>
          <w:rFonts w:hint="eastAsia"/>
          <w:sz w:val="24"/>
        </w:rPr>
        <w:t>）消防箱和喷淋头的安装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消火栓箱安装：对消火栓箱的安装要求同卫生洁具安装的要求，要求做到稳、准、牢。同时在箱体具体安装过程中，应根据消火栓箱的布置，选择合适开启方向门的箱体。</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消火栓箱附件安装前，对箱体表面和消防箱门玻璃要逐个擦拭干净，麻织带和水枪按照设计或标准图集要求堆放好。</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喷淋立支管安装时，要密切注意装饰单位的施工进度，在业主和监理的领导下，做好与装饰单位的协调配合，对立支管安装后的试压工作，考虑两种准备，一是装饰的吊顶与龙骨之间的施工间隙长，我们采取立支管安装完毕，即进行水压试验，试验结束，再配合装饰安装喷头；另一是装饰的工序之间间隔时间很短，则采取立支管安装结束，即配合装饰安装喷头，每个区域安装结束，用气压进行试验，试验合格，方可系统试验。</w:t>
      </w:r>
    </w:p>
    <w:p w:rsidR="002F1106" w:rsidRDefault="002F1106">
      <w:pPr>
        <w:pStyle w:val="20"/>
        <w:adjustRightInd w:val="0"/>
        <w:snapToGrid w:val="0"/>
        <w:spacing w:line="360" w:lineRule="auto"/>
        <w:ind w:left="0" w:firstLine="0"/>
        <w:rPr>
          <w:rFonts w:ascii="宋体" w:hAnsi="宋体" w:hint="eastAsia"/>
          <w:b/>
          <w:bCs/>
        </w:rPr>
      </w:pPr>
      <w:r>
        <w:rPr>
          <w:rFonts w:ascii="宋体" w:hAnsi="宋体" w:hint="eastAsia"/>
          <w:b/>
          <w:bCs/>
        </w:rPr>
        <w:t>4.2.5 空调管道系统</w:t>
      </w:r>
    </w:p>
    <w:p w:rsidR="002F1106" w:rsidRDefault="002F1106">
      <w:pPr>
        <w:pStyle w:val="4"/>
        <w:ind w:left="810" w:hanging="281"/>
        <w:rPr>
          <w:rFonts w:hint="eastAsia"/>
          <w:sz w:val="28"/>
        </w:rPr>
      </w:pPr>
      <w:r>
        <w:rPr>
          <w:rFonts w:hint="eastAsia"/>
        </w:rPr>
        <w:t>空调供回水系统施工流程方框图</w:t>
      </w:r>
    </w:p>
    <w:tbl>
      <w:tblPr>
        <w:tblW w:w="0" w:type="auto"/>
        <w:jc w:val="center"/>
        <w:tblLayout w:type="fixed"/>
        <w:tblCellMar>
          <w:left w:w="0" w:type="dxa"/>
          <w:right w:w="0" w:type="dxa"/>
        </w:tblCellMar>
        <w:tblLook w:val="0000" w:firstRow="0" w:lastRow="0" w:firstColumn="0" w:lastColumn="0" w:noHBand="0" w:noVBand="0"/>
      </w:tblPr>
      <w:tblGrid>
        <w:gridCol w:w="709"/>
        <w:gridCol w:w="425"/>
        <w:gridCol w:w="284"/>
        <w:gridCol w:w="283"/>
        <w:gridCol w:w="284"/>
        <w:gridCol w:w="709"/>
        <w:gridCol w:w="709"/>
        <w:gridCol w:w="83"/>
        <w:gridCol w:w="199"/>
        <w:gridCol w:w="326"/>
        <w:gridCol w:w="668"/>
        <w:gridCol w:w="592"/>
        <w:gridCol w:w="117"/>
        <w:gridCol w:w="387"/>
        <w:gridCol w:w="282"/>
        <w:gridCol w:w="414"/>
        <w:gridCol w:w="722"/>
      </w:tblGrid>
      <w:tr w:rsidR="002F1106">
        <w:trPr>
          <w:jc w:val="center"/>
        </w:trPr>
        <w:tc>
          <w:tcPr>
            <w:tcW w:w="1134" w:type="dxa"/>
            <w:gridSpan w:val="2"/>
          </w:tcPr>
          <w:p w:rsidR="002F1106" w:rsidRDefault="002F1106">
            <w:pPr>
              <w:ind w:right="28"/>
              <w:rPr>
                <w:rFonts w:ascii="宋体"/>
                <w:sz w:val="24"/>
              </w:rPr>
            </w:pPr>
          </w:p>
        </w:tc>
        <w:tc>
          <w:tcPr>
            <w:tcW w:w="567" w:type="dxa"/>
            <w:gridSpan w:val="2"/>
          </w:tcPr>
          <w:p w:rsidR="002F1106" w:rsidRDefault="002F1106">
            <w:pPr>
              <w:ind w:right="28"/>
              <w:rPr>
                <w:rFonts w:ascii="宋体"/>
                <w:sz w:val="24"/>
              </w:rPr>
            </w:pPr>
          </w:p>
        </w:tc>
        <w:tc>
          <w:tcPr>
            <w:tcW w:w="3570" w:type="dxa"/>
            <w:gridSpan w:val="8"/>
            <w:tcBorders>
              <w:top w:val="single" w:sz="6" w:space="0" w:color="auto"/>
              <w:left w:val="single" w:sz="6" w:space="0" w:color="auto"/>
              <w:bottom w:val="single" w:sz="6" w:space="0" w:color="auto"/>
              <w:right w:val="single" w:sz="6" w:space="0" w:color="auto"/>
            </w:tcBorders>
          </w:tcPr>
          <w:p w:rsidR="002F1106" w:rsidRDefault="002F1106">
            <w:pPr>
              <w:ind w:right="28"/>
              <w:jc w:val="center"/>
              <w:rPr>
                <w:rFonts w:ascii="宋体"/>
                <w:sz w:val="24"/>
              </w:rPr>
            </w:pPr>
            <w:r>
              <w:rPr>
                <w:rFonts w:ascii="宋体" w:hint="eastAsia"/>
                <w:sz w:val="24"/>
              </w:rPr>
              <w:t>施工准备</w:t>
            </w:r>
          </w:p>
        </w:tc>
        <w:tc>
          <w:tcPr>
            <w:tcW w:w="786" w:type="dxa"/>
            <w:gridSpan w:val="3"/>
          </w:tcPr>
          <w:p w:rsidR="002F1106" w:rsidRDefault="002F1106">
            <w:pPr>
              <w:ind w:right="28"/>
              <w:rPr>
                <w:rFonts w:ascii="宋体"/>
                <w:sz w:val="24"/>
              </w:rPr>
            </w:pPr>
          </w:p>
        </w:tc>
        <w:tc>
          <w:tcPr>
            <w:tcW w:w="1136" w:type="dxa"/>
            <w:gridSpan w:val="2"/>
          </w:tcPr>
          <w:p w:rsidR="002F1106" w:rsidRDefault="002F1106">
            <w:pPr>
              <w:ind w:right="28"/>
              <w:rPr>
                <w:rFonts w:ascii="宋体"/>
                <w:sz w:val="24"/>
              </w:rPr>
            </w:pPr>
          </w:p>
        </w:tc>
      </w:tr>
      <w:tr w:rsidR="002F1106">
        <w:trPr>
          <w:jc w:val="center"/>
        </w:trPr>
        <w:tc>
          <w:tcPr>
            <w:tcW w:w="1134" w:type="dxa"/>
            <w:gridSpan w:val="2"/>
          </w:tcPr>
          <w:p w:rsidR="002F1106" w:rsidRDefault="002F1106">
            <w:pPr>
              <w:ind w:right="28"/>
              <w:rPr>
                <w:rFonts w:ascii="宋体"/>
                <w:sz w:val="24"/>
              </w:rPr>
            </w:pPr>
          </w:p>
        </w:tc>
        <w:tc>
          <w:tcPr>
            <w:tcW w:w="567" w:type="dxa"/>
            <w:gridSpan w:val="2"/>
          </w:tcPr>
          <w:p w:rsidR="002F1106" w:rsidRDefault="002F1106">
            <w:pPr>
              <w:ind w:right="28"/>
              <w:rPr>
                <w:rFonts w:ascii="宋体"/>
                <w:sz w:val="24"/>
              </w:rPr>
            </w:pPr>
          </w:p>
        </w:tc>
        <w:tc>
          <w:tcPr>
            <w:tcW w:w="1785" w:type="dxa"/>
            <w:gridSpan w:val="4"/>
            <w:tcBorders>
              <w:top w:val="single" w:sz="6" w:space="0" w:color="auto"/>
              <w:right w:val="single" w:sz="6" w:space="0" w:color="auto"/>
            </w:tcBorders>
          </w:tcPr>
          <w:p w:rsidR="002F1106" w:rsidRDefault="002F1106">
            <w:pPr>
              <w:ind w:right="28"/>
              <w:rPr>
                <w:rFonts w:ascii="宋体"/>
                <w:sz w:val="24"/>
              </w:rPr>
            </w:pPr>
          </w:p>
        </w:tc>
        <w:tc>
          <w:tcPr>
            <w:tcW w:w="1785" w:type="dxa"/>
            <w:gridSpan w:val="4"/>
            <w:tcBorders>
              <w:top w:val="single" w:sz="6" w:space="0" w:color="auto"/>
              <w:left w:val="single" w:sz="6" w:space="0" w:color="auto"/>
            </w:tcBorders>
          </w:tcPr>
          <w:p w:rsidR="002F1106" w:rsidRDefault="002F1106">
            <w:pPr>
              <w:ind w:right="28"/>
              <w:rPr>
                <w:rFonts w:ascii="宋体"/>
                <w:sz w:val="24"/>
              </w:rPr>
            </w:pPr>
          </w:p>
        </w:tc>
        <w:tc>
          <w:tcPr>
            <w:tcW w:w="786" w:type="dxa"/>
            <w:gridSpan w:val="3"/>
          </w:tcPr>
          <w:p w:rsidR="002F1106" w:rsidRDefault="002F1106">
            <w:pPr>
              <w:ind w:right="28"/>
              <w:rPr>
                <w:rFonts w:ascii="宋体"/>
                <w:sz w:val="24"/>
              </w:rPr>
            </w:pPr>
          </w:p>
        </w:tc>
        <w:tc>
          <w:tcPr>
            <w:tcW w:w="1136" w:type="dxa"/>
            <w:gridSpan w:val="2"/>
          </w:tcPr>
          <w:p w:rsidR="002F1106" w:rsidRDefault="002F1106">
            <w:pPr>
              <w:ind w:right="28"/>
              <w:rPr>
                <w:rFonts w:ascii="宋体"/>
                <w:sz w:val="24"/>
              </w:rPr>
            </w:pPr>
          </w:p>
        </w:tc>
      </w:tr>
      <w:tr w:rsidR="002F1106">
        <w:trPr>
          <w:jc w:val="center"/>
        </w:trPr>
        <w:tc>
          <w:tcPr>
            <w:tcW w:w="1134" w:type="dxa"/>
            <w:gridSpan w:val="2"/>
          </w:tcPr>
          <w:p w:rsidR="002F1106" w:rsidRDefault="002F1106">
            <w:pPr>
              <w:ind w:right="28"/>
              <w:rPr>
                <w:rFonts w:ascii="宋体"/>
                <w:sz w:val="24"/>
              </w:rPr>
            </w:pPr>
          </w:p>
        </w:tc>
        <w:tc>
          <w:tcPr>
            <w:tcW w:w="567" w:type="dxa"/>
            <w:gridSpan w:val="2"/>
          </w:tcPr>
          <w:p w:rsidR="002F1106" w:rsidRDefault="002F1106">
            <w:pPr>
              <w:ind w:right="28"/>
              <w:rPr>
                <w:rFonts w:ascii="宋体"/>
                <w:sz w:val="24"/>
              </w:rPr>
            </w:pPr>
          </w:p>
        </w:tc>
        <w:tc>
          <w:tcPr>
            <w:tcW w:w="3570" w:type="dxa"/>
            <w:gridSpan w:val="8"/>
            <w:tcBorders>
              <w:top w:val="single" w:sz="6" w:space="0" w:color="auto"/>
              <w:left w:val="single" w:sz="6" w:space="0" w:color="auto"/>
              <w:bottom w:val="single" w:sz="6" w:space="0" w:color="auto"/>
              <w:right w:val="single" w:sz="6" w:space="0" w:color="auto"/>
            </w:tcBorders>
          </w:tcPr>
          <w:p w:rsidR="002F1106" w:rsidRDefault="002F1106">
            <w:pPr>
              <w:ind w:right="28"/>
              <w:jc w:val="center"/>
              <w:rPr>
                <w:rFonts w:ascii="宋体"/>
                <w:sz w:val="24"/>
              </w:rPr>
            </w:pPr>
            <w:r>
              <w:rPr>
                <w:rFonts w:ascii="宋体"/>
                <w:sz w:val="24"/>
              </w:rPr>
              <w:t xml:space="preserve"> </w:t>
            </w:r>
            <w:r>
              <w:rPr>
                <w:rFonts w:ascii="宋体" w:hint="eastAsia"/>
                <w:sz w:val="24"/>
              </w:rPr>
              <w:t>坐标测定</w:t>
            </w:r>
          </w:p>
        </w:tc>
        <w:tc>
          <w:tcPr>
            <w:tcW w:w="786" w:type="dxa"/>
            <w:gridSpan w:val="3"/>
          </w:tcPr>
          <w:p w:rsidR="002F1106" w:rsidRDefault="002F1106">
            <w:pPr>
              <w:ind w:right="28"/>
              <w:rPr>
                <w:rFonts w:ascii="宋体"/>
                <w:sz w:val="24"/>
              </w:rPr>
            </w:pPr>
          </w:p>
        </w:tc>
        <w:tc>
          <w:tcPr>
            <w:tcW w:w="1136" w:type="dxa"/>
            <w:gridSpan w:val="2"/>
          </w:tcPr>
          <w:p w:rsidR="002F1106" w:rsidRDefault="002F1106">
            <w:pPr>
              <w:ind w:right="28"/>
              <w:rPr>
                <w:rFonts w:ascii="宋体"/>
                <w:sz w:val="24"/>
              </w:rPr>
            </w:pPr>
          </w:p>
        </w:tc>
      </w:tr>
      <w:tr w:rsidR="002F1106">
        <w:trPr>
          <w:jc w:val="center"/>
        </w:trPr>
        <w:tc>
          <w:tcPr>
            <w:tcW w:w="1134" w:type="dxa"/>
            <w:gridSpan w:val="2"/>
          </w:tcPr>
          <w:p w:rsidR="002F1106" w:rsidRDefault="002F1106">
            <w:pPr>
              <w:ind w:right="28"/>
              <w:rPr>
                <w:rFonts w:ascii="宋体"/>
                <w:sz w:val="24"/>
              </w:rPr>
            </w:pPr>
          </w:p>
        </w:tc>
        <w:tc>
          <w:tcPr>
            <w:tcW w:w="567" w:type="dxa"/>
            <w:gridSpan w:val="2"/>
          </w:tcPr>
          <w:p w:rsidR="002F1106" w:rsidRDefault="002F1106">
            <w:pPr>
              <w:ind w:right="28"/>
              <w:rPr>
                <w:rFonts w:ascii="宋体"/>
                <w:sz w:val="24"/>
              </w:rPr>
            </w:pPr>
          </w:p>
        </w:tc>
        <w:tc>
          <w:tcPr>
            <w:tcW w:w="1785" w:type="dxa"/>
            <w:gridSpan w:val="4"/>
            <w:tcBorders>
              <w:top w:val="single" w:sz="6" w:space="0" w:color="auto"/>
              <w:right w:val="single" w:sz="6" w:space="0" w:color="auto"/>
            </w:tcBorders>
          </w:tcPr>
          <w:p w:rsidR="002F1106" w:rsidRDefault="002F1106">
            <w:pPr>
              <w:ind w:right="28"/>
              <w:rPr>
                <w:rFonts w:ascii="宋体"/>
                <w:sz w:val="24"/>
              </w:rPr>
            </w:pPr>
          </w:p>
        </w:tc>
        <w:tc>
          <w:tcPr>
            <w:tcW w:w="1785" w:type="dxa"/>
            <w:gridSpan w:val="4"/>
            <w:tcBorders>
              <w:top w:val="single" w:sz="6" w:space="0" w:color="auto"/>
              <w:left w:val="single" w:sz="6" w:space="0" w:color="auto"/>
            </w:tcBorders>
          </w:tcPr>
          <w:p w:rsidR="002F1106" w:rsidRDefault="002F1106">
            <w:pPr>
              <w:ind w:right="28"/>
              <w:rPr>
                <w:rFonts w:ascii="宋体"/>
                <w:sz w:val="24"/>
              </w:rPr>
            </w:pPr>
          </w:p>
        </w:tc>
        <w:tc>
          <w:tcPr>
            <w:tcW w:w="786" w:type="dxa"/>
            <w:gridSpan w:val="3"/>
          </w:tcPr>
          <w:p w:rsidR="002F1106" w:rsidRDefault="002F1106">
            <w:pPr>
              <w:ind w:right="28"/>
              <w:rPr>
                <w:rFonts w:ascii="宋体"/>
                <w:sz w:val="24"/>
              </w:rPr>
            </w:pPr>
          </w:p>
        </w:tc>
        <w:tc>
          <w:tcPr>
            <w:tcW w:w="1136" w:type="dxa"/>
            <w:gridSpan w:val="2"/>
          </w:tcPr>
          <w:p w:rsidR="002F1106" w:rsidRDefault="002F1106">
            <w:pPr>
              <w:ind w:right="28"/>
              <w:rPr>
                <w:rFonts w:ascii="宋体"/>
                <w:sz w:val="24"/>
              </w:rPr>
            </w:pPr>
          </w:p>
        </w:tc>
      </w:tr>
      <w:tr w:rsidR="002F1106">
        <w:trPr>
          <w:jc w:val="center"/>
        </w:trPr>
        <w:tc>
          <w:tcPr>
            <w:tcW w:w="1134" w:type="dxa"/>
            <w:gridSpan w:val="2"/>
          </w:tcPr>
          <w:p w:rsidR="002F1106" w:rsidRDefault="002F1106">
            <w:pPr>
              <w:ind w:right="28"/>
              <w:rPr>
                <w:rFonts w:ascii="宋体"/>
                <w:sz w:val="24"/>
              </w:rPr>
            </w:pPr>
          </w:p>
        </w:tc>
        <w:tc>
          <w:tcPr>
            <w:tcW w:w="567" w:type="dxa"/>
            <w:gridSpan w:val="2"/>
          </w:tcPr>
          <w:p w:rsidR="002F1106" w:rsidRDefault="002F1106">
            <w:pPr>
              <w:ind w:right="28"/>
              <w:rPr>
                <w:rFonts w:ascii="宋体"/>
                <w:sz w:val="24"/>
              </w:rPr>
            </w:pPr>
          </w:p>
        </w:tc>
        <w:tc>
          <w:tcPr>
            <w:tcW w:w="3570" w:type="dxa"/>
            <w:gridSpan w:val="8"/>
            <w:tcBorders>
              <w:top w:val="single" w:sz="6" w:space="0" w:color="auto"/>
              <w:left w:val="single" w:sz="6" w:space="0" w:color="auto"/>
              <w:bottom w:val="single" w:sz="6" w:space="0" w:color="auto"/>
              <w:right w:val="single" w:sz="6" w:space="0" w:color="auto"/>
            </w:tcBorders>
          </w:tcPr>
          <w:p w:rsidR="002F1106" w:rsidRDefault="002F1106">
            <w:pPr>
              <w:ind w:right="28"/>
              <w:jc w:val="center"/>
              <w:rPr>
                <w:rFonts w:ascii="宋体"/>
                <w:sz w:val="24"/>
              </w:rPr>
            </w:pPr>
            <w:r>
              <w:rPr>
                <w:rFonts w:ascii="宋体" w:hint="eastAsia"/>
                <w:sz w:val="24"/>
              </w:rPr>
              <w:t>支架预制、安装</w:t>
            </w:r>
          </w:p>
        </w:tc>
        <w:tc>
          <w:tcPr>
            <w:tcW w:w="786" w:type="dxa"/>
            <w:gridSpan w:val="3"/>
          </w:tcPr>
          <w:p w:rsidR="002F1106" w:rsidRDefault="002F1106">
            <w:pPr>
              <w:ind w:right="28"/>
              <w:rPr>
                <w:rFonts w:ascii="宋体"/>
                <w:sz w:val="24"/>
              </w:rPr>
            </w:pPr>
          </w:p>
        </w:tc>
        <w:tc>
          <w:tcPr>
            <w:tcW w:w="1136" w:type="dxa"/>
            <w:gridSpan w:val="2"/>
          </w:tcPr>
          <w:p w:rsidR="002F1106" w:rsidRDefault="002F1106">
            <w:pPr>
              <w:ind w:right="28"/>
              <w:rPr>
                <w:rFonts w:ascii="宋体"/>
                <w:sz w:val="24"/>
              </w:rPr>
            </w:pPr>
          </w:p>
        </w:tc>
      </w:tr>
      <w:tr w:rsidR="002F1106">
        <w:trPr>
          <w:jc w:val="center"/>
        </w:trPr>
        <w:tc>
          <w:tcPr>
            <w:tcW w:w="1134" w:type="dxa"/>
            <w:gridSpan w:val="2"/>
          </w:tcPr>
          <w:p w:rsidR="002F1106" w:rsidRDefault="002F1106">
            <w:pPr>
              <w:ind w:right="28"/>
              <w:rPr>
                <w:rFonts w:ascii="宋体"/>
                <w:sz w:val="24"/>
              </w:rPr>
            </w:pPr>
          </w:p>
        </w:tc>
        <w:tc>
          <w:tcPr>
            <w:tcW w:w="567" w:type="dxa"/>
            <w:gridSpan w:val="2"/>
          </w:tcPr>
          <w:p w:rsidR="002F1106" w:rsidRDefault="002F1106">
            <w:pPr>
              <w:ind w:right="28"/>
              <w:rPr>
                <w:rFonts w:ascii="宋体"/>
                <w:sz w:val="24"/>
              </w:rPr>
            </w:pPr>
          </w:p>
        </w:tc>
        <w:tc>
          <w:tcPr>
            <w:tcW w:w="1785" w:type="dxa"/>
            <w:gridSpan w:val="4"/>
            <w:tcBorders>
              <w:top w:val="single" w:sz="6" w:space="0" w:color="auto"/>
              <w:right w:val="single" w:sz="6" w:space="0" w:color="auto"/>
            </w:tcBorders>
          </w:tcPr>
          <w:p w:rsidR="002F1106" w:rsidRDefault="002F1106">
            <w:pPr>
              <w:ind w:right="28"/>
              <w:rPr>
                <w:rFonts w:ascii="宋体"/>
                <w:sz w:val="24"/>
              </w:rPr>
            </w:pPr>
          </w:p>
        </w:tc>
        <w:tc>
          <w:tcPr>
            <w:tcW w:w="1785" w:type="dxa"/>
            <w:gridSpan w:val="4"/>
            <w:tcBorders>
              <w:top w:val="single" w:sz="6" w:space="0" w:color="auto"/>
              <w:left w:val="single" w:sz="6" w:space="0" w:color="auto"/>
            </w:tcBorders>
          </w:tcPr>
          <w:p w:rsidR="002F1106" w:rsidRDefault="002F1106">
            <w:pPr>
              <w:ind w:right="28"/>
              <w:rPr>
                <w:rFonts w:ascii="宋体"/>
                <w:sz w:val="24"/>
              </w:rPr>
            </w:pPr>
          </w:p>
        </w:tc>
        <w:tc>
          <w:tcPr>
            <w:tcW w:w="786" w:type="dxa"/>
            <w:gridSpan w:val="3"/>
          </w:tcPr>
          <w:p w:rsidR="002F1106" w:rsidRDefault="002F1106">
            <w:pPr>
              <w:ind w:right="28"/>
              <w:rPr>
                <w:rFonts w:ascii="宋体"/>
                <w:sz w:val="24"/>
              </w:rPr>
            </w:pPr>
          </w:p>
        </w:tc>
        <w:tc>
          <w:tcPr>
            <w:tcW w:w="1136" w:type="dxa"/>
            <w:gridSpan w:val="2"/>
          </w:tcPr>
          <w:p w:rsidR="002F1106" w:rsidRDefault="002F1106">
            <w:pPr>
              <w:ind w:right="28"/>
              <w:rPr>
                <w:rFonts w:ascii="宋体"/>
                <w:sz w:val="24"/>
              </w:rPr>
            </w:pPr>
          </w:p>
        </w:tc>
      </w:tr>
      <w:tr w:rsidR="002F1106">
        <w:trPr>
          <w:jc w:val="center"/>
        </w:trPr>
        <w:tc>
          <w:tcPr>
            <w:tcW w:w="1134" w:type="dxa"/>
            <w:gridSpan w:val="2"/>
          </w:tcPr>
          <w:p w:rsidR="002F1106" w:rsidRDefault="002F1106">
            <w:pPr>
              <w:ind w:right="28"/>
              <w:rPr>
                <w:rFonts w:ascii="宋体"/>
                <w:sz w:val="24"/>
              </w:rPr>
            </w:pPr>
          </w:p>
        </w:tc>
        <w:tc>
          <w:tcPr>
            <w:tcW w:w="567" w:type="dxa"/>
            <w:gridSpan w:val="2"/>
          </w:tcPr>
          <w:p w:rsidR="002F1106" w:rsidRDefault="002F1106">
            <w:pPr>
              <w:ind w:right="28"/>
              <w:rPr>
                <w:rFonts w:ascii="宋体"/>
                <w:sz w:val="24"/>
              </w:rPr>
            </w:pPr>
          </w:p>
        </w:tc>
        <w:tc>
          <w:tcPr>
            <w:tcW w:w="3570" w:type="dxa"/>
            <w:gridSpan w:val="8"/>
            <w:tcBorders>
              <w:top w:val="single" w:sz="6" w:space="0" w:color="auto"/>
              <w:left w:val="single" w:sz="6" w:space="0" w:color="auto"/>
              <w:bottom w:val="single" w:sz="6" w:space="0" w:color="auto"/>
              <w:right w:val="single" w:sz="6" w:space="0" w:color="auto"/>
            </w:tcBorders>
          </w:tcPr>
          <w:p w:rsidR="002F1106" w:rsidRDefault="002F1106">
            <w:pPr>
              <w:ind w:right="28"/>
              <w:jc w:val="center"/>
              <w:rPr>
                <w:rFonts w:ascii="宋体"/>
                <w:sz w:val="24"/>
              </w:rPr>
            </w:pPr>
            <w:r>
              <w:rPr>
                <w:rFonts w:ascii="宋体"/>
                <w:sz w:val="24"/>
              </w:rPr>
              <w:t xml:space="preserve"> </w:t>
            </w:r>
            <w:r>
              <w:rPr>
                <w:rFonts w:ascii="宋体" w:hint="eastAsia"/>
                <w:sz w:val="24"/>
              </w:rPr>
              <w:t>管道预制</w:t>
            </w:r>
          </w:p>
        </w:tc>
        <w:tc>
          <w:tcPr>
            <w:tcW w:w="786" w:type="dxa"/>
            <w:gridSpan w:val="3"/>
          </w:tcPr>
          <w:p w:rsidR="002F1106" w:rsidRDefault="002F1106">
            <w:pPr>
              <w:ind w:right="28"/>
              <w:rPr>
                <w:rFonts w:ascii="宋体"/>
                <w:sz w:val="24"/>
              </w:rPr>
            </w:pPr>
          </w:p>
        </w:tc>
        <w:tc>
          <w:tcPr>
            <w:tcW w:w="1136" w:type="dxa"/>
            <w:gridSpan w:val="2"/>
          </w:tcPr>
          <w:p w:rsidR="002F1106" w:rsidRDefault="002F1106">
            <w:pPr>
              <w:ind w:right="28"/>
              <w:rPr>
                <w:rFonts w:ascii="宋体"/>
                <w:sz w:val="24"/>
              </w:rPr>
            </w:pPr>
          </w:p>
        </w:tc>
      </w:tr>
      <w:tr w:rsidR="002F1106">
        <w:trPr>
          <w:jc w:val="center"/>
        </w:trPr>
        <w:tc>
          <w:tcPr>
            <w:tcW w:w="1134" w:type="dxa"/>
            <w:gridSpan w:val="2"/>
          </w:tcPr>
          <w:p w:rsidR="002F1106" w:rsidRDefault="002F1106">
            <w:pPr>
              <w:ind w:right="28"/>
              <w:rPr>
                <w:rFonts w:ascii="宋体"/>
                <w:sz w:val="24"/>
              </w:rPr>
            </w:pPr>
          </w:p>
        </w:tc>
        <w:tc>
          <w:tcPr>
            <w:tcW w:w="567" w:type="dxa"/>
            <w:gridSpan w:val="2"/>
          </w:tcPr>
          <w:p w:rsidR="002F1106" w:rsidRDefault="002F1106">
            <w:pPr>
              <w:ind w:right="28"/>
              <w:rPr>
                <w:rFonts w:ascii="宋体"/>
                <w:sz w:val="24"/>
              </w:rPr>
            </w:pPr>
          </w:p>
        </w:tc>
        <w:tc>
          <w:tcPr>
            <w:tcW w:w="1785" w:type="dxa"/>
            <w:gridSpan w:val="4"/>
            <w:tcBorders>
              <w:top w:val="single" w:sz="6" w:space="0" w:color="auto"/>
              <w:right w:val="single" w:sz="6" w:space="0" w:color="auto"/>
            </w:tcBorders>
          </w:tcPr>
          <w:p w:rsidR="002F1106" w:rsidRDefault="002F1106">
            <w:pPr>
              <w:ind w:right="28"/>
              <w:rPr>
                <w:rFonts w:ascii="宋体"/>
                <w:sz w:val="24"/>
              </w:rPr>
            </w:pPr>
          </w:p>
        </w:tc>
        <w:tc>
          <w:tcPr>
            <w:tcW w:w="1785" w:type="dxa"/>
            <w:gridSpan w:val="4"/>
            <w:tcBorders>
              <w:top w:val="single" w:sz="6" w:space="0" w:color="auto"/>
              <w:left w:val="single" w:sz="6" w:space="0" w:color="auto"/>
            </w:tcBorders>
          </w:tcPr>
          <w:p w:rsidR="002F1106" w:rsidRDefault="002F1106">
            <w:pPr>
              <w:ind w:right="28"/>
              <w:rPr>
                <w:rFonts w:ascii="宋体"/>
                <w:sz w:val="24"/>
              </w:rPr>
            </w:pPr>
          </w:p>
        </w:tc>
        <w:tc>
          <w:tcPr>
            <w:tcW w:w="786" w:type="dxa"/>
            <w:gridSpan w:val="3"/>
          </w:tcPr>
          <w:p w:rsidR="002F1106" w:rsidRDefault="002F1106">
            <w:pPr>
              <w:ind w:right="28"/>
              <w:rPr>
                <w:rFonts w:ascii="宋体"/>
                <w:sz w:val="24"/>
              </w:rPr>
            </w:pPr>
          </w:p>
        </w:tc>
        <w:tc>
          <w:tcPr>
            <w:tcW w:w="1136" w:type="dxa"/>
            <w:gridSpan w:val="2"/>
          </w:tcPr>
          <w:p w:rsidR="002F1106" w:rsidRDefault="002F1106">
            <w:pPr>
              <w:ind w:right="28"/>
              <w:rPr>
                <w:rFonts w:ascii="宋体"/>
                <w:sz w:val="24"/>
              </w:rPr>
            </w:pPr>
          </w:p>
        </w:tc>
      </w:tr>
      <w:tr w:rsidR="002F1106">
        <w:trPr>
          <w:jc w:val="center"/>
        </w:trPr>
        <w:tc>
          <w:tcPr>
            <w:tcW w:w="1134" w:type="dxa"/>
            <w:gridSpan w:val="2"/>
          </w:tcPr>
          <w:p w:rsidR="002F1106" w:rsidRDefault="002F1106">
            <w:pPr>
              <w:ind w:right="28"/>
              <w:rPr>
                <w:rFonts w:ascii="宋体"/>
                <w:sz w:val="24"/>
              </w:rPr>
            </w:pPr>
          </w:p>
        </w:tc>
        <w:tc>
          <w:tcPr>
            <w:tcW w:w="567" w:type="dxa"/>
            <w:gridSpan w:val="2"/>
          </w:tcPr>
          <w:p w:rsidR="002F1106" w:rsidRDefault="002F1106">
            <w:pPr>
              <w:ind w:right="28"/>
              <w:rPr>
                <w:rFonts w:ascii="宋体"/>
                <w:sz w:val="24"/>
              </w:rPr>
            </w:pPr>
          </w:p>
        </w:tc>
        <w:tc>
          <w:tcPr>
            <w:tcW w:w="3570" w:type="dxa"/>
            <w:gridSpan w:val="8"/>
            <w:tcBorders>
              <w:top w:val="single" w:sz="6" w:space="0" w:color="auto"/>
              <w:left w:val="single" w:sz="6" w:space="0" w:color="auto"/>
              <w:bottom w:val="single" w:sz="6" w:space="0" w:color="auto"/>
              <w:right w:val="single" w:sz="6" w:space="0" w:color="auto"/>
            </w:tcBorders>
          </w:tcPr>
          <w:p w:rsidR="002F1106" w:rsidRDefault="002F1106">
            <w:pPr>
              <w:ind w:right="28"/>
              <w:jc w:val="center"/>
              <w:rPr>
                <w:rFonts w:ascii="宋体"/>
                <w:sz w:val="24"/>
              </w:rPr>
            </w:pPr>
            <w:r>
              <w:rPr>
                <w:rFonts w:ascii="宋体"/>
                <w:sz w:val="24"/>
              </w:rPr>
              <w:t xml:space="preserve"> </w:t>
            </w:r>
            <w:r>
              <w:rPr>
                <w:rFonts w:ascii="宋体" w:hint="eastAsia"/>
                <w:sz w:val="24"/>
              </w:rPr>
              <w:t>管道安装</w:t>
            </w:r>
          </w:p>
        </w:tc>
        <w:tc>
          <w:tcPr>
            <w:tcW w:w="786" w:type="dxa"/>
            <w:gridSpan w:val="3"/>
          </w:tcPr>
          <w:p w:rsidR="002F1106" w:rsidRDefault="002F1106">
            <w:pPr>
              <w:ind w:right="28"/>
              <w:rPr>
                <w:rFonts w:ascii="宋体"/>
                <w:sz w:val="24"/>
              </w:rPr>
            </w:pPr>
          </w:p>
        </w:tc>
        <w:tc>
          <w:tcPr>
            <w:tcW w:w="1136" w:type="dxa"/>
            <w:gridSpan w:val="2"/>
          </w:tcPr>
          <w:p w:rsidR="002F1106" w:rsidRDefault="002F1106">
            <w:pPr>
              <w:ind w:right="28"/>
              <w:rPr>
                <w:rFonts w:ascii="宋体"/>
                <w:sz w:val="24"/>
              </w:rPr>
            </w:pPr>
          </w:p>
        </w:tc>
      </w:tr>
      <w:tr w:rsidR="002F1106">
        <w:trPr>
          <w:jc w:val="center"/>
        </w:trPr>
        <w:tc>
          <w:tcPr>
            <w:tcW w:w="1134" w:type="dxa"/>
            <w:gridSpan w:val="2"/>
          </w:tcPr>
          <w:p w:rsidR="002F1106" w:rsidRDefault="002F1106">
            <w:pPr>
              <w:ind w:right="28"/>
              <w:rPr>
                <w:rFonts w:ascii="宋体"/>
                <w:sz w:val="24"/>
              </w:rPr>
            </w:pPr>
          </w:p>
        </w:tc>
        <w:tc>
          <w:tcPr>
            <w:tcW w:w="567" w:type="dxa"/>
            <w:gridSpan w:val="2"/>
            <w:tcBorders>
              <w:top w:val="nil"/>
              <w:left w:val="nil"/>
              <w:bottom w:val="single" w:sz="6" w:space="0" w:color="auto"/>
              <w:right w:val="nil"/>
            </w:tcBorders>
          </w:tcPr>
          <w:p w:rsidR="002F1106" w:rsidRDefault="002F1106">
            <w:pPr>
              <w:ind w:right="28"/>
              <w:rPr>
                <w:rFonts w:ascii="宋体"/>
                <w:sz w:val="24"/>
              </w:rPr>
            </w:pPr>
          </w:p>
        </w:tc>
        <w:tc>
          <w:tcPr>
            <w:tcW w:w="1984" w:type="dxa"/>
            <w:gridSpan w:val="5"/>
            <w:tcBorders>
              <w:top w:val="nil"/>
              <w:left w:val="nil"/>
              <w:bottom w:val="single" w:sz="6" w:space="0" w:color="auto"/>
              <w:right w:val="single" w:sz="6" w:space="0" w:color="auto"/>
            </w:tcBorders>
          </w:tcPr>
          <w:p w:rsidR="002F1106" w:rsidRDefault="002F1106">
            <w:pPr>
              <w:ind w:right="28"/>
              <w:rPr>
                <w:rFonts w:ascii="宋体"/>
                <w:sz w:val="24"/>
              </w:rPr>
            </w:pPr>
          </w:p>
        </w:tc>
        <w:tc>
          <w:tcPr>
            <w:tcW w:w="1586" w:type="dxa"/>
            <w:gridSpan w:val="3"/>
            <w:tcBorders>
              <w:top w:val="nil"/>
              <w:left w:val="nil"/>
              <w:bottom w:val="single" w:sz="6" w:space="0" w:color="auto"/>
              <w:right w:val="nil"/>
            </w:tcBorders>
          </w:tcPr>
          <w:p w:rsidR="002F1106" w:rsidRDefault="002F1106">
            <w:pPr>
              <w:ind w:right="28"/>
              <w:rPr>
                <w:rFonts w:ascii="宋体"/>
                <w:sz w:val="24"/>
              </w:rPr>
            </w:pPr>
          </w:p>
        </w:tc>
        <w:tc>
          <w:tcPr>
            <w:tcW w:w="786" w:type="dxa"/>
            <w:gridSpan w:val="3"/>
            <w:tcBorders>
              <w:top w:val="nil"/>
              <w:left w:val="nil"/>
              <w:bottom w:val="single" w:sz="6" w:space="0" w:color="auto"/>
              <w:right w:val="nil"/>
            </w:tcBorders>
          </w:tcPr>
          <w:p w:rsidR="002F1106" w:rsidRDefault="002F1106">
            <w:pPr>
              <w:ind w:right="28"/>
              <w:rPr>
                <w:rFonts w:ascii="宋体"/>
                <w:sz w:val="24"/>
              </w:rPr>
            </w:pPr>
          </w:p>
        </w:tc>
        <w:tc>
          <w:tcPr>
            <w:tcW w:w="1136" w:type="dxa"/>
            <w:gridSpan w:val="2"/>
          </w:tcPr>
          <w:p w:rsidR="002F1106" w:rsidRDefault="002F1106">
            <w:pPr>
              <w:ind w:right="28"/>
              <w:rPr>
                <w:rFonts w:ascii="宋体"/>
                <w:sz w:val="24"/>
              </w:rPr>
            </w:pPr>
          </w:p>
        </w:tc>
      </w:tr>
      <w:tr w:rsidR="002F1106">
        <w:trPr>
          <w:jc w:val="center"/>
        </w:trPr>
        <w:tc>
          <w:tcPr>
            <w:tcW w:w="709" w:type="dxa"/>
            <w:tcBorders>
              <w:top w:val="nil"/>
              <w:left w:val="nil"/>
              <w:bottom w:val="single" w:sz="6" w:space="0" w:color="auto"/>
              <w:right w:val="single" w:sz="6" w:space="0" w:color="auto"/>
            </w:tcBorders>
          </w:tcPr>
          <w:p w:rsidR="002F1106" w:rsidRDefault="002F1106">
            <w:pPr>
              <w:ind w:right="28"/>
              <w:rPr>
                <w:rFonts w:ascii="宋体"/>
                <w:sz w:val="24"/>
              </w:rPr>
            </w:pPr>
          </w:p>
        </w:tc>
        <w:tc>
          <w:tcPr>
            <w:tcW w:w="709" w:type="dxa"/>
            <w:gridSpan w:val="2"/>
            <w:tcBorders>
              <w:top w:val="single" w:sz="6" w:space="0" w:color="auto"/>
              <w:left w:val="single" w:sz="6" w:space="0" w:color="auto"/>
              <w:bottom w:val="single" w:sz="6" w:space="0" w:color="auto"/>
              <w:right w:val="nil"/>
            </w:tcBorders>
          </w:tcPr>
          <w:p w:rsidR="002F1106" w:rsidRDefault="002F1106">
            <w:pPr>
              <w:ind w:right="28"/>
              <w:rPr>
                <w:rFonts w:ascii="宋体"/>
                <w:sz w:val="24"/>
              </w:rPr>
            </w:pPr>
          </w:p>
        </w:tc>
        <w:tc>
          <w:tcPr>
            <w:tcW w:w="567" w:type="dxa"/>
            <w:gridSpan w:val="2"/>
            <w:tcBorders>
              <w:top w:val="single" w:sz="6" w:space="0" w:color="auto"/>
              <w:left w:val="nil"/>
              <w:bottom w:val="nil"/>
              <w:right w:val="nil"/>
            </w:tcBorders>
          </w:tcPr>
          <w:p w:rsidR="002F1106" w:rsidRDefault="002F1106">
            <w:pPr>
              <w:ind w:right="28"/>
              <w:rPr>
                <w:rFonts w:ascii="宋体"/>
                <w:sz w:val="24"/>
              </w:rPr>
            </w:pPr>
          </w:p>
        </w:tc>
        <w:tc>
          <w:tcPr>
            <w:tcW w:w="709" w:type="dxa"/>
            <w:tcBorders>
              <w:top w:val="single" w:sz="6" w:space="0" w:color="auto"/>
              <w:left w:val="nil"/>
              <w:bottom w:val="nil"/>
              <w:right w:val="single" w:sz="6" w:space="0" w:color="auto"/>
            </w:tcBorders>
          </w:tcPr>
          <w:p w:rsidR="002F1106" w:rsidRDefault="002F1106">
            <w:pPr>
              <w:ind w:right="28"/>
              <w:rPr>
                <w:rFonts w:ascii="宋体"/>
                <w:sz w:val="24"/>
              </w:rPr>
            </w:pPr>
          </w:p>
        </w:tc>
        <w:tc>
          <w:tcPr>
            <w:tcW w:w="709" w:type="dxa"/>
            <w:tcBorders>
              <w:top w:val="single" w:sz="6" w:space="0" w:color="auto"/>
              <w:left w:val="single" w:sz="6" w:space="0" w:color="auto"/>
              <w:bottom w:val="nil"/>
              <w:right w:val="nil"/>
            </w:tcBorders>
          </w:tcPr>
          <w:p w:rsidR="002F1106" w:rsidRDefault="002F1106">
            <w:pPr>
              <w:ind w:right="28"/>
              <w:rPr>
                <w:rFonts w:ascii="宋体"/>
                <w:sz w:val="24"/>
              </w:rPr>
            </w:pPr>
          </w:p>
        </w:tc>
        <w:tc>
          <w:tcPr>
            <w:tcW w:w="608" w:type="dxa"/>
            <w:gridSpan w:val="3"/>
            <w:tcBorders>
              <w:top w:val="single" w:sz="6" w:space="0" w:color="auto"/>
              <w:left w:val="nil"/>
              <w:bottom w:val="nil"/>
              <w:right w:val="nil"/>
            </w:tcBorders>
          </w:tcPr>
          <w:p w:rsidR="002F1106" w:rsidRDefault="002F1106">
            <w:pPr>
              <w:ind w:right="28"/>
              <w:rPr>
                <w:rFonts w:ascii="宋体"/>
                <w:sz w:val="24"/>
              </w:rPr>
            </w:pPr>
          </w:p>
        </w:tc>
        <w:tc>
          <w:tcPr>
            <w:tcW w:w="668" w:type="dxa"/>
            <w:tcBorders>
              <w:top w:val="single" w:sz="6" w:space="0" w:color="auto"/>
              <w:left w:val="nil"/>
              <w:bottom w:val="single" w:sz="6" w:space="0" w:color="auto"/>
              <w:right w:val="single" w:sz="6" w:space="0" w:color="auto"/>
            </w:tcBorders>
          </w:tcPr>
          <w:p w:rsidR="002F1106" w:rsidRDefault="002F1106">
            <w:pPr>
              <w:ind w:right="28"/>
              <w:rPr>
                <w:rFonts w:ascii="宋体"/>
                <w:sz w:val="24"/>
              </w:rPr>
            </w:pPr>
          </w:p>
        </w:tc>
        <w:tc>
          <w:tcPr>
            <w:tcW w:w="709" w:type="dxa"/>
            <w:gridSpan w:val="2"/>
            <w:tcBorders>
              <w:top w:val="single" w:sz="6" w:space="0" w:color="auto"/>
              <w:left w:val="single" w:sz="6" w:space="0" w:color="auto"/>
              <w:bottom w:val="single" w:sz="6" w:space="0" w:color="auto"/>
              <w:right w:val="nil"/>
            </w:tcBorders>
          </w:tcPr>
          <w:p w:rsidR="002F1106" w:rsidRDefault="002F1106">
            <w:pPr>
              <w:ind w:right="28"/>
              <w:rPr>
                <w:rFonts w:ascii="宋体"/>
                <w:sz w:val="24"/>
              </w:rPr>
            </w:pPr>
          </w:p>
        </w:tc>
        <w:tc>
          <w:tcPr>
            <w:tcW w:w="387" w:type="dxa"/>
            <w:tcBorders>
              <w:top w:val="single" w:sz="6" w:space="0" w:color="auto"/>
              <w:left w:val="nil"/>
              <w:bottom w:val="nil"/>
              <w:right w:val="nil"/>
            </w:tcBorders>
          </w:tcPr>
          <w:p w:rsidR="002F1106" w:rsidRDefault="002F1106">
            <w:pPr>
              <w:ind w:right="28"/>
              <w:rPr>
                <w:rFonts w:ascii="宋体"/>
                <w:sz w:val="24"/>
              </w:rPr>
            </w:pPr>
          </w:p>
        </w:tc>
        <w:tc>
          <w:tcPr>
            <w:tcW w:w="696" w:type="dxa"/>
            <w:gridSpan w:val="2"/>
            <w:tcBorders>
              <w:top w:val="single" w:sz="6" w:space="0" w:color="auto"/>
              <w:left w:val="nil"/>
              <w:bottom w:val="nil"/>
              <w:right w:val="nil"/>
            </w:tcBorders>
          </w:tcPr>
          <w:p w:rsidR="002F1106" w:rsidRDefault="002F1106">
            <w:pPr>
              <w:ind w:right="28"/>
              <w:rPr>
                <w:rFonts w:ascii="宋体"/>
                <w:sz w:val="24"/>
              </w:rPr>
            </w:pPr>
            <w:r>
              <w:rPr>
                <w:sz w:val="24"/>
              </w:rPr>
              <w:pict>
                <v:line id="_x0000_s1305" style="position:absolute;left:0;text-align:left;z-index:251739136;mso-position-horizontal-relative:text;mso-position-vertical-relative:text" from="33.3pt,-.85pt" to="33.3pt,19pt">
                  <w10:wrap anchorx="page"/>
                </v:line>
              </w:pict>
            </w:r>
          </w:p>
        </w:tc>
        <w:tc>
          <w:tcPr>
            <w:tcW w:w="722" w:type="dxa"/>
          </w:tcPr>
          <w:p w:rsidR="002F1106" w:rsidRDefault="002F1106">
            <w:pPr>
              <w:ind w:right="28"/>
              <w:rPr>
                <w:rFonts w:ascii="宋体"/>
                <w:sz w:val="24"/>
              </w:rPr>
            </w:pPr>
          </w:p>
        </w:tc>
      </w:tr>
      <w:tr w:rsidR="002F1106">
        <w:trPr>
          <w:jc w:val="center"/>
        </w:trPr>
        <w:tc>
          <w:tcPr>
            <w:tcW w:w="1418" w:type="dxa"/>
            <w:gridSpan w:val="3"/>
            <w:tcBorders>
              <w:top w:val="single" w:sz="6" w:space="0" w:color="auto"/>
              <w:left w:val="single" w:sz="6" w:space="0" w:color="auto"/>
              <w:bottom w:val="single" w:sz="6" w:space="0" w:color="auto"/>
              <w:right w:val="single" w:sz="6" w:space="0" w:color="auto"/>
            </w:tcBorders>
          </w:tcPr>
          <w:p w:rsidR="002F1106" w:rsidRDefault="002F1106">
            <w:pPr>
              <w:ind w:right="28"/>
              <w:jc w:val="center"/>
              <w:rPr>
                <w:rFonts w:ascii="宋体"/>
                <w:sz w:val="24"/>
              </w:rPr>
            </w:pPr>
          </w:p>
          <w:p w:rsidR="002F1106" w:rsidRDefault="002F1106">
            <w:pPr>
              <w:ind w:right="28"/>
              <w:jc w:val="center"/>
              <w:rPr>
                <w:rFonts w:ascii="宋体"/>
                <w:sz w:val="24"/>
              </w:rPr>
            </w:pPr>
            <w:r>
              <w:rPr>
                <w:rFonts w:ascii="宋体" w:hint="eastAsia"/>
                <w:sz w:val="24"/>
              </w:rPr>
              <w:t>管道阀门及附件</w:t>
            </w:r>
          </w:p>
          <w:p w:rsidR="002F1106" w:rsidRDefault="002F1106">
            <w:pPr>
              <w:ind w:right="28"/>
              <w:jc w:val="center"/>
              <w:rPr>
                <w:rFonts w:ascii="宋体"/>
                <w:sz w:val="24"/>
              </w:rPr>
            </w:pPr>
            <w:r>
              <w:rPr>
                <w:rFonts w:ascii="宋体" w:hint="eastAsia"/>
                <w:sz w:val="24"/>
              </w:rPr>
              <w:t>安装</w:t>
            </w:r>
          </w:p>
        </w:tc>
        <w:tc>
          <w:tcPr>
            <w:tcW w:w="567" w:type="dxa"/>
            <w:gridSpan w:val="2"/>
          </w:tcPr>
          <w:p w:rsidR="002F1106" w:rsidRDefault="002F1106">
            <w:pPr>
              <w:ind w:right="28"/>
              <w:jc w:val="center"/>
              <w:rPr>
                <w:rFonts w:ascii="宋体"/>
                <w:sz w:val="24"/>
              </w:rPr>
            </w:pPr>
          </w:p>
        </w:tc>
        <w:tc>
          <w:tcPr>
            <w:tcW w:w="1418" w:type="dxa"/>
            <w:gridSpan w:val="2"/>
            <w:tcBorders>
              <w:top w:val="single" w:sz="6" w:space="0" w:color="auto"/>
              <w:left w:val="single" w:sz="6" w:space="0" w:color="auto"/>
              <w:bottom w:val="single" w:sz="6" w:space="0" w:color="auto"/>
              <w:right w:val="single" w:sz="6" w:space="0" w:color="auto"/>
            </w:tcBorders>
          </w:tcPr>
          <w:p w:rsidR="002F1106" w:rsidRDefault="002F1106">
            <w:pPr>
              <w:ind w:right="28"/>
              <w:jc w:val="center"/>
              <w:rPr>
                <w:rFonts w:ascii="宋体"/>
                <w:sz w:val="24"/>
              </w:rPr>
            </w:pPr>
          </w:p>
          <w:p w:rsidR="002F1106" w:rsidRDefault="002F1106">
            <w:pPr>
              <w:ind w:right="28"/>
              <w:jc w:val="center"/>
              <w:rPr>
                <w:rFonts w:ascii="宋体"/>
                <w:sz w:val="24"/>
              </w:rPr>
            </w:pPr>
            <w:r>
              <w:rPr>
                <w:rFonts w:ascii="宋体" w:hint="eastAsia"/>
                <w:sz w:val="24"/>
              </w:rPr>
              <w:t>波纹补偿器安装</w:t>
            </w:r>
          </w:p>
          <w:p w:rsidR="002F1106" w:rsidRDefault="002F1106">
            <w:pPr>
              <w:ind w:right="28"/>
              <w:jc w:val="center"/>
              <w:rPr>
                <w:rFonts w:ascii="宋体"/>
                <w:sz w:val="24"/>
              </w:rPr>
            </w:pPr>
          </w:p>
        </w:tc>
        <w:tc>
          <w:tcPr>
            <w:tcW w:w="608" w:type="dxa"/>
            <w:gridSpan w:val="3"/>
          </w:tcPr>
          <w:p w:rsidR="002F1106" w:rsidRDefault="002F1106">
            <w:pPr>
              <w:ind w:right="28"/>
              <w:jc w:val="center"/>
              <w:rPr>
                <w:rFonts w:ascii="宋体"/>
                <w:sz w:val="24"/>
              </w:rPr>
            </w:pPr>
          </w:p>
        </w:tc>
        <w:tc>
          <w:tcPr>
            <w:tcW w:w="1377" w:type="dxa"/>
            <w:gridSpan w:val="3"/>
            <w:tcBorders>
              <w:top w:val="single" w:sz="6" w:space="0" w:color="auto"/>
              <w:left w:val="single" w:sz="6" w:space="0" w:color="auto"/>
              <w:bottom w:val="single" w:sz="6" w:space="0" w:color="auto"/>
              <w:right w:val="single" w:sz="6" w:space="0" w:color="auto"/>
            </w:tcBorders>
          </w:tcPr>
          <w:p w:rsidR="002F1106" w:rsidRDefault="002F1106">
            <w:pPr>
              <w:ind w:right="28"/>
              <w:jc w:val="center"/>
              <w:rPr>
                <w:rFonts w:ascii="宋体"/>
                <w:sz w:val="24"/>
              </w:rPr>
            </w:pPr>
          </w:p>
          <w:p w:rsidR="002F1106" w:rsidRDefault="002F1106">
            <w:pPr>
              <w:ind w:right="28"/>
              <w:jc w:val="center"/>
              <w:rPr>
                <w:rFonts w:ascii="宋体"/>
                <w:sz w:val="24"/>
              </w:rPr>
            </w:pPr>
            <w:r>
              <w:rPr>
                <w:rFonts w:ascii="宋体" w:hint="eastAsia"/>
                <w:sz w:val="24"/>
              </w:rPr>
              <w:t>管道与空调设备连接安装</w:t>
            </w:r>
          </w:p>
        </w:tc>
        <w:tc>
          <w:tcPr>
            <w:tcW w:w="387" w:type="dxa"/>
          </w:tcPr>
          <w:p w:rsidR="002F1106" w:rsidRDefault="002F1106">
            <w:pPr>
              <w:ind w:right="28"/>
              <w:jc w:val="center"/>
              <w:rPr>
                <w:rFonts w:ascii="宋体"/>
                <w:sz w:val="24"/>
              </w:rPr>
            </w:pPr>
          </w:p>
        </w:tc>
        <w:tc>
          <w:tcPr>
            <w:tcW w:w="1418" w:type="dxa"/>
            <w:gridSpan w:val="3"/>
            <w:tcBorders>
              <w:top w:val="single" w:sz="6" w:space="0" w:color="auto"/>
              <w:left w:val="single" w:sz="6" w:space="0" w:color="auto"/>
              <w:bottom w:val="single" w:sz="6" w:space="0" w:color="auto"/>
              <w:right w:val="single" w:sz="6" w:space="0" w:color="auto"/>
            </w:tcBorders>
          </w:tcPr>
          <w:p w:rsidR="002F1106" w:rsidRDefault="002F1106">
            <w:pPr>
              <w:ind w:right="28"/>
              <w:jc w:val="center"/>
              <w:rPr>
                <w:rFonts w:ascii="宋体"/>
                <w:sz w:val="24"/>
              </w:rPr>
            </w:pPr>
          </w:p>
          <w:p w:rsidR="002F1106" w:rsidRDefault="002F1106">
            <w:pPr>
              <w:ind w:right="28"/>
              <w:jc w:val="center"/>
              <w:rPr>
                <w:rFonts w:ascii="宋体"/>
                <w:sz w:val="24"/>
              </w:rPr>
            </w:pPr>
            <w:r>
              <w:rPr>
                <w:rFonts w:ascii="宋体" w:hint="eastAsia"/>
                <w:sz w:val="24"/>
              </w:rPr>
              <w:t>冷凝水管道安装与检验</w:t>
            </w:r>
          </w:p>
        </w:tc>
      </w:tr>
      <w:tr w:rsidR="002F1106">
        <w:trPr>
          <w:trHeight w:val="384"/>
          <w:jc w:val="center"/>
        </w:trPr>
        <w:tc>
          <w:tcPr>
            <w:tcW w:w="709" w:type="dxa"/>
            <w:tcBorders>
              <w:top w:val="single" w:sz="6" w:space="0" w:color="auto"/>
              <w:left w:val="nil"/>
              <w:bottom w:val="nil"/>
              <w:right w:val="single" w:sz="6" w:space="0" w:color="auto"/>
            </w:tcBorders>
          </w:tcPr>
          <w:p w:rsidR="002F1106" w:rsidRDefault="002F1106">
            <w:pPr>
              <w:ind w:right="28"/>
              <w:rPr>
                <w:rFonts w:ascii="宋体"/>
                <w:sz w:val="24"/>
              </w:rPr>
            </w:pPr>
          </w:p>
        </w:tc>
        <w:tc>
          <w:tcPr>
            <w:tcW w:w="709" w:type="dxa"/>
            <w:gridSpan w:val="2"/>
            <w:tcBorders>
              <w:top w:val="single" w:sz="6" w:space="0" w:color="auto"/>
              <w:left w:val="nil"/>
              <w:bottom w:val="single" w:sz="6" w:space="0" w:color="auto"/>
              <w:right w:val="nil"/>
            </w:tcBorders>
          </w:tcPr>
          <w:p w:rsidR="002F1106" w:rsidRDefault="002F1106">
            <w:pPr>
              <w:ind w:right="28"/>
              <w:rPr>
                <w:rFonts w:ascii="宋体"/>
                <w:sz w:val="24"/>
              </w:rPr>
            </w:pPr>
          </w:p>
        </w:tc>
        <w:tc>
          <w:tcPr>
            <w:tcW w:w="567" w:type="dxa"/>
            <w:gridSpan w:val="2"/>
            <w:tcBorders>
              <w:top w:val="nil"/>
              <w:left w:val="nil"/>
              <w:bottom w:val="single" w:sz="6" w:space="0" w:color="auto"/>
              <w:right w:val="nil"/>
            </w:tcBorders>
          </w:tcPr>
          <w:p w:rsidR="002F1106" w:rsidRDefault="002F1106">
            <w:pPr>
              <w:ind w:right="28"/>
              <w:rPr>
                <w:rFonts w:ascii="宋体"/>
                <w:sz w:val="24"/>
              </w:rPr>
            </w:pPr>
          </w:p>
        </w:tc>
        <w:tc>
          <w:tcPr>
            <w:tcW w:w="709" w:type="dxa"/>
            <w:tcBorders>
              <w:top w:val="single" w:sz="6" w:space="0" w:color="auto"/>
              <w:left w:val="nil"/>
              <w:bottom w:val="single" w:sz="6" w:space="0" w:color="auto"/>
              <w:right w:val="single" w:sz="6" w:space="0" w:color="auto"/>
            </w:tcBorders>
          </w:tcPr>
          <w:p w:rsidR="002F1106" w:rsidRDefault="002F1106">
            <w:pPr>
              <w:ind w:right="28"/>
              <w:rPr>
                <w:rFonts w:ascii="宋体"/>
                <w:sz w:val="24"/>
              </w:rPr>
            </w:pPr>
          </w:p>
        </w:tc>
        <w:tc>
          <w:tcPr>
            <w:tcW w:w="709" w:type="dxa"/>
            <w:tcBorders>
              <w:top w:val="single" w:sz="6" w:space="0" w:color="auto"/>
              <w:left w:val="nil"/>
              <w:bottom w:val="single" w:sz="6" w:space="0" w:color="auto"/>
              <w:right w:val="nil"/>
            </w:tcBorders>
          </w:tcPr>
          <w:p w:rsidR="002F1106" w:rsidRDefault="002F1106">
            <w:pPr>
              <w:ind w:right="28"/>
              <w:rPr>
                <w:rFonts w:ascii="宋体"/>
                <w:sz w:val="24"/>
              </w:rPr>
            </w:pPr>
          </w:p>
        </w:tc>
        <w:tc>
          <w:tcPr>
            <w:tcW w:w="608" w:type="dxa"/>
            <w:gridSpan w:val="3"/>
            <w:tcBorders>
              <w:top w:val="nil"/>
              <w:left w:val="nil"/>
              <w:bottom w:val="single" w:sz="6" w:space="0" w:color="auto"/>
              <w:right w:val="nil"/>
            </w:tcBorders>
          </w:tcPr>
          <w:p w:rsidR="002F1106" w:rsidRDefault="002F1106">
            <w:pPr>
              <w:ind w:right="28"/>
              <w:rPr>
                <w:rFonts w:ascii="宋体"/>
                <w:sz w:val="24"/>
              </w:rPr>
            </w:pPr>
          </w:p>
        </w:tc>
        <w:tc>
          <w:tcPr>
            <w:tcW w:w="668" w:type="dxa"/>
            <w:tcBorders>
              <w:top w:val="single" w:sz="6" w:space="0" w:color="auto"/>
              <w:left w:val="nil"/>
              <w:bottom w:val="single" w:sz="6" w:space="0" w:color="auto"/>
              <w:right w:val="single" w:sz="6" w:space="0" w:color="auto"/>
            </w:tcBorders>
          </w:tcPr>
          <w:p w:rsidR="002F1106" w:rsidRDefault="002F1106">
            <w:pPr>
              <w:ind w:right="28"/>
              <w:rPr>
                <w:rFonts w:ascii="宋体"/>
                <w:sz w:val="24"/>
              </w:rPr>
            </w:pPr>
          </w:p>
        </w:tc>
        <w:tc>
          <w:tcPr>
            <w:tcW w:w="709" w:type="dxa"/>
            <w:gridSpan w:val="2"/>
            <w:tcBorders>
              <w:top w:val="single" w:sz="6" w:space="0" w:color="auto"/>
              <w:left w:val="nil"/>
              <w:bottom w:val="nil"/>
              <w:right w:val="nil"/>
            </w:tcBorders>
          </w:tcPr>
          <w:p w:rsidR="002F1106" w:rsidRDefault="002F1106">
            <w:pPr>
              <w:ind w:right="28"/>
              <w:rPr>
                <w:rFonts w:ascii="宋体"/>
                <w:sz w:val="24"/>
              </w:rPr>
            </w:pPr>
          </w:p>
        </w:tc>
        <w:tc>
          <w:tcPr>
            <w:tcW w:w="387" w:type="dxa"/>
          </w:tcPr>
          <w:p w:rsidR="002F1106" w:rsidRDefault="002F1106">
            <w:pPr>
              <w:ind w:right="28"/>
              <w:rPr>
                <w:rFonts w:ascii="宋体"/>
                <w:sz w:val="24"/>
              </w:rPr>
            </w:pPr>
          </w:p>
        </w:tc>
        <w:tc>
          <w:tcPr>
            <w:tcW w:w="696" w:type="dxa"/>
            <w:gridSpan w:val="2"/>
            <w:tcBorders>
              <w:top w:val="single" w:sz="6" w:space="0" w:color="auto"/>
              <w:left w:val="nil"/>
              <w:bottom w:val="nil"/>
              <w:right w:val="single" w:sz="6" w:space="0" w:color="auto"/>
            </w:tcBorders>
          </w:tcPr>
          <w:p w:rsidR="002F1106" w:rsidRDefault="002F1106">
            <w:pPr>
              <w:ind w:right="28"/>
              <w:rPr>
                <w:rFonts w:ascii="宋体"/>
                <w:sz w:val="24"/>
              </w:rPr>
            </w:pPr>
          </w:p>
        </w:tc>
        <w:tc>
          <w:tcPr>
            <w:tcW w:w="722" w:type="dxa"/>
            <w:tcBorders>
              <w:top w:val="single" w:sz="6" w:space="0" w:color="auto"/>
              <w:left w:val="nil"/>
              <w:bottom w:val="nil"/>
              <w:right w:val="nil"/>
            </w:tcBorders>
          </w:tcPr>
          <w:p w:rsidR="002F1106" w:rsidRDefault="002F1106">
            <w:pPr>
              <w:ind w:right="28"/>
              <w:rPr>
                <w:rFonts w:ascii="宋体"/>
                <w:sz w:val="24"/>
              </w:rPr>
            </w:pPr>
          </w:p>
        </w:tc>
      </w:tr>
      <w:tr w:rsidR="002F1106">
        <w:trPr>
          <w:jc w:val="center"/>
        </w:trPr>
        <w:tc>
          <w:tcPr>
            <w:tcW w:w="709" w:type="dxa"/>
          </w:tcPr>
          <w:p w:rsidR="002F1106" w:rsidRDefault="002F1106">
            <w:pPr>
              <w:ind w:right="28"/>
              <w:rPr>
                <w:rFonts w:ascii="宋体"/>
                <w:sz w:val="24"/>
              </w:rPr>
            </w:pPr>
          </w:p>
        </w:tc>
        <w:tc>
          <w:tcPr>
            <w:tcW w:w="709" w:type="dxa"/>
            <w:gridSpan w:val="2"/>
            <w:tcBorders>
              <w:top w:val="single" w:sz="6" w:space="0" w:color="auto"/>
              <w:left w:val="nil"/>
              <w:bottom w:val="nil"/>
              <w:right w:val="nil"/>
            </w:tcBorders>
          </w:tcPr>
          <w:p w:rsidR="002F1106" w:rsidRDefault="002F1106">
            <w:pPr>
              <w:ind w:right="28"/>
              <w:rPr>
                <w:rFonts w:ascii="宋体"/>
                <w:sz w:val="24"/>
              </w:rPr>
            </w:pPr>
          </w:p>
        </w:tc>
        <w:tc>
          <w:tcPr>
            <w:tcW w:w="567" w:type="dxa"/>
            <w:gridSpan w:val="2"/>
            <w:tcBorders>
              <w:top w:val="single" w:sz="6" w:space="0" w:color="auto"/>
              <w:left w:val="nil"/>
              <w:bottom w:val="nil"/>
              <w:right w:val="nil"/>
            </w:tcBorders>
          </w:tcPr>
          <w:p w:rsidR="002F1106" w:rsidRDefault="002F1106">
            <w:pPr>
              <w:ind w:right="28"/>
              <w:rPr>
                <w:rFonts w:ascii="宋体"/>
                <w:sz w:val="24"/>
              </w:rPr>
            </w:pPr>
          </w:p>
        </w:tc>
        <w:tc>
          <w:tcPr>
            <w:tcW w:w="709" w:type="dxa"/>
            <w:tcBorders>
              <w:top w:val="single" w:sz="6" w:space="0" w:color="auto"/>
              <w:left w:val="nil"/>
              <w:bottom w:val="single" w:sz="6" w:space="0" w:color="auto"/>
              <w:right w:val="single" w:sz="6" w:space="0" w:color="auto"/>
            </w:tcBorders>
          </w:tcPr>
          <w:p w:rsidR="002F1106" w:rsidRDefault="002F1106">
            <w:pPr>
              <w:ind w:right="28"/>
              <w:rPr>
                <w:rFonts w:ascii="宋体"/>
                <w:sz w:val="24"/>
              </w:rPr>
            </w:pPr>
          </w:p>
        </w:tc>
        <w:tc>
          <w:tcPr>
            <w:tcW w:w="709" w:type="dxa"/>
            <w:tcBorders>
              <w:top w:val="single" w:sz="6" w:space="0" w:color="auto"/>
              <w:left w:val="single" w:sz="6" w:space="0" w:color="auto"/>
              <w:bottom w:val="single" w:sz="6" w:space="0" w:color="auto"/>
              <w:right w:val="nil"/>
            </w:tcBorders>
          </w:tcPr>
          <w:p w:rsidR="002F1106" w:rsidRDefault="002F1106">
            <w:pPr>
              <w:ind w:right="28"/>
              <w:rPr>
                <w:rFonts w:ascii="宋体"/>
                <w:sz w:val="24"/>
              </w:rPr>
            </w:pPr>
          </w:p>
        </w:tc>
        <w:tc>
          <w:tcPr>
            <w:tcW w:w="608" w:type="dxa"/>
            <w:gridSpan w:val="3"/>
            <w:tcBorders>
              <w:top w:val="single" w:sz="6" w:space="0" w:color="auto"/>
              <w:left w:val="nil"/>
              <w:bottom w:val="nil"/>
              <w:right w:val="nil"/>
            </w:tcBorders>
          </w:tcPr>
          <w:p w:rsidR="002F1106" w:rsidRDefault="002F1106">
            <w:pPr>
              <w:ind w:right="28"/>
              <w:rPr>
                <w:rFonts w:ascii="宋体"/>
                <w:sz w:val="24"/>
              </w:rPr>
            </w:pPr>
          </w:p>
        </w:tc>
        <w:tc>
          <w:tcPr>
            <w:tcW w:w="668" w:type="dxa"/>
            <w:tcBorders>
              <w:top w:val="single" w:sz="6" w:space="0" w:color="auto"/>
              <w:left w:val="nil"/>
              <w:bottom w:val="nil"/>
              <w:right w:val="nil"/>
            </w:tcBorders>
          </w:tcPr>
          <w:p w:rsidR="002F1106" w:rsidRDefault="002F1106">
            <w:pPr>
              <w:ind w:right="28"/>
              <w:rPr>
                <w:rFonts w:ascii="宋体"/>
                <w:sz w:val="24"/>
              </w:rPr>
            </w:pPr>
          </w:p>
        </w:tc>
        <w:tc>
          <w:tcPr>
            <w:tcW w:w="709" w:type="dxa"/>
            <w:gridSpan w:val="2"/>
          </w:tcPr>
          <w:p w:rsidR="002F1106" w:rsidRDefault="002F1106">
            <w:pPr>
              <w:ind w:right="28"/>
              <w:rPr>
                <w:rFonts w:ascii="宋体"/>
                <w:sz w:val="24"/>
              </w:rPr>
            </w:pPr>
          </w:p>
        </w:tc>
        <w:tc>
          <w:tcPr>
            <w:tcW w:w="387" w:type="dxa"/>
          </w:tcPr>
          <w:p w:rsidR="002F1106" w:rsidRDefault="002F1106">
            <w:pPr>
              <w:ind w:right="28"/>
              <w:rPr>
                <w:rFonts w:ascii="宋体"/>
                <w:sz w:val="24"/>
              </w:rPr>
            </w:pPr>
          </w:p>
        </w:tc>
        <w:tc>
          <w:tcPr>
            <w:tcW w:w="696" w:type="dxa"/>
            <w:gridSpan w:val="2"/>
            <w:tcBorders>
              <w:top w:val="nil"/>
              <w:left w:val="nil"/>
              <w:bottom w:val="nil"/>
              <w:right w:val="single" w:sz="6" w:space="0" w:color="auto"/>
            </w:tcBorders>
          </w:tcPr>
          <w:p w:rsidR="002F1106" w:rsidRDefault="002F1106">
            <w:pPr>
              <w:ind w:right="28"/>
              <w:rPr>
                <w:rFonts w:ascii="宋体"/>
                <w:sz w:val="24"/>
              </w:rPr>
            </w:pPr>
          </w:p>
        </w:tc>
        <w:tc>
          <w:tcPr>
            <w:tcW w:w="722" w:type="dxa"/>
          </w:tcPr>
          <w:p w:rsidR="002F1106" w:rsidRDefault="002F1106">
            <w:pPr>
              <w:ind w:right="28"/>
              <w:rPr>
                <w:rFonts w:ascii="宋体"/>
                <w:sz w:val="24"/>
              </w:rPr>
            </w:pPr>
          </w:p>
        </w:tc>
      </w:tr>
      <w:tr w:rsidR="002F1106">
        <w:trPr>
          <w:jc w:val="center"/>
        </w:trPr>
        <w:tc>
          <w:tcPr>
            <w:tcW w:w="709" w:type="dxa"/>
          </w:tcPr>
          <w:p w:rsidR="002F1106" w:rsidRDefault="002F1106">
            <w:pPr>
              <w:ind w:right="28"/>
              <w:rPr>
                <w:rFonts w:ascii="宋体"/>
                <w:sz w:val="24"/>
              </w:rPr>
            </w:pPr>
          </w:p>
        </w:tc>
        <w:tc>
          <w:tcPr>
            <w:tcW w:w="709" w:type="dxa"/>
            <w:gridSpan w:val="2"/>
          </w:tcPr>
          <w:p w:rsidR="002F1106" w:rsidRDefault="002F1106">
            <w:pPr>
              <w:ind w:right="28"/>
              <w:rPr>
                <w:rFonts w:ascii="宋体"/>
                <w:sz w:val="24"/>
              </w:rPr>
            </w:pPr>
          </w:p>
        </w:tc>
        <w:tc>
          <w:tcPr>
            <w:tcW w:w="2593" w:type="dxa"/>
            <w:gridSpan w:val="7"/>
            <w:tcBorders>
              <w:top w:val="single" w:sz="6" w:space="0" w:color="auto"/>
              <w:left w:val="single" w:sz="6" w:space="0" w:color="auto"/>
              <w:bottom w:val="single" w:sz="6" w:space="0" w:color="auto"/>
              <w:right w:val="single" w:sz="6" w:space="0" w:color="auto"/>
            </w:tcBorders>
          </w:tcPr>
          <w:p w:rsidR="002F1106" w:rsidRDefault="002F1106">
            <w:pPr>
              <w:ind w:right="28"/>
              <w:jc w:val="center"/>
              <w:rPr>
                <w:rFonts w:ascii="宋体"/>
                <w:sz w:val="24"/>
              </w:rPr>
            </w:pPr>
            <w:r>
              <w:rPr>
                <w:rFonts w:ascii="宋体" w:hint="eastAsia"/>
                <w:sz w:val="24"/>
              </w:rPr>
              <w:t>管道试压与冲洗</w:t>
            </w:r>
          </w:p>
        </w:tc>
        <w:tc>
          <w:tcPr>
            <w:tcW w:w="668" w:type="dxa"/>
          </w:tcPr>
          <w:p w:rsidR="002F1106" w:rsidRDefault="002F1106">
            <w:pPr>
              <w:ind w:right="28"/>
              <w:rPr>
                <w:rFonts w:ascii="宋体"/>
                <w:sz w:val="24"/>
              </w:rPr>
            </w:pPr>
          </w:p>
        </w:tc>
        <w:tc>
          <w:tcPr>
            <w:tcW w:w="709" w:type="dxa"/>
            <w:gridSpan w:val="2"/>
          </w:tcPr>
          <w:p w:rsidR="002F1106" w:rsidRDefault="002F1106">
            <w:pPr>
              <w:ind w:right="28"/>
              <w:rPr>
                <w:rFonts w:ascii="宋体"/>
                <w:sz w:val="24"/>
              </w:rPr>
            </w:pPr>
          </w:p>
        </w:tc>
        <w:tc>
          <w:tcPr>
            <w:tcW w:w="387" w:type="dxa"/>
          </w:tcPr>
          <w:p w:rsidR="002F1106" w:rsidRDefault="002F1106">
            <w:pPr>
              <w:ind w:right="28"/>
              <w:rPr>
                <w:rFonts w:ascii="宋体"/>
                <w:sz w:val="24"/>
              </w:rPr>
            </w:pPr>
          </w:p>
        </w:tc>
        <w:tc>
          <w:tcPr>
            <w:tcW w:w="696" w:type="dxa"/>
            <w:gridSpan w:val="2"/>
            <w:tcBorders>
              <w:top w:val="nil"/>
              <w:left w:val="nil"/>
              <w:bottom w:val="nil"/>
              <w:right w:val="single" w:sz="6" w:space="0" w:color="auto"/>
            </w:tcBorders>
          </w:tcPr>
          <w:p w:rsidR="002F1106" w:rsidRDefault="002F1106">
            <w:pPr>
              <w:ind w:right="28"/>
              <w:rPr>
                <w:rFonts w:ascii="宋体"/>
                <w:sz w:val="24"/>
              </w:rPr>
            </w:pPr>
          </w:p>
        </w:tc>
        <w:tc>
          <w:tcPr>
            <w:tcW w:w="722" w:type="dxa"/>
          </w:tcPr>
          <w:p w:rsidR="002F1106" w:rsidRDefault="002F1106">
            <w:pPr>
              <w:ind w:right="28"/>
              <w:rPr>
                <w:rFonts w:ascii="宋体"/>
                <w:sz w:val="24"/>
              </w:rPr>
            </w:pPr>
          </w:p>
        </w:tc>
      </w:tr>
      <w:tr w:rsidR="002F1106">
        <w:trPr>
          <w:jc w:val="center"/>
        </w:trPr>
        <w:tc>
          <w:tcPr>
            <w:tcW w:w="709" w:type="dxa"/>
          </w:tcPr>
          <w:p w:rsidR="002F1106" w:rsidRDefault="002F1106">
            <w:pPr>
              <w:ind w:right="28"/>
              <w:rPr>
                <w:rFonts w:ascii="宋体"/>
                <w:sz w:val="24"/>
              </w:rPr>
            </w:pPr>
          </w:p>
        </w:tc>
        <w:tc>
          <w:tcPr>
            <w:tcW w:w="709" w:type="dxa"/>
            <w:gridSpan w:val="2"/>
          </w:tcPr>
          <w:p w:rsidR="002F1106" w:rsidRDefault="002F1106">
            <w:pPr>
              <w:ind w:right="28"/>
              <w:rPr>
                <w:rFonts w:ascii="宋体"/>
                <w:sz w:val="24"/>
              </w:rPr>
            </w:pPr>
          </w:p>
        </w:tc>
        <w:tc>
          <w:tcPr>
            <w:tcW w:w="567" w:type="dxa"/>
            <w:gridSpan w:val="2"/>
          </w:tcPr>
          <w:p w:rsidR="002F1106" w:rsidRDefault="002F1106">
            <w:pPr>
              <w:ind w:right="28"/>
              <w:rPr>
                <w:rFonts w:ascii="宋体"/>
                <w:sz w:val="24"/>
              </w:rPr>
            </w:pPr>
          </w:p>
        </w:tc>
        <w:tc>
          <w:tcPr>
            <w:tcW w:w="709" w:type="dxa"/>
            <w:tcBorders>
              <w:top w:val="nil"/>
              <w:left w:val="nil"/>
              <w:bottom w:val="nil"/>
              <w:right w:val="single" w:sz="6" w:space="0" w:color="auto"/>
            </w:tcBorders>
          </w:tcPr>
          <w:p w:rsidR="002F1106" w:rsidRDefault="002F1106">
            <w:pPr>
              <w:ind w:right="28"/>
              <w:rPr>
                <w:rFonts w:ascii="宋体"/>
                <w:sz w:val="24"/>
              </w:rPr>
            </w:pPr>
          </w:p>
        </w:tc>
        <w:tc>
          <w:tcPr>
            <w:tcW w:w="709" w:type="dxa"/>
            <w:tcBorders>
              <w:top w:val="nil"/>
              <w:left w:val="nil"/>
              <w:bottom w:val="single" w:sz="6" w:space="0" w:color="auto"/>
              <w:right w:val="nil"/>
            </w:tcBorders>
          </w:tcPr>
          <w:p w:rsidR="002F1106" w:rsidRDefault="002F1106">
            <w:pPr>
              <w:ind w:right="28"/>
              <w:rPr>
                <w:rFonts w:ascii="宋体"/>
                <w:sz w:val="24"/>
              </w:rPr>
            </w:pPr>
          </w:p>
        </w:tc>
        <w:tc>
          <w:tcPr>
            <w:tcW w:w="608" w:type="dxa"/>
            <w:gridSpan w:val="3"/>
            <w:tcBorders>
              <w:top w:val="nil"/>
              <w:left w:val="nil"/>
              <w:bottom w:val="single" w:sz="6" w:space="0" w:color="auto"/>
              <w:right w:val="nil"/>
            </w:tcBorders>
          </w:tcPr>
          <w:p w:rsidR="002F1106" w:rsidRDefault="002F1106">
            <w:pPr>
              <w:ind w:right="28"/>
              <w:rPr>
                <w:rFonts w:ascii="宋体"/>
                <w:sz w:val="24"/>
              </w:rPr>
            </w:pPr>
          </w:p>
        </w:tc>
        <w:tc>
          <w:tcPr>
            <w:tcW w:w="668" w:type="dxa"/>
            <w:tcBorders>
              <w:top w:val="nil"/>
              <w:left w:val="nil"/>
              <w:bottom w:val="single" w:sz="6" w:space="0" w:color="auto"/>
              <w:right w:val="nil"/>
            </w:tcBorders>
          </w:tcPr>
          <w:p w:rsidR="002F1106" w:rsidRDefault="002F1106">
            <w:pPr>
              <w:ind w:right="28"/>
              <w:rPr>
                <w:rFonts w:ascii="宋体"/>
                <w:sz w:val="24"/>
              </w:rPr>
            </w:pPr>
          </w:p>
        </w:tc>
        <w:tc>
          <w:tcPr>
            <w:tcW w:w="709" w:type="dxa"/>
            <w:gridSpan w:val="2"/>
            <w:tcBorders>
              <w:top w:val="nil"/>
              <w:left w:val="nil"/>
              <w:bottom w:val="single" w:sz="6" w:space="0" w:color="auto"/>
              <w:right w:val="nil"/>
            </w:tcBorders>
          </w:tcPr>
          <w:p w:rsidR="002F1106" w:rsidRDefault="002F1106">
            <w:pPr>
              <w:ind w:right="28"/>
              <w:rPr>
                <w:rFonts w:ascii="宋体"/>
                <w:sz w:val="24"/>
              </w:rPr>
            </w:pPr>
          </w:p>
        </w:tc>
        <w:tc>
          <w:tcPr>
            <w:tcW w:w="387" w:type="dxa"/>
            <w:tcBorders>
              <w:top w:val="nil"/>
              <w:left w:val="nil"/>
              <w:bottom w:val="single" w:sz="6" w:space="0" w:color="auto"/>
              <w:right w:val="nil"/>
            </w:tcBorders>
          </w:tcPr>
          <w:p w:rsidR="002F1106" w:rsidRDefault="002F1106">
            <w:pPr>
              <w:ind w:right="28"/>
              <w:rPr>
                <w:rFonts w:ascii="宋体"/>
                <w:sz w:val="24"/>
              </w:rPr>
            </w:pPr>
          </w:p>
        </w:tc>
        <w:tc>
          <w:tcPr>
            <w:tcW w:w="696" w:type="dxa"/>
            <w:gridSpan w:val="2"/>
            <w:tcBorders>
              <w:top w:val="nil"/>
              <w:left w:val="nil"/>
              <w:bottom w:val="single" w:sz="6" w:space="0" w:color="auto"/>
              <w:right w:val="single" w:sz="6" w:space="0" w:color="auto"/>
            </w:tcBorders>
          </w:tcPr>
          <w:p w:rsidR="002F1106" w:rsidRDefault="002F1106">
            <w:pPr>
              <w:ind w:right="28"/>
              <w:rPr>
                <w:rFonts w:ascii="宋体"/>
                <w:sz w:val="24"/>
              </w:rPr>
            </w:pPr>
          </w:p>
        </w:tc>
        <w:tc>
          <w:tcPr>
            <w:tcW w:w="722" w:type="dxa"/>
          </w:tcPr>
          <w:p w:rsidR="002F1106" w:rsidRDefault="002F1106">
            <w:pPr>
              <w:ind w:right="28"/>
              <w:rPr>
                <w:rFonts w:ascii="宋体"/>
                <w:sz w:val="24"/>
              </w:rPr>
            </w:pPr>
          </w:p>
        </w:tc>
      </w:tr>
      <w:tr w:rsidR="002F1106">
        <w:trPr>
          <w:jc w:val="center"/>
        </w:trPr>
        <w:tc>
          <w:tcPr>
            <w:tcW w:w="709" w:type="dxa"/>
          </w:tcPr>
          <w:p w:rsidR="002F1106" w:rsidRDefault="002F1106">
            <w:pPr>
              <w:ind w:right="28"/>
              <w:rPr>
                <w:rFonts w:ascii="宋体"/>
                <w:sz w:val="24"/>
              </w:rPr>
            </w:pPr>
          </w:p>
        </w:tc>
        <w:tc>
          <w:tcPr>
            <w:tcW w:w="709" w:type="dxa"/>
            <w:gridSpan w:val="2"/>
          </w:tcPr>
          <w:p w:rsidR="002F1106" w:rsidRDefault="002F1106">
            <w:pPr>
              <w:ind w:right="28"/>
              <w:rPr>
                <w:rFonts w:ascii="宋体"/>
                <w:sz w:val="24"/>
              </w:rPr>
            </w:pPr>
          </w:p>
        </w:tc>
        <w:tc>
          <w:tcPr>
            <w:tcW w:w="567" w:type="dxa"/>
            <w:gridSpan w:val="2"/>
          </w:tcPr>
          <w:p w:rsidR="002F1106" w:rsidRDefault="002F1106">
            <w:pPr>
              <w:ind w:right="28"/>
              <w:rPr>
                <w:rFonts w:ascii="宋体"/>
                <w:sz w:val="24"/>
              </w:rPr>
            </w:pPr>
          </w:p>
        </w:tc>
        <w:tc>
          <w:tcPr>
            <w:tcW w:w="709" w:type="dxa"/>
          </w:tcPr>
          <w:p w:rsidR="002F1106" w:rsidRDefault="002F1106">
            <w:pPr>
              <w:ind w:right="28"/>
              <w:rPr>
                <w:rFonts w:ascii="宋体"/>
                <w:sz w:val="24"/>
              </w:rPr>
            </w:pPr>
          </w:p>
        </w:tc>
        <w:tc>
          <w:tcPr>
            <w:tcW w:w="709" w:type="dxa"/>
            <w:tcBorders>
              <w:top w:val="single" w:sz="6" w:space="0" w:color="auto"/>
              <w:left w:val="nil"/>
              <w:bottom w:val="nil"/>
              <w:right w:val="nil"/>
            </w:tcBorders>
          </w:tcPr>
          <w:p w:rsidR="002F1106" w:rsidRDefault="002F1106">
            <w:pPr>
              <w:ind w:right="28"/>
              <w:rPr>
                <w:rFonts w:ascii="宋体"/>
                <w:sz w:val="24"/>
              </w:rPr>
            </w:pPr>
          </w:p>
        </w:tc>
        <w:tc>
          <w:tcPr>
            <w:tcW w:w="608" w:type="dxa"/>
            <w:gridSpan w:val="3"/>
            <w:tcBorders>
              <w:top w:val="single" w:sz="6" w:space="0" w:color="auto"/>
              <w:left w:val="nil"/>
              <w:bottom w:val="single" w:sz="6" w:space="0" w:color="auto"/>
              <w:right w:val="single" w:sz="6" w:space="0" w:color="auto"/>
            </w:tcBorders>
          </w:tcPr>
          <w:p w:rsidR="002F1106" w:rsidRDefault="002F1106">
            <w:pPr>
              <w:ind w:right="28"/>
              <w:rPr>
                <w:rFonts w:ascii="宋体"/>
                <w:sz w:val="24"/>
              </w:rPr>
            </w:pPr>
          </w:p>
        </w:tc>
        <w:tc>
          <w:tcPr>
            <w:tcW w:w="668" w:type="dxa"/>
            <w:tcBorders>
              <w:top w:val="single" w:sz="6" w:space="0" w:color="auto"/>
              <w:left w:val="single" w:sz="6" w:space="0" w:color="auto"/>
              <w:bottom w:val="single" w:sz="6" w:space="0" w:color="auto"/>
              <w:right w:val="nil"/>
            </w:tcBorders>
          </w:tcPr>
          <w:p w:rsidR="002F1106" w:rsidRDefault="002F1106">
            <w:pPr>
              <w:ind w:right="28"/>
              <w:rPr>
                <w:rFonts w:ascii="宋体"/>
                <w:sz w:val="24"/>
              </w:rPr>
            </w:pPr>
          </w:p>
        </w:tc>
        <w:tc>
          <w:tcPr>
            <w:tcW w:w="709" w:type="dxa"/>
            <w:gridSpan w:val="2"/>
            <w:tcBorders>
              <w:top w:val="single" w:sz="6" w:space="0" w:color="auto"/>
              <w:left w:val="nil"/>
              <w:bottom w:val="nil"/>
              <w:right w:val="nil"/>
            </w:tcBorders>
          </w:tcPr>
          <w:p w:rsidR="002F1106" w:rsidRDefault="002F1106">
            <w:pPr>
              <w:ind w:right="28"/>
              <w:rPr>
                <w:rFonts w:ascii="宋体"/>
                <w:sz w:val="24"/>
              </w:rPr>
            </w:pPr>
          </w:p>
        </w:tc>
        <w:tc>
          <w:tcPr>
            <w:tcW w:w="387" w:type="dxa"/>
            <w:tcBorders>
              <w:top w:val="single" w:sz="6" w:space="0" w:color="auto"/>
              <w:left w:val="nil"/>
              <w:bottom w:val="nil"/>
              <w:right w:val="nil"/>
            </w:tcBorders>
          </w:tcPr>
          <w:p w:rsidR="002F1106" w:rsidRDefault="002F1106">
            <w:pPr>
              <w:ind w:right="28"/>
              <w:rPr>
                <w:rFonts w:ascii="宋体"/>
                <w:sz w:val="24"/>
              </w:rPr>
            </w:pPr>
          </w:p>
        </w:tc>
        <w:tc>
          <w:tcPr>
            <w:tcW w:w="1418" w:type="dxa"/>
            <w:gridSpan w:val="3"/>
          </w:tcPr>
          <w:p w:rsidR="002F1106" w:rsidRDefault="002F1106">
            <w:pPr>
              <w:ind w:right="28"/>
              <w:rPr>
                <w:rFonts w:ascii="宋体"/>
                <w:sz w:val="24"/>
              </w:rPr>
            </w:pPr>
          </w:p>
        </w:tc>
      </w:tr>
      <w:tr w:rsidR="002F1106">
        <w:trPr>
          <w:jc w:val="center"/>
        </w:trPr>
        <w:tc>
          <w:tcPr>
            <w:tcW w:w="709" w:type="dxa"/>
          </w:tcPr>
          <w:p w:rsidR="002F1106" w:rsidRDefault="002F1106">
            <w:pPr>
              <w:ind w:right="28"/>
              <w:rPr>
                <w:rFonts w:ascii="宋体"/>
                <w:sz w:val="24"/>
              </w:rPr>
            </w:pPr>
          </w:p>
        </w:tc>
        <w:tc>
          <w:tcPr>
            <w:tcW w:w="709" w:type="dxa"/>
            <w:gridSpan w:val="2"/>
          </w:tcPr>
          <w:p w:rsidR="002F1106" w:rsidRDefault="002F1106">
            <w:pPr>
              <w:ind w:right="28"/>
              <w:rPr>
                <w:rFonts w:ascii="宋体"/>
                <w:sz w:val="24"/>
              </w:rPr>
            </w:pPr>
          </w:p>
        </w:tc>
        <w:tc>
          <w:tcPr>
            <w:tcW w:w="567" w:type="dxa"/>
            <w:gridSpan w:val="2"/>
          </w:tcPr>
          <w:p w:rsidR="002F1106" w:rsidRDefault="002F1106">
            <w:pPr>
              <w:ind w:right="28"/>
              <w:rPr>
                <w:rFonts w:ascii="宋体"/>
                <w:sz w:val="24"/>
              </w:rPr>
            </w:pPr>
          </w:p>
        </w:tc>
        <w:tc>
          <w:tcPr>
            <w:tcW w:w="709" w:type="dxa"/>
          </w:tcPr>
          <w:p w:rsidR="002F1106" w:rsidRDefault="002F1106">
            <w:pPr>
              <w:ind w:right="28"/>
              <w:rPr>
                <w:rFonts w:ascii="宋体"/>
                <w:sz w:val="24"/>
              </w:rPr>
            </w:pPr>
          </w:p>
        </w:tc>
        <w:tc>
          <w:tcPr>
            <w:tcW w:w="2694" w:type="dxa"/>
            <w:gridSpan w:val="7"/>
            <w:tcBorders>
              <w:top w:val="single" w:sz="6" w:space="0" w:color="auto"/>
              <w:left w:val="single" w:sz="6" w:space="0" w:color="auto"/>
              <w:bottom w:val="single" w:sz="6" w:space="0" w:color="auto"/>
              <w:right w:val="single" w:sz="6" w:space="0" w:color="auto"/>
            </w:tcBorders>
          </w:tcPr>
          <w:p w:rsidR="002F1106" w:rsidRDefault="002F1106">
            <w:pPr>
              <w:ind w:right="28"/>
              <w:jc w:val="center"/>
              <w:rPr>
                <w:rFonts w:ascii="宋体"/>
                <w:sz w:val="24"/>
              </w:rPr>
            </w:pPr>
            <w:r>
              <w:rPr>
                <w:rFonts w:ascii="宋体"/>
                <w:sz w:val="24"/>
              </w:rPr>
              <w:t xml:space="preserve"> </w:t>
            </w:r>
            <w:r>
              <w:rPr>
                <w:rFonts w:ascii="宋体" w:hint="eastAsia"/>
                <w:sz w:val="24"/>
              </w:rPr>
              <w:t>管道油漆保温</w:t>
            </w:r>
          </w:p>
        </w:tc>
        <w:tc>
          <w:tcPr>
            <w:tcW w:w="387" w:type="dxa"/>
          </w:tcPr>
          <w:p w:rsidR="002F1106" w:rsidRDefault="002F1106">
            <w:pPr>
              <w:ind w:right="28"/>
              <w:rPr>
                <w:rFonts w:ascii="宋体"/>
                <w:sz w:val="24"/>
              </w:rPr>
            </w:pPr>
          </w:p>
        </w:tc>
        <w:tc>
          <w:tcPr>
            <w:tcW w:w="696" w:type="dxa"/>
            <w:gridSpan w:val="2"/>
          </w:tcPr>
          <w:p w:rsidR="002F1106" w:rsidRDefault="002F1106">
            <w:pPr>
              <w:ind w:right="28"/>
              <w:rPr>
                <w:rFonts w:ascii="宋体"/>
                <w:sz w:val="24"/>
              </w:rPr>
            </w:pPr>
          </w:p>
        </w:tc>
        <w:tc>
          <w:tcPr>
            <w:tcW w:w="722" w:type="dxa"/>
          </w:tcPr>
          <w:p w:rsidR="002F1106" w:rsidRDefault="002F1106">
            <w:pPr>
              <w:ind w:right="28"/>
              <w:rPr>
                <w:rFonts w:ascii="宋体"/>
                <w:sz w:val="24"/>
              </w:rPr>
            </w:pPr>
          </w:p>
        </w:tc>
      </w:tr>
      <w:tr w:rsidR="002F1106">
        <w:trPr>
          <w:jc w:val="center"/>
        </w:trPr>
        <w:tc>
          <w:tcPr>
            <w:tcW w:w="709" w:type="dxa"/>
          </w:tcPr>
          <w:p w:rsidR="002F1106" w:rsidRDefault="002F1106">
            <w:pPr>
              <w:ind w:right="28"/>
              <w:rPr>
                <w:rFonts w:ascii="宋体"/>
                <w:sz w:val="28"/>
              </w:rPr>
            </w:pPr>
          </w:p>
        </w:tc>
        <w:tc>
          <w:tcPr>
            <w:tcW w:w="709" w:type="dxa"/>
            <w:gridSpan w:val="2"/>
          </w:tcPr>
          <w:p w:rsidR="002F1106" w:rsidRDefault="002F1106">
            <w:pPr>
              <w:ind w:right="28"/>
              <w:rPr>
                <w:rFonts w:ascii="宋体"/>
                <w:sz w:val="28"/>
              </w:rPr>
            </w:pPr>
          </w:p>
        </w:tc>
        <w:tc>
          <w:tcPr>
            <w:tcW w:w="567" w:type="dxa"/>
            <w:gridSpan w:val="2"/>
          </w:tcPr>
          <w:p w:rsidR="002F1106" w:rsidRDefault="002F1106">
            <w:pPr>
              <w:ind w:right="28"/>
              <w:rPr>
                <w:rFonts w:ascii="宋体"/>
                <w:sz w:val="28"/>
              </w:rPr>
            </w:pPr>
          </w:p>
        </w:tc>
        <w:tc>
          <w:tcPr>
            <w:tcW w:w="709" w:type="dxa"/>
          </w:tcPr>
          <w:p w:rsidR="002F1106" w:rsidRDefault="002F1106">
            <w:pPr>
              <w:ind w:right="28"/>
              <w:rPr>
                <w:rFonts w:ascii="宋体"/>
                <w:sz w:val="28"/>
              </w:rPr>
            </w:pPr>
          </w:p>
        </w:tc>
        <w:tc>
          <w:tcPr>
            <w:tcW w:w="709" w:type="dxa"/>
            <w:tcBorders>
              <w:top w:val="single" w:sz="6" w:space="0" w:color="auto"/>
              <w:left w:val="nil"/>
              <w:bottom w:val="single" w:sz="6" w:space="0" w:color="auto"/>
              <w:right w:val="nil"/>
            </w:tcBorders>
          </w:tcPr>
          <w:p w:rsidR="002F1106" w:rsidRDefault="002F1106">
            <w:pPr>
              <w:ind w:right="28"/>
              <w:rPr>
                <w:rFonts w:ascii="宋体"/>
                <w:sz w:val="28"/>
              </w:rPr>
            </w:pPr>
          </w:p>
        </w:tc>
        <w:tc>
          <w:tcPr>
            <w:tcW w:w="608" w:type="dxa"/>
            <w:gridSpan w:val="3"/>
            <w:tcBorders>
              <w:top w:val="single" w:sz="6" w:space="0" w:color="auto"/>
              <w:left w:val="nil"/>
              <w:bottom w:val="single" w:sz="6" w:space="0" w:color="auto"/>
              <w:right w:val="single" w:sz="6" w:space="0" w:color="auto"/>
            </w:tcBorders>
          </w:tcPr>
          <w:p w:rsidR="002F1106" w:rsidRDefault="002F1106">
            <w:pPr>
              <w:ind w:right="28"/>
              <w:rPr>
                <w:rFonts w:ascii="宋体"/>
                <w:sz w:val="28"/>
              </w:rPr>
            </w:pPr>
          </w:p>
        </w:tc>
        <w:tc>
          <w:tcPr>
            <w:tcW w:w="668" w:type="dxa"/>
            <w:tcBorders>
              <w:top w:val="single" w:sz="6" w:space="0" w:color="auto"/>
              <w:left w:val="single" w:sz="6" w:space="0" w:color="auto"/>
              <w:bottom w:val="single" w:sz="6" w:space="0" w:color="auto"/>
              <w:right w:val="nil"/>
            </w:tcBorders>
          </w:tcPr>
          <w:p w:rsidR="002F1106" w:rsidRDefault="002F1106">
            <w:pPr>
              <w:ind w:right="28"/>
              <w:rPr>
                <w:rFonts w:ascii="宋体"/>
                <w:sz w:val="28"/>
              </w:rPr>
            </w:pPr>
          </w:p>
        </w:tc>
        <w:tc>
          <w:tcPr>
            <w:tcW w:w="709" w:type="dxa"/>
            <w:gridSpan w:val="2"/>
            <w:tcBorders>
              <w:top w:val="single" w:sz="6" w:space="0" w:color="auto"/>
              <w:left w:val="nil"/>
              <w:bottom w:val="single" w:sz="6" w:space="0" w:color="auto"/>
              <w:right w:val="nil"/>
            </w:tcBorders>
          </w:tcPr>
          <w:p w:rsidR="002F1106" w:rsidRDefault="002F1106">
            <w:pPr>
              <w:ind w:right="28"/>
              <w:rPr>
                <w:rFonts w:ascii="宋体"/>
                <w:sz w:val="28"/>
              </w:rPr>
            </w:pPr>
          </w:p>
        </w:tc>
        <w:tc>
          <w:tcPr>
            <w:tcW w:w="387" w:type="dxa"/>
          </w:tcPr>
          <w:p w:rsidR="002F1106" w:rsidRDefault="002F1106">
            <w:pPr>
              <w:ind w:right="28"/>
              <w:rPr>
                <w:rFonts w:ascii="宋体"/>
                <w:sz w:val="28"/>
              </w:rPr>
            </w:pPr>
          </w:p>
        </w:tc>
        <w:tc>
          <w:tcPr>
            <w:tcW w:w="1418" w:type="dxa"/>
            <w:gridSpan w:val="3"/>
          </w:tcPr>
          <w:p w:rsidR="002F1106" w:rsidRDefault="002F1106">
            <w:pPr>
              <w:ind w:right="28"/>
              <w:rPr>
                <w:rFonts w:ascii="宋体"/>
                <w:sz w:val="28"/>
              </w:rPr>
            </w:pPr>
          </w:p>
        </w:tc>
      </w:tr>
      <w:tr w:rsidR="002F1106">
        <w:trPr>
          <w:jc w:val="center"/>
        </w:trPr>
        <w:tc>
          <w:tcPr>
            <w:tcW w:w="709" w:type="dxa"/>
          </w:tcPr>
          <w:p w:rsidR="002F1106" w:rsidRDefault="002F1106">
            <w:pPr>
              <w:ind w:right="28"/>
              <w:rPr>
                <w:rFonts w:ascii="宋体"/>
                <w:sz w:val="24"/>
              </w:rPr>
            </w:pPr>
          </w:p>
        </w:tc>
        <w:tc>
          <w:tcPr>
            <w:tcW w:w="709" w:type="dxa"/>
            <w:gridSpan w:val="2"/>
          </w:tcPr>
          <w:p w:rsidR="002F1106" w:rsidRDefault="002F1106">
            <w:pPr>
              <w:ind w:right="28"/>
              <w:rPr>
                <w:rFonts w:ascii="宋体"/>
                <w:sz w:val="24"/>
              </w:rPr>
            </w:pPr>
          </w:p>
        </w:tc>
        <w:tc>
          <w:tcPr>
            <w:tcW w:w="567" w:type="dxa"/>
            <w:gridSpan w:val="2"/>
          </w:tcPr>
          <w:p w:rsidR="002F1106" w:rsidRDefault="002F1106">
            <w:pPr>
              <w:ind w:right="28"/>
              <w:rPr>
                <w:rFonts w:ascii="宋体"/>
                <w:sz w:val="24"/>
              </w:rPr>
            </w:pPr>
          </w:p>
        </w:tc>
        <w:tc>
          <w:tcPr>
            <w:tcW w:w="709" w:type="dxa"/>
          </w:tcPr>
          <w:p w:rsidR="002F1106" w:rsidRDefault="002F1106">
            <w:pPr>
              <w:ind w:right="28"/>
              <w:rPr>
                <w:rFonts w:ascii="宋体"/>
                <w:sz w:val="24"/>
              </w:rPr>
            </w:pPr>
          </w:p>
        </w:tc>
        <w:tc>
          <w:tcPr>
            <w:tcW w:w="2694" w:type="dxa"/>
            <w:gridSpan w:val="7"/>
            <w:tcBorders>
              <w:top w:val="single" w:sz="6" w:space="0" w:color="auto"/>
              <w:left w:val="single" w:sz="6" w:space="0" w:color="auto"/>
              <w:bottom w:val="single" w:sz="6" w:space="0" w:color="auto"/>
              <w:right w:val="single" w:sz="6" w:space="0" w:color="auto"/>
            </w:tcBorders>
          </w:tcPr>
          <w:p w:rsidR="002F1106" w:rsidRDefault="002F1106">
            <w:pPr>
              <w:ind w:right="28"/>
              <w:jc w:val="center"/>
              <w:rPr>
                <w:rFonts w:ascii="宋体"/>
                <w:sz w:val="24"/>
              </w:rPr>
            </w:pPr>
            <w:r>
              <w:rPr>
                <w:rFonts w:ascii="宋体" w:hint="eastAsia"/>
                <w:sz w:val="24"/>
              </w:rPr>
              <w:t>交工验收</w:t>
            </w:r>
          </w:p>
        </w:tc>
        <w:tc>
          <w:tcPr>
            <w:tcW w:w="387" w:type="dxa"/>
          </w:tcPr>
          <w:p w:rsidR="002F1106" w:rsidRDefault="002F1106">
            <w:pPr>
              <w:ind w:right="28"/>
              <w:rPr>
                <w:rFonts w:ascii="宋体"/>
                <w:sz w:val="24"/>
              </w:rPr>
            </w:pPr>
          </w:p>
        </w:tc>
        <w:tc>
          <w:tcPr>
            <w:tcW w:w="1418" w:type="dxa"/>
            <w:gridSpan w:val="3"/>
          </w:tcPr>
          <w:p w:rsidR="002F1106" w:rsidRDefault="002F1106">
            <w:pPr>
              <w:ind w:right="28"/>
              <w:rPr>
                <w:rFonts w:ascii="宋体"/>
                <w:sz w:val="24"/>
              </w:rPr>
            </w:pPr>
          </w:p>
        </w:tc>
      </w:tr>
    </w:tbl>
    <w:p w:rsidR="002F1106" w:rsidRDefault="002F1106">
      <w:pPr>
        <w:pStyle w:val="20"/>
        <w:adjustRightInd w:val="0"/>
        <w:snapToGrid w:val="0"/>
        <w:spacing w:line="360" w:lineRule="auto"/>
        <w:ind w:firstLine="0"/>
        <w:rPr>
          <w:sz w:val="24"/>
        </w:rPr>
      </w:pPr>
      <w:r>
        <w:rPr>
          <w:sz w:val="24"/>
        </w:rPr>
        <w:t>1</w:t>
      </w:r>
      <w:r>
        <w:rPr>
          <w:rFonts w:hint="eastAsia"/>
          <w:sz w:val="24"/>
        </w:rPr>
        <w:t>）安装顺序</w:t>
      </w:r>
      <w:r>
        <w:rPr>
          <w:sz w:val="24"/>
        </w:rPr>
        <w:t>:</w:t>
      </w:r>
      <w:r>
        <w:rPr>
          <w:rFonts w:hint="eastAsia"/>
          <w:sz w:val="24"/>
        </w:rPr>
        <w:t>一般先总管、后支立管或平面支管，然后再与空调设备连接</w:t>
      </w:r>
      <w:r>
        <w:rPr>
          <w:sz w:val="24"/>
        </w:rPr>
        <w:t>,</w:t>
      </w:r>
      <w:r>
        <w:rPr>
          <w:rFonts w:hint="eastAsia"/>
          <w:sz w:val="24"/>
        </w:rPr>
        <w:t>机房管道安装</w:t>
      </w:r>
      <w:r>
        <w:rPr>
          <w:sz w:val="24"/>
        </w:rPr>
        <w:t>,</w:t>
      </w:r>
      <w:r>
        <w:rPr>
          <w:rFonts w:hint="eastAsia"/>
          <w:sz w:val="24"/>
        </w:rPr>
        <w:t>先支架后管道</w:t>
      </w:r>
      <w:r>
        <w:rPr>
          <w:sz w:val="24"/>
        </w:rPr>
        <w:t xml:space="preserve">; </w:t>
      </w:r>
      <w:r>
        <w:rPr>
          <w:rFonts w:hint="eastAsia"/>
          <w:sz w:val="24"/>
        </w:rPr>
        <w:t>无缝钢管安装前必须先做好除锈油漆防腐工作。</w:t>
      </w:r>
    </w:p>
    <w:p w:rsidR="002F1106" w:rsidRDefault="002F1106">
      <w:pPr>
        <w:pStyle w:val="20"/>
        <w:adjustRightInd w:val="0"/>
        <w:snapToGrid w:val="0"/>
        <w:spacing w:line="360" w:lineRule="auto"/>
        <w:ind w:firstLine="0"/>
        <w:rPr>
          <w:sz w:val="24"/>
        </w:rPr>
      </w:pPr>
      <w:r>
        <w:rPr>
          <w:sz w:val="24"/>
        </w:rPr>
        <w:t>2</w:t>
      </w:r>
      <w:r>
        <w:rPr>
          <w:rFonts w:hint="eastAsia"/>
          <w:sz w:val="24"/>
        </w:rPr>
        <w:t>）管道气割修口和开制三通时应避免将铁屑、铁块等异物进入管内。施工临时告一段落时</w:t>
      </w:r>
      <w:r>
        <w:rPr>
          <w:sz w:val="24"/>
        </w:rPr>
        <w:t>,</w:t>
      </w:r>
      <w:r>
        <w:rPr>
          <w:rFonts w:hint="eastAsia"/>
          <w:sz w:val="24"/>
        </w:rPr>
        <w:t>应将管道开口处、朝天敞口处及时封堵住</w:t>
      </w:r>
      <w:r>
        <w:rPr>
          <w:sz w:val="24"/>
        </w:rPr>
        <w:t>,</w:t>
      </w:r>
      <w:r>
        <w:rPr>
          <w:rFonts w:hint="eastAsia"/>
          <w:sz w:val="24"/>
        </w:rPr>
        <w:t>切实做好管道防堵预防工作。</w:t>
      </w:r>
    </w:p>
    <w:p w:rsidR="002F1106" w:rsidRDefault="002F1106">
      <w:pPr>
        <w:pStyle w:val="20"/>
        <w:adjustRightInd w:val="0"/>
        <w:snapToGrid w:val="0"/>
        <w:spacing w:line="360" w:lineRule="auto"/>
        <w:ind w:firstLine="0"/>
        <w:rPr>
          <w:sz w:val="24"/>
        </w:rPr>
      </w:pPr>
      <w:r>
        <w:rPr>
          <w:sz w:val="24"/>
        </w:rPr>
        <w:t>3</w:t>
      </w:r>
      <w:r>
        <w:rPr>
          <w:rFonts w:hint="eastAsia"/>
          <w:sz w:val="24"/>
        </w:rPr>
        <w:t>）管道连接时，不得强力对口，尤其与传动设备连接部分当松开螺栓时，对口部分应处于正确的位置。</w:t>
      </w:r>
    </w:p>
    <w:p w:rsidR="002F1106" w:rsidRDefault="002F1106">
      <w:pPr>
        <w:pStyle w:val="20"/>
        <w:adjustRightInd w:val="0"/>
        <w:snapToGrid w:val="0"/>
        <w:spacing w:line="360" w:lineRule="auto"/>
        <w:ind w:firstLine="0"/>
        <w:rPr>
          <w:sz w:val="24"/>
        </w:rPr>
      </w:pPr>
      <w:r>
        <w:rPr>
          <w:sz w:val="24"/>
        </w:rPr>
        <w:t>4</w:t>
      </w:r>
      <w:r>
        <w:rPr>
          <w:rFonts w:hint="eastAsia"/>
          <w:sz w:val="24"/>
        </w:rPr>
        <w:t>）管道上的对接焊口或法兰接口必须避免与支、吊架重合。水平管段上的阀件，手轮应朝上安装，只有在特殊情况下，不能朝上安装时，方可朝下或朝侧面安装。管道上的仪表取源部件的开孔和焊接应在管道安装前进行。</w:t>
      </w:r>
    </w:p>
    <w:p w:rsidR="002F1106" w:rsidRDefault="002F1106">
      <w:pPr>
        <w:pStyle w:val="20"/>
        <w:adjustRightInd w:val="0"/>
        <w:snapToGrid w:val="0"/>
        <w:spacing w:line="360" w:lineRule="auto"/>
        <w:ind w:firstLine="0"/>
        <w:rPr>
          <w:sz w:val="24"/>
        </w:rPr>
      </w:pPr>
      <w:r>
        <w:rPr>
          <w:sz w:val="24"/>
        </w:rPr>
        <w:t>5</w:t>
      </w:r>
      <w:r>
        <w:rPr>
          <w:rFonts w:hint="eastAsia"/>
          <w:sz w:val="24"/>
        </w:rPr>
        <w:t>）焊缝表面的焊渣必须清理干净，进行外观质量检查，看是否有气孔、裂纹、夹杂等焊接缺陷。如存在缺陷必须及时进行返修，并作好返修记录。</w:t>
      </w:r>
    </w:p>
    <w:p w:rsidR="002F1106" w:rsidRDefault="002F1106">
      <w:pPr>
        <w:pStyle w:val="20"/>
        <w:adjustRightInd w:val="0"/>
        <w:snapToGrid w:val="0"/>
        <w:spacing w:line="360" w:lineRule="auto"/>
        <w:ind w:firstLine="0"/>
        <w:rPr>
          <w:sz w:val="24"/>
        </w:rPr>
      </w:pPr>
      <w:r>
        <w:rPr>
          <w:sz w:val="24"/>
        </w:rPr>
        <w:t>6</w:t>
      </w:r>
      <w:r>
        <w:rPr>
          <w:rFonts w:hint="eastAsia"/>
          <w:sz w:val="24"/>
        </w:rPr>
        <w:t>）管道穿越楼板与隔墙时应设置套管，有防水要求时，应设置钢性防水套管，应比管道口径大二挡。并应保证在套管内保温层的厚度以利保温。管道焊缝与阀门仪表等附件的设置不得紧贴墙壁、楼板和支架上。</w:t>
      </w:r>
    </w:p>
    <w:p w:rsidR="002F1106" w:rsidRDefault="002F1106">
      <w:pPr>
        <w:pStyle w:val="20"/>
        <w:adjustRightInd w:val="0"/>
        <w:snapToGrid w:val="0"/>
        <w:spacing w:line="360" w:lineRule="auto"/>
        <w:ind w:firstLine="0"/>
        <w:rPr>
          <w:sz w:val="24"/>
        </w:rPr>
      </w:pPr>
      <w:r>
        <w:rPr>
          <w:sz w:val="24"/>
        </w:rPr>
        <w:t>7</w:t>
      </w:r>
      <w:r>
        <w:rPr>
          <w:rFonts w:hint="eastAsia"/>
          <w:sz w:val="24"/>
        </w:rPr>
        <w:t>）空调水系统总管应设置承重支架</w:t>
      </w:r>
      <w:r>
        <w:rPr>
          <w:sz w:val="24"/>
        </w:rPr>
        <w:t>,</w:t>
      </w:r>
      <w:r>
        <w:rPr>
          <w:rFonts w:hint="eastAsia"/>
          <w:sz w:val="24"/>
        </w:rPr>
        <w:t>以增强管道安装时支架的钢度与强度</w:t>
      </w:r>
      <w:r>
        <w:rPr>
          <w:sz w:val="24"/>
        </w:rPr>
        <w:t>,</w:t>
      </w:r>
      <w:r>
        <w:rPr>
          <w:rFonts w:hint="eastAsia"/>
          <w:sz w:val="24"/>
        </w:rPr>
        <w:t>避免在管道系统运行时由于重力和热膨胀力产生的管道变形</w:t>
      </w:r>
      <w:r>
        <w:rPr>
          <w:sz w:val="24"/>
        </w:rPr>
        <w:t>,</w:t>
      </w:r>
      <w:r>
        <w:rPr>
          <w:rFonts w:hint="eastAsia"/>
          <w:sz w:val="24"/>
        </w:rPr>
        <w:t>确保管道的安装质量符合验收标准。</w:t>
      </w:r>
    </w:p>
    <w:p w:rsidR="002F1106" w:rsidRDefault="002F1106">
      <w:pPr>
        <w:pStyle w:val="20"/>
        <w:adjustRightInd w:val="0"/>
        <w:snapToGrid w:val="0"/>
        <w:spacing w:line="360" w:lineRule="auto"/>
        <w:ind w:firstLine="0"/>
        <w:rPr>
          <w:rFonts w:hint="eastAsia"/>
          <w:sz w:val="24"/>
        </w:rPr>
      </w:pPr>
      <w:r>
        <w:rPr>
          <w:sz w:val="24"/>
        </w:rPr>
        <w:t>8</w:t>
      </w:r>
      <w:r>
        <w:rPr>
          <w:rFonts w:hint="eastAsia"/>
          <w:sz w:val="24"/>
        </w:rPr>
        <w:t>）应按设计要求合理设置放气和排水装置：当供回水管与其他管线、设备相碰避让</w:t>
      </w:r>
      <w:r>
        <w:rPr>
          <w:sz w:val="24"/>
        </w:rPr>
        <w:t>,</w:t>
      </w:r>
      <w:r>
        <w:rPr>
          <w:rFonts w:hint="eastAsia"/>
          <w:sz w:val="24"/>
        </w:rPr>
        <w:t>产生向下变位敷设时</w:t>
      </w:r>
      <w:r>
        <w:rPr>
          <w:sz w:val="24"/>
        </w:rPr>
        <w:t>,</w:t>
      </w:r>
      <w:r>
        <w:rPr>
          <w:rFonts w:hint="eastAsia"/>
          <w:sz w:val="24"/>
        </w:rPr>
        <w:t>其管道变位前的最高处也应加设放气装置</w:t>
      </w:r>
      <w:r>
        <w:rPr>
          <w:sz w:val="24"/>
        </w:rPr>
        <w:t>,</w:t>
      </w:r>
      <w:r>
        <w:rPr>
          <w:rFonts w:hint="eastAsia"/>
          <w:sz w:val="24"/>
        </w:rPr>
        <w:t>以利放尽管道内空气</w:t>
      </w:r>
      <w:r>
        <w:rPr>
          <w:sz w:val="24"/>
        </w:rPr>
        <w:t>,</w:t>
      </w:r>
      <w:r>
        <w:rPr>
          <w:rFonts w:hint="eastAsia"/>
          <w:sz w:val="24"/>
        </w:rPr>
        <w:t>避免产生气隔堵塞现象</w:t>
      </w:r>
      <w:r>
        <w:rPr>
          <w:sz w:val="24"/>
        </w:rPr>
        <w:t>,</w:t>
      </w:r>
      <w:r>
        <w:rPr>
          <w:rFonts w:hint="eastAsia"/>
          <w:sz w:val="24"/>
        </w:rPr>
        <w:t>影响管道供热或供冷的运行效果。</w:t>
      </w:r>
    </w:p>
    <w:p w:rsidR="002F1106" w:rsidRDefault="002F1106">
      <w:pPr>
        <w:pStyle w:val="20"/>
        <w:adjustRightInd w:val="0"/>
        <w:snapToGrid w:val="0"/>
        <w:spacing w:line="360" w:lineRule="auto"/>
        <w:ind w:firstLine="0"/>
        <w:rPr>
          <w:rFonts w:hint="eastAsia"/>
          <w:sz w:val="24"/>
        </w:rPr>
      </w:pPr>
      <w:r>
        <w:rPr>
          <w:rFonts w:hint="eastAsia"/>
          <w:sz w:val="24"/>
        </w:rPr>
        <w:t>9</w:t>
      </w:r>
      <w:r>
        <w:rPr>
          <w:rFonts w:hint="eastAsia"/>
          <w:sz w:val="24"/>
        </w:rPr>
        <w:t>）管道支吊架制作、安装</w:t>
      </w:r>
    </w:p>
    <w:p w:rsidR="002F1106" w:rsidRDefault="002F1106">
      <w:pPr>
        <w:pStyle w:val="20"/>
        <w:adjustRightInd w:val="0"/>
        <w:snapToGrid w:val="0"/>
        <w:spacing w:line="360" w:lineRule="auto"/>
        <w:ind w:leftChars="243" w:firstLineChars="200" w:firstLine="482"/>
        <w:rPr>
          <w:rFonts w:hint="eastAsia"/>
          <w:b/>
          <w:bCs/>
          <w:sz w:val="24"/>
        </w:rPr>
      </w:pPr>
      <w:r>
        <w:rPr>
          <w:rFonts w:hint="eastAsia"/>
          <w:b/>
          <w:bCs/>
          <w:sz w:val="24"/>
        </w:rPr>
        <w:t>表</w:t>
      </w:r>
      <w:r>
        <w:rPr>
          <w:rFonts w:hint="eastAsia"/>
          <w:b/>
          <w:bCs/>
          <w:sz w:val="24"/>
        </w:rPr>
        <w:t>4.2.5.9</w:t>
      </w:r>
      <w:r>
        <w:rPr>
          <w:rFonts w:hint="eastAsia"/>
          <w:b/>
          <w:bCs/>
          <w:sz w:val="24"/>
        </w:rPr>
        <w:t>）</w:t>
      </w:r>
      <w:r>
        <w:rPr>
          <w:rFonts w:hint="eastAsia"/>
          <w:b/>
          <w:bCs/>
          <w:sz w:val="24"/>
        </w:rPr>
        <w:t xml:space="preserve">a.     </w:t>
      </w:r>
      <w:r>
        <w:rPr>
          <w:rFonts w:hint="eastAsia"/>
          <w:b/>
          <w:bCs/>
          <w:sz w:val="24"/>
        </w:rPr>
        <w:t>管道支、吊架的最大间距表</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0"/>
        <w:gridCol w:w="997"/>
        <w:gridCol w:w="1103"/>
        <w:gridCol w:w="1050"/>
        <w:gridCol w:w="1155"/>
        <w:gridCol w:w="1155"/>
        <w:gridCol w:w="1050"/>
      </w:tblGrid>
      <w:tr w:rsidR="002F1106">
        <w:tblPrEx>
          <w:tblCellMar>
            <w:top w:w="0" w:type="dxa"/>
            <w:bottom w:w="0" w:type="dxa"/>
          </w:tblCellMar>
        </w:tblPrEx>
        <w:tc>
          <w:tcPr>
            <w:tcW w:w="1500" w:type="dxa"/>
            <w:vAlign w:val="center"/>
          </w:tcPr>
          <w:p w:rsidR="002F1106" w:rsidRDefault="002F1106">
            <w:pPr>
              <w:spacing w:line="360" w:lineRule="auto"/>
              <w:jc w:val="center"/>
              <w:rPr>
                <w:rFonts w:hint="eastAsia"/>
                <w:sz w:val="24"/>
              </w:rPr>
            </w:pPr>
            <w:r>
              <w:rPr>
                <w:rFonts w:hint="eastAsia"/>
                <w:sz w:val="24"/>
              </w:rPr>
              <w:t>公称直径</w:t>
            </w:r>
            <w:r>
              <w:rPr>
                <w:rFonts w:hint="eastAsia"/>
                <w:sz w:val="24"/>
              </w:rPr>
              <w:t>DN</w:t>
            </w:r>
            <w:r>
              <w:rPr>
                <w:sz w:val="24"/>
              </w:rPr>
              <w:t>(mm)</w:t>
            </w:r>
          </w:p>
        </w:tc>
        <w:tc>
          <w:tcPr>
            <w:tcW w:w="997" w:type="dxa"/>
            <w:vAlign w:val="center"/>
          </w:tcPr>
          <w:p w:rsidR="002F1106" w:rsidRDefault="002F1106">
            <w:pPr>
              <w:spacing w:line="360" w:lineRule="auto"/>
              <w:jc w:val="center"/>
              <w:rPr>
                <w:sz w:val="24"/>
              </w:rPr>
            </w:pPr>
            <w:r>
              <w:rPr>
                <w:sz w:val="24"/>
              </w:rPr>
              <w:t>DN&lt;25</w:t>
            </w:r>
          </w:p>
        </w:tc>
        <w:tc>
          <w:tcPr>
            <w:tcW w:w="1103" w:type="dxa"/>
            <w:vAlign w:val="center"/>
          </w:tcPr>
          <w:p w:rsidR="002F1106" w:rsidRDefault="002F1106">
            <w:pPr>
              <w:spacing w:line="360" w:lineRule="auto"/>
              <w:jc w:val="center"/>
            </w:pPr>
            <w:r>
              <w:t>DN32-50</w:t>
            </w:r>
          </w:p>
        </w:tc>
        <w:tc>
          <w:tcPr>
            <w:tcW w:w="1050" w:type="dxa"/>
            <w:vAlign w:val="center"/>
          </w:tcPr>
          <w:p w:rsidR="002F1106" w:rsidRDefault="002F1106">
            <w:pPr>
              <w:spacing w:line="360" w:lineRule="auto"/>
              <w:ind w:left="-108" w:right="-56" w:firstLine="20"/>
              <w:jc w:val="center"/>
            </w:pPr>
            <w:r>
              <w:t>DN65-100</w:t>
            </w:r>
          </w:p>
        </w:tc>
        <w:tc>
          <w:tcPr>
            <w:tcW w:w="1155" w:type="dxa"/>
            <w:vAlign w:val="center"/>
          </w:tcPr>
          <w:p w:rsidR="002F1106" w:rsidRDefault="002F1106">
            <w:pPr>
              <w:spacing w:line="360" w:lineRule="auto"/>
              <w:jc w:val="center"/>
            </w:pPr>
            <w:r>
              <w:t>DN125-</w:t>
            </w:r>
            <w:r>
              <w:rPr>
                <w:rFonts w:hint="eastAsia"/>
              </w:rPr>
              <w:t xml:space="preserve">  </w:t>
            </w:r>
            <w:r>
              <w:t>150</w:t>
            </w:r>
          </w:p>
        </w:tc>
        <w:tc>
          <w:tcPr>
            <w:tcW w:w="1155" w:type="dxa"/>
            <w:vAlign w:val="center"/>
          </w:tcPr>
          <w:p w:rsidR="002F1106" w:rsidRDefault="002F1106">
            <w:pPr>
              <w:spacing w:line="360" w:lineRule="auto"/>
              <w:jc w:val="center"/>
            </w:pPr>
            <w:r>
              <w:t>DN200-</w:t>
            </w:r>
            <w:r>
              <w:rPr>
                <w:rFonts w:hint="eastAsia"/>
              </w:rPr>
              <w:t xml:space="preserve"> </w:t>
            </w:r>
            <w:r>
              <w:t>250</w:t>
            </w:r>
          </w:p>
        </w:tc>
        <w:tc>
          <w:tcPr>
            <w:tcW w:w="1050" w:type="dxa"/>
            <w:vAlign w:val="center"/>
          </w:tcPr>
          <w:p w:rsidR="002F1106" w:rsidRDefault="002F1106">
            <w:pPr>
              <w:spacing w:line="360" w:lineRule="auto"/>
              <w:jc w:val="center"/>
            </w:pPr>
            <w:r>
              <w:t>DN&gt;250</w:t>
            </w:r>
          </w:p>
        </w:tc>
      </w:tr>
      <w:tr w:rsidR="002F1106">
        <w:tblPrEx>
          <w:tblCellMar>
            <w:top w:w="0" w:type="dxa"/>
            <w:bottom w:w="0" w:type="dxa"/>
          </w:tblCellMar>
        </w:tblPrEx>
        <w:tc>
          <w:tcPr>
            <w:tcW w:w="1500" w:type="dxa"/>
            <w:vAlign w:val="center"/>
          </w:tcPr>
          <w:p w:rsidR="002F1106" w:rsidRDefault="002F1106">
            <w:pPr>
              <w:spacing w:line="360" w:lineRule="auto"/>
              <w:jc w:val="center"/>
              <w:rPr>
                <w:rFonts w:hint="eastAsia"/>
                <w:sz w:val="24"/>
              </w:rPr>
            </w:pPr>
            <w:r>
              <w:rPr>
                <w:rFonts w:hint="eastAsia"/>
                <w:sz w:val="24"/>
              </w:rPr>
              <w:t>支架的最大间距</w:t>
            </w:r>
            <w:r>
              <w:rPr>
                <w:sz w:val="24"/>
              </w:rPr>
              <w:t>(m)</w:t>
            </w:r>
          </w:p>
        </w:tc>
        <w:tc>
          <w:tcPr>
            <w:tcW w:w="997" w:type="dxa"/>
            <w:vAlign w:val="center"/>
          </w:tcPr>
          <w:p w:rsidR="002F1106" w:rsidRDefault="002F1106">
            <w:pPr>
              <w:spacing w:line="360" w:lineRule="auto"/>
              <w:jc w:val="center"/>
              <w:rPr>
                <w:sz w:val="24"/>
              </w:rPr>
            </w:pPr>
            <w:r>
              <w:rPr>
                <w:sz w:val="24"/>
              </w:rPr>
              <w:t>2.5</w:t>
            </w:r>
          </w:p>
        </w:tc>
        <w:tc>
          <w:tcPr>
            <w:tcW w:w="1103" w:type="dxa"/>
            <w:vAlign w:val="center"/>
          </w:tcPr>
          <w:p w:rsidR="002F1106" w:rsidRDefault="002F1106">
            <w:pPr>
              <w:spacing w:line="360" w:lineRule="auto"/>
              <w:jc w:val="center"/>
              <w:rPr>
                <w:sz w:val="24"/>
              </w:rPr>
            </w:pPr>
            <w:r>
              <w:rPr>
                <w:sz w:val="24"/>
              </w:rPr>
              <w:t>3.0</w:t>
            </w:r>
          </w:p>
        </w:tc>
        <w:tc>
          <w:tcPr>
            <w:tcW w:w="1050" w:type="dxa"/>
            <w:vAlign w:val="center"/>
          </w:tcPr>
          <w:p w:rsidR="002F1106" w:rsidRDefault="002F1106">
            <w:pPr>
              <w:spacing w:line="360" w:lineRule="auto"/>
              <w:jc w:val="center"/>
              <w:rPr>
                <w:sz w:val="24"/>
              </w:rPr>
            </w:pPr>
            <w:r>
              <w:rPr>
                <w:sz w:val="24"/>
              </w:rPr>
              <w:t>4.5</w:t>
            </w:r>
          </w:p>
        </w:tc>
        <w:tc>
          <w:tcPr>
            <w:tcW w:w="1155" w:type="dxa"/>
            <w:vAlign w:val="center"/>
          </w:tcPr>
          <w:p w:rsidR="002F1106" w:rsidRDefault="002F1106">
            <w:pPr>
              <w:spacing w:line="360" w:lineRule="auto"/>
              <w:jc w:val="center"/>
              <w:rPr>
                <w:sz w:val="24"/>
              </w:rPr>
            </w:pPr>
            <w:r>
              <w:rPr>
                <w:sz w:val="24"/>
              </w:rPr>
              <w:t>5.5</w:t>
            </w:r>
          </w:p>
        </w:tc>
        <w:tc>
          <w:tcPr>
            <w:tcW w:w="1155" w:type="dxa"/>
            <w:vAlign w:val="center"/>
          </w:tcPr>
          <w:p w:rsidR="002F1106" w:rsidRDefault="002F1106">
            <w:pPr>
              <w:spacing w:line="360" w:lineRule="auto"/>
              <w:jc w:val="center"/>
              <w:rPr>
                <w:sz w:val="24"/>
              </w:rPr>
            </w:pPr>
            <w:r>
              <w:rPr>
                <w:sz w:val="24"/>
              </w:rPr>
              <w:t>6.0</w:t>
            </w:r>
          </w:p>
        </w:tc>
        <w:tc>
          <w:tcPr>
            <w:tcW w:w="1050" w:type="dxa"/>
            <w:vAlign w:val="center"/>
          </w:tcPr>
          <w:p w:rsidR="002F1106" w:rsidRDefault="002F1106">
            <w:pPr>
              <w:spacing w:line="360" w:lineRule="auto"/>
              <w:jc w:val="center"/>
              <w:rPr>
                <w:sz w:val="24"/>
              </w:rPr>
            </w:pPr>
            <w:r>
              <w:rPr>
                <w:sz w:val="24"/>
              </w:rPr>
              <w:t>6.0</w:t>
            </w:r>
          </w:p>
        </w:tc>
      </w:tr>
    </w:tbl>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管道支吊架制作前，确定管架标高、位置及支吊架形式，同时与其他专业对图，在条件允许的情况下，尽可能的采用共用支架。</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管道支吊架的固定：砖墙部位以预埋铁方式固定</w:t>
      </w:r>
      <w:r>
        <w:rPr>
          <w:rFonts w:hint="eastAsia"/>
          <w:sz w:val="24"/>
        </w:rPr>
        <w:t>,</w:t>
      </w:r>
      <w:r>
        <w:rPr>
          <w:rFonts w:hint="eastAsia"/>
          <w:sz w:val="24"/>
        </w:rPr>
        <w:t>梁、柱、楼板部位采用膨胀螺栓法固定。支吊架固定的位置尽可能选择固定在梁、柱等部位。</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d.</w:t>
      </w:r>
      <w:r>
        <w:rPr>
          <w:rFonts w:hint="eastAsia"/>
          <w:sz w:val="24"/>
        </w:rPr>
        <w:t>支吊架型钢开孔必须使用台钻钻眼。</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e.</w:t>
      </w:r>
      <w:r>
        <w:rPr>
          <w:rFonts w:hint="eastAsia"/>
          <w:sz w:val="24"/>
        </w:rPr>
        <w:t>支吊架固定必须牢固，埋入结构内的深度和预埋件焊接必须严格按设计要求进行。支架横梁必须保持水平，每个支架均与管道接触紧密。</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f.</w:t>
      </w:r>
      <w:r>
        <w:rPr>
          <w:rFonts w:hint="eastAsia"/>
          <w:sz w:val="24"/>
        </w:rPr>
        <w:t>支架安装尽可能避开管道焊口，管架离焊口距离必须大于</w:t>
      </w:r>
      <w:r>
        <w:rPr>
          <w:rFonts w:hint="eastAsia"/>
          <w:sz w:val="24"/>
        </w:rPr>
        <w:t>50mm</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g.</w:t>
      </w:r>
      <w:r>
        <w:rPr>
          <w:rFonts w:hint="eastAsia"/>
          <w:sz w:val="24"/>
        </w:rPr>
        <w:t>固定支架的固定要严格按照设计要求进行，支架必须牢固的固定在构筑物或专设的结构上。</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h.</w:t>
      </w:r>
      <w:r>
        <w:rPr>
          <w:rFonts w:hint="eastAsia"/>
          <w:sz w:val="24"/>
        </w:rPr>
        <w:t>大直径管道上的阀门设置专用支架支撑，不能让管道承受阀体的重量。</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i.</w:t>
      </w:r>
      <w:r>
        <w:rPr>
          <w:rFonts w:hint="eastAsia"/>
          <w:sz w:val="24"/>
        </w:rPr>
        <w:t>冷冻水管道的支吊架与钢管间采用木托绝热，木托中间空隙必须填实，不留空隙。木托加工完后必须进行防腐和防火处理。如下图所示。</w:t>
      </w:r>
    </w:p>
    <w:p w:rsidR="002F1106" w:rsidRDefault="002F1106">
      <w:pPr>
        <w:pStyle w:val="20"/>
        <w:adjustRightInd w:val="0"/>
        <w:snapToGrid w:val="0"/>
        <w:spacing w:line="360" w:lineRule="auto"/>
        <w:ind w:leftChars="243" w:firstLineChars="200" w:firstLine="482"/>
        <w:rPr>
          <w:rFonts w:hint="eastAsia"/>
          <w:b/>
          <w:bCs/>
          <w:sz w:val="24"/>
        </w:rPr>
      </w:pPr>
      <w:r>
        <w:rPr>
          <w:rFonts w:hint="eastAsia"/>
          <w:b/>
          <w:bCs/>
          <w:sz w:val="24"/>
        </w:rPr>
        <w:t>图</w:t>
      </w:r>
      <w:r>
        <w:rPr>
          <w:rFonts w:hint="eastAsia"/>
          <w:b/>
          <w:bCs/>
          <w:sz w:val="24"/>
        </w:rPr>
        <w:t>4.2.5.9</w:t>
      </w:r>
      <w:r>
        <w:rPr>
          <w:rFonts w:hint="eastAsia"/>
          <w:b/>
          <w:bCs/>
          <w:sz w:val="24"/>
        </w:rPr>
        <w:t>）</w:t>
      </w:r>
      <w:r>
        <w:rPr>
          <w:rFonts w:hint="eastAsia"/>
          <w:b/>
          <w:bCs/>
          <w:sz w:val="24"/>
        </w:rPr>
        <w:t xml:space="preserve">i     </w:t>
      </w:r>
      <w:r>
        <w:rPr>
          <w:rFonts w:hint="eastAsia"/>
          <w:b/>
          <w:bCs/>
          <w:sz w:val="24"/>
        </w:rPr>
        <w:t>冷冻水管道木托示意图</w:t>
      </w:r>
    </w:p>
    <w:p w:rsidR="002F1106" w:rsidRDefault="002F1106">
      <w:pPr>
        <w:pStyle w:val="20"/>
        <w:adjustRightInd w:val="0"/>
        <w:snapToGrid w:val="0"/>
        <w:spacing w:line="360" w:lineRule="auto"/>
        <w:ind w:firstLine="0"/>
        <w:rPr>
          <w:rFonts w:hint="eastAsia"/>
          <w:sz w:val="24"/>
        </w:rPr>
      </w:pPr>
      <w:r>
        <w:rPr>
          <w:sz w:val="24"/>
        </w:rPr>
        <w:pict>
          <v:shape id="_x0000_s1036" type="#_x0000_t75" style="position:absolute;left:0;text-align:left;margin-left:90pt;margin-top:15.6pt;width:225pt;height:124.8pt;z-index:251575296;mso-wrap-distance-top:14.2pt;mso-wrap-distance-bottom:28.35pt">
            <v:imagedata r:id="rId13" o:title="" cropbottom="-1367f" cropleft="-2957f" cropright="-5420f"/>
            <w10:wrap type="topAndBottom" anchorx="page"/>
          </v:shape>
        </w:pict>
      </w:r>
      <w:r>
        <w:rPr>
          <w:rFonts w:hint="eastAsia"/>
          <w:sz w:val="24"/>
        </w:rPr>
        <w:t>10</w:t>
      </w:r>
      <w:r>
        <w:rPr>
          <w:rFonts w:hint="eastAsia"/>
          <w:sz w:val="24"/>
        </w:rPr>
        <w:t>）管道安装</w:t>
      </w:r>
    </w:p>
    <w:p w:rsidR="002F1106" w:rsidRDefault="002F1106">
      <w:pPr>
        <w:pStyle w:val="20"/>
        <w:adjustRightInd w:val="0"/>
        <w:snapToGrid w:val="0"/>
        <w:spacing w:line="360" w:lineRule="auto"/>
        <w:ind w:leftChars="243" w:firstLineChars="200" w:firstLine="480"/>
        <w:rPr>
          <w:sz w:val="24"/>
        </w:rPr>
      </w:pPr>
      <w:r>
        <w:rPr>
          <w:rFonts w:hint="eastAsia"/>
          <w:sz w:val="24"/>
        </w:rPr>
        <w:t>a.</w:t>
      </w:r>
      <w:r>
        <w:rPr>
          <w:rFonts w:hint="eastAsia"/>
          <w:sz w:val="24"/>
        </w:rPr>
        <w:t>管道安装的基本流程：管道安装的基本原则：先大管，后小管；先主管，后支管；电弧焊连接的管道在放样划线的基础上按矫正管材、切割下料、坡口、组对、焊接、清理焊渣等工序进行施工；螺纹连接的管道按矫正管材、切割下料、套丝、连接、清理填料等工序进行施工。</w:t>
      </w:r>
    </w:p>
    <w:p w:rsidR="002F1106" w:rsidRDefault="002F1106">
      <w:pPr>
        <w:pStyle w:val="20"/>
        <w:adjustRightInd w:val="0"/>
        <w:snapToGrid w:val="0"/>
        <w:spacing w:line="360" w:lineRule="auto"/>
        <w:ind w:leftChars="243" w:firstLineChars="200" w:firstLine="480"/>
        <w:rPr>
          <w:sz w:val="24"/>
        </w:rPr>
      </w:pPr>
      <w:r>
        <w:rPr>
          <w:rFonts w:hint="eastAsia"/>
          <w:sz w:val="24"/>
        </w:rPr>
        <w:t>b.</w:t>
      </w:r>
      <w:r>
        <w:rPr>
          <w:rFonts w:hint="eastAsia"/>
          <w:sz w:val="24"/>
        </w:rPr>
        <w:t>无缝钢管及卷板焊接钢管管采用焊接。管道焊接施工工序如下：</w:t>
      </w:r>
    </w:p>
    <w:p w:rsidR="002F1106" w:rsidRDefault="002F1106">
      <w:pPr>
        <w:pStyle w:val="20"/>
        <w:adjustRightInd w:val="0"/>
        <w:snapToGrid w:val="0"/>
        <w:spacing w:line="360" w:lineRule="auto"/>
        <w:ind w:leftChars="243" w:firstLineChars="200" w:firstLine="480"/>
        <w:rPr>
          <w:rFonts w:hint="eastAsia"/>
          <w:sz w:val="24"/>
        </w:rPr>
      </w:pPr>
      <w:r>
        <w:rPr>
          <w:sz w:val="24"/>
        </w:rPr>
        <w:object w:dxaOrig="1440" w:dyaOrig="1440">
          <v:shape id="_x0000_s1035" type="#_x0000_t75" style="position:absolute;left:0;text-align:left;margin-left:0;margin-top:7.8pt;width:435.7pt;height:116.8pt;z-index:251574272">
            <v:imagedata r:id="rId14" o:title="" croptop="48431f"/>
            <w10:wrap type="topAndBottom" anchorx="page"/>
          </v:shape>
          <o:OLEObject Type="Embed" ProgID="Word.Document.8" ShapeID="_x0000_s1035" DrawAspect="Content" ObjectID="_1764675667" r:id="rId15"/>
        </w:object>
      </w:r>
      <w:r>
        <w:rPr>
          <w:rFonts w:hint="eastAsia"/>
          <w:sz w:val="24"/>
        </w:rPr>
        <w:t>c.</w:t>
      </w:r>
      <w:r>
        <w:rPr>
          <w:rFonts w:hint="eastAsia"/>
          <w:sz w:val="24"/>
        </w:rPr>
        <w:t>坡口加工及清理：无缝钢管和卷板管的切割坡口一般采用氧</w:t>
      </w:r>
      <w:r>
        <w:rPr>
          <w:sz w:val="24"/>
        </w:rPr>
        <w:t>-</w:t>
      </w:r>
      <w:r>
        <w:rPr>
          <w:rFonts w:hint="eastAsia"/>
          <w:sz w:val="24"/>
        </w:rPr>
        <w:t>乙炔焰气割，气割完成后，用锉刀清除干净管口氧化铁，用磨光机将影响焊接质量的凹凸不平处削磨平整。小直径管道尽量采用砂轮切割机和手提式电动切管机进行切割，然后用磨光机进行管口坡口。管道坡口采用</w:t>
      </w:r>
      <w:r>
        <w:rPr>
          <w:sz w:val="24"/>
        </w:rPr>
        <w:t>V</w:t>
      </w:r>
      <w:r>
        <w:rPr>
          <w:rFonts w:hint="eastAsia"/>
          <w:sz w:val="24"/>
        </w:rPr>
        <w:t>型坡口，坡口用机械加工或砂轮机打磨，做到光滑、平整。对坡口两侧</w:t>
      </w:r>
      <w:r>
        <w:rPr>
          <w:sz w:val="24"/>
        </w:rPr>
        <w:t>20mm</w:t>
      </w:r>
      <w:r>
        <w:rPr>
          <w:rFonts w:hint="eastAsia"/>
          <w:sz w:val="24"/>
        </w:rPr>
        <w:t>范围内将油污，铁锈和水份去除，且保证露出金属光泽，保证坡口表面不得有裂纹、夹层等缺陷，并清除坡口内外侧污物。焊接坡口形式如下图。</w:t>
      </w:r>
    </w:p>
    <w:p w:rsidR="002F1106" w:rsidRDefault="002F1106">
      <w:pPr>
        <w:pStyle w:val="20"/>
        <w:adjustRightInd w:val="0"/>
        <w:snapToGrid w:val="0"/>
        <w:spacing w:line="360" w:lineRule="auto"/>
        <w:ind w:leftChars="243" w:firstLineChars="200" w:firstLine="482"/>
        <w:rPr>
          <w:b/>
          <w:bCs/>
          <w:sz w:val="24"/>
        </w:rPr>
      </w:pPr>
      <w:r>
        <w:rPr>
          <w:rFonts w:hint="eastAsia"/>
          <w:b/>
          <w:bCs/>
          <w:sz w:val="24"/>
        </w:rPr>
        <w:t>图</w:t>
      </w:r>
      <w:r>
        <w:rPr>
          <w:rFonts w:hint="eastAsia"/>
          <w:b/>
          <w:bCs/>
          <w:sz w:val="24"/>
        </w:rPr>
        <w:t>4.2.5.10</w:t>
      </w:r>
      <w:r>
        <w:rPr>
          <w:rFonts w:hint="eastAsia"/>
          <w:b/>
          <w:bCs/>
          <w:sz w:val="24"/>
        </w:rPr>
        <w:t>）</w:t>
      </w:r>
      <w:r>
        <w:rPr>
          <w:rFonts w:hint="eastAsia"/>
          <w:b/>
          <w:bCs/>
          <w:sz w:val="24"/>
        </w:rPr>
        <w:t xml:space="preserve">c         </w:t>
      </w:r>
      <w:r>
        <w:rPr>
          <w:rFonts w:hint="eastAsia"/>
          <w:b/>
          <w:bCs/>
          <w:sz w:val="24"/>
        </w:rPr>
        <w:t>管道焊接坡口示意图</w:t>
      </w:r>
    </w:p>
    <w:p w:rsidR="002F1106" w:rsidRDefault="002F1106">
      <w:pPr>
        <w:pStyle w:val="20"/>
        <w:adjustRightInd w:val="0"/>
        <w:snapToGrid w:val="0"/>
        <w:spacing w:line="360" w:lineRule="auto"/>
        <w:ind w:leftChars="243" w:firstLineChars="200" w:firstLine="480"/>
        <w:rPr>
          <w:sz w:val="24"/>
        </w:rPr>
      </w:pPr>
      <w:r>
        <w:rPr>
          <w:sz w:val="24"/>
        </w:rPr>
        <w:pict>
          <v:shape id="_x0000_s1037" type="#_x0000_t75" style="position:absolute;left:0;text-align:left;margin-left:63pt;margin-top:6.2pt;width:261pt;height:83.9pt;z-index:251576320">
            <v:imagedata r:id="rId16" o:title="" croptop="29414f" cropbottom="15749f" cropleft="10708f" cropright="14376f"/>
            <w10:wrap type="topAndBottom" anchorx="page"/>
          </v:shape>
        </w:pict>
      </w:r>
      <w:r>
        <w:rPr>
          <w:rFonts w:hint="eastAsia"/>
          <w:sz w:val="24"/>
        </w:rPr>
        <w:t>d.</w:t>
      </w:r>
      <w:r>
        <w:rPr>
          <w:rFonts w:hint="eastAsia"/>
          <w:sz w:val="24"/>
        </w:rPr>
        <w:t>焊条、焊剂使用前应按说明书进行烘干，并在使用过程中保持干燥。焊条药皮无脱落和显著裂纹。</w:t>
      </w:r>
    </w:p>
    <w:p w:rsidR="002F1106" w:rsidRDefault="002F1106">
      <w:pPr>
        <w:pStyle w:val="20"/>
        <w:adjustRightInd w:val="0"/>
        <w:snapToGrid w:val="0"/>
        <w:spacing w:line="360" w:lineRule="auto"/>
        <w:ind w:leftChars="243" w:firstLineChars="200" w:firstLine="480"/>
        <w:rPr>
          <w:sz w:val="24"/>
        </w:rPr>
      </w:pPr>
      <w:r>
        <w:rPr>
          <w:rFonts w:hint="eastAsia"/>
          <w:sz w:val="24"/>
        </w:rPr>
        <w:t>e.</w:t>
      </w:r>
      <w:r>
        <w:rPr>
          <w:rFonts w:hint="eastAsia"/>
          <w:sz w:val="24"/>
        </w:rPr>
        <w:t>焊前管口组对：管口组对采用专用的组对工具，以确保管子的平直度和对口平齐度。管道对接焊口的组对必须做到内壁齐平，内壁错边量绝对不可超标；管子组对点固，应由焊接同一管子的焊工进行，点固用的焊条或焊丝应与正式焊接所用的相同，点焊长度为</w:t>
      </w:r>
      <w:r>
        <w:rPr>
          <w:sz w:val="24"/>
        </w:rPr>
        <w:t>10</w:t>
      </w:r>
      <w:r>
        <w:rPr>
          <w:rFonts w:hint="eastAsia"/>
          <w:sz w:val="24"/>
        </w:rPr>
        <w:t>～</w:t>
      </w:r>
      <w:r>
        <w:rPr>
          <w:sz w:val="24"/>
        </w:rPr>
        <w:t>15mm</w:t>
      </w:r>
      <w:r>
        <w:rPr>
          <w:rFonts w:hint="eastAsia"/>
          <w:sz w:val="24"/>
        </w:rPr>
        <w:t>，高度为</w:t>
      </w:r>
      <w:r>
        <w:rPr>
          <w:sz w:val="24"/>
        </w:rPr>
        <w:t>2</w:t>
      </w:r>
      <w:r>
        <w:rPr>
          <w:rFonts w:hint="eastAsia"/>
          <w:sz w:val="24"/>
        </w:rPr>
        <w:t>～</w:t>
      </w:r>
      <w:r>
        <w:rPr>
          <w:sz w:val="24"/>
        </w:rPr>
        <w:t>4mm</w:t>
      </w:r>
      <w:r>
        <w:rPr>
          <w:rFonts w:hint="eastAsia"/>
          <w:sz w:val="24"/>
        </w:rPr>
        <w:t>，且应超过管壁厚的</w:t>
      </w:r>
      <w:r>
        <w:rPr>
          <w:sz w:val="24"/>
        </w:rPr>
        <w:t>2/3</w:t>
      </w:r>
      <w:r>
        <w:rPr>
          <w:rFonts w:hint="eastAsia"/>
          <w:sz w:val="24"/>
        </w:rPr>
        <w:t>；管道焊缝表面不得裂缝、气孔、夹渣等缺陷；管子、管件组对点固时，应保持焊接区域不受恶力环境条件（风、雨）的影响；</w:t>
      </w:r>
    </w:p>
    <w:p w:rsidR="002F1106" w:rsidRDefault="002F1106">
      <w:pPr>
        <w:pStyle w:val="20"/>
        <w:adjustRightInd w:val="0"/>
        <w:snapToGrid w:val="0"/>
        <w:spacing w:line="360" w:lineRule="auto"/>
        <w:ind w:leftChars="243" w:firstLineChars="200" w:firstLine="480"/>
        <w:rPr>
          <w:sz w:val="24"/>
        </w:rPr>
      </w:pPr>
      <w:r>
        <w:rPr>
          <w:rFonts w:hint="eastAsia"/>
          <w:sz w:val="24"/>
        </w:rPr>
        <w:t>f.</w:t>
      </w:r>
      <w:r>
        <w:rPr>
          <w:rFonts w:hint="eastAsia"/>
          <w:sz w:val="24"/>
        </w:rPr>
        <w:t>焊接施工必须严格按焊接作业指导书的规定进行；焊接设备使用前必须进行安全性能与使用性能试验，不合格设备严禁进入施工现场；焊接过程中做好自检与互检工作，做好焊接质量的过程控制。</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g.</w:t>
      </w:r>
      <w:r>
        <w:rPr>
          <w:rFonts w:hint="eastAsia"/>
          <w:sz w:val="24"/>
        </w:rPr>
        <w:t>管道焊接采用手工电弧焊，须保证焊条表面无油污等。焊接中注意引弧和收弧质量，收弧处确保弧坑填满，防止弧坑火口裂纹，多层焊做到层间接头错开。每条焊缝尽可能做到一次焊完，因故被迫中断时，及时采取防裂措施，确认无裂纹后方可继续施焊。</w:t>
      </w:r>
      <w:r>
        <w:rPr>
          <w:rFonts w:hint="eastAsia"/>
          <w:sz w:val="24"/>
        </w:rPr>
        <w:t xml:space="preserve"> </w:t>
      </w:r>
    </w:p>
    <w:p w:rsidR="002F1106" w:rsidRDefault="002F1106">
      <w:pPr>
        <w:pStyle w:val="20"/>
        <w:adjustRightInd w:val="0"/>
        <w:snapToGrid w:val="0"/>
        <w:spacing w:line="360" w:lineRule="auto"/>
        <w:ind w:leftChars="243" w:firstLineChars="200" w:firstLine="480"/>
        <w:rPr>
          <w:sz w:val="24"/>
        </w:rPr>
      </w:pPr>
      <w:r>
        <w:rPr>
          <w:rFonts w:hint="eastAsia"/>
          <w:sz w:val="24"/>
        </w:rPr>
        <w:t>h.</w:t>
      </w:r>
      <w:r>
        <w:rPr>
          <w:rFonts w:hint="eastAsia"/>
          <w:sz w:val="24"/>
        </w:rPr>
        <w:t>管道连接时，不得强力对口，尤其与设备连接部分当松开螺栓时，对口部分应处于正确的位置。</w:t>
      </w:r>
    </w:p>
    <w:p w:rsidR="002F1106" w:rsidRDefault="002F1106">
      <w:pPr>
        <w:pStyle w:val="20"/>
        <w:adjustRightInd w:val="0"/>
        <w:snapToGrid w:val="0"/>
        <w:spacing w:line="360" w:lineRule="auto"/>
        <w:ind w:leftChars="243" w:firstLineChars="200" w:firstLine="480"/>
        <w:rPr>
          <w:sz w:val="24"/>
        </w:rPr>
      </w:pPr>
      <w:r>
        <w:rPr>
          <w:rFonts w:hint="eastAsia"/>
          <w:sz w:val="24"/>
        </w:rPr>
        <w:t>i.</w:t>
      </w:r>
      <w:r>
        <w:rPr>
          <w:rFonts w:hint="eastAsia"/>
          <w:sz w:val="24"/>
        </w:rPr>
        <w:t>管道上的对接焊口或法兰接口必须避免与支、吊架重合。水平管段上的阀件，手轮应朝上安装，只有在特殊情况下，不能朝上安装时，方可朝下或朝侧面安装。管道上的仪表取源部件的开孔和焊接应在管道安装前进行。</w:t>
      </w:r>
    </w:p>
    <w:p w:rsidR="002F1106" w:rsidRDefault="002F1106">
      <w:pPr>
        <w:pStyle w:val="20"/>
        <w:adjustRightInd w:val="0"/>
        <w:snapToGrid w:val="0"/>
        <w:spacing w:line="360" w:lineRule="auto"/>
        <w:ind w:leftChars="243" w:firstLineChars="200" w:firstLine="480"/>
        <w:rPr>
          <w:sz w:val="24"/>
        </w:rPr>
      </w:pPr>
      <w:r>
        <w:rPr>
          <w:rFonts w:hint="eastAsia"/>
          <w:sz w:val="24"/>
        </w:rPr>
        <w:t>j.</w:t>
      </w:r>
      <w:r>
        <w:rPr>
          <w:rFonts w:hint="eastAsia"/>
          <w:sz w:val="24"/>
        </w:rPr>
        <w:t>焊缝表面的焊渣必须清理干净，进行外观质量检查，看是否有气孔、裂纹、夹杂等焊接缺陷。如存在缺陷必须及时进行返修，并作好返修记录。</w:t>
      </w:r>
    </w:p>
    <w:p w:rsidR="002F1106" w:rsidRDefault="002F1106">
      <w:pPr>
        <w:pStyle w:val="20"/>
        <w:adjustRightInd w:val="0"/>
        <w:snapToGrid w:val="0"/>
        <w:spacing w:line="360" w:lineRule="auto"/>
        <w:ind w:firstLine="0"/>
        <w:rPr>
          <w:sz w:val="24"/>
        </w:rPr>
      </w:pPr>
      <w:r>
        <w:rPr>
          <w:sz w:val="24"/>
        </w:rPr>
        <w:t>1</w:t>
      </w:r>
      <w:r>
        <w:rPr>
          <w:rFonts w:hint="eastAsia"/>
          <w:sz w:val="24"/>
        </w:rPr>
        <w:t>1</w:t>
      </w:r>
      <w:r>
        <w:rPr>
          <w:rFonts w:hint="eastAsia"/>
          <w:sz w:val="24"/>
        </w:rPr>
        <w:t>）阀门及法兰安装</w:t>
      </w:r>
    </w:p>
    <w:p w:rsidR="002F1106" w:rsidRDefault="002F1106">
      <w:pPr>
        <w:pStyle w:val="20"/>
        <w:adjustRightInd w:val="0"/>
        <w:snapToGrid w:val="0"/>
        <w:spacing w:line="360" w:lineRule="auto"/>
        <w:ind w:leftChars="243" w:firstLineChars="200" w:firstLine="480"/>
        <w:rPr>
          <w:sz w:val="24"/>
        </w:rPr>
      </w:pPr>
      <w:r>
        <w:rPr>
          <w:rFonts w:hint="eastAsia"/>
          <w:sz w:val="24"/>
        </w:rPr>
        <w:t>a.</w:t>
      </w:r>
      <w:r>
        <w:rPr>
          <w:rFonts w:hint="eastAsia"/>
          <w:sz w:val="24"/>
        </w:rPr>
        <w:t>螺纹或法兰连接的阀门，必须在关闭情况下进行安装，同时根据介质流向确定阀门安装方向。</w:t>
      </w:r>
    </w:p>
    <w:p w:rsidR="002F1106" w:rsidRDefault="002F1106">
      <w:pPr>
        <w:pStyle w:val="20"/>
        <w:adjustRightInd w:val="0"/>
        <w:snapToGrid w:val="0"/>
        <w:spacing w:line="360" w:lineRule="auto"/>
        <w:ind w:leftChars="243" w:firstLineChars="200" w:firstLine="480"/>
        <w:rPr>
          <w:sz w:val="24"/>
        </w:rPr>
      </w:pPr>
      <w:r>
        <w:rPr>
          <w:rFonts w:hint="eastAsia"/>
          <w:sz w:val="24"/>
        </w:rPr>
        <w:t>b.</w:t>
      </w:r>
      <w:r>
        <w:rPr>
          <w:rFonts w:hint="eastAsia"/>
          <w:sz w:val="24"/>
        </w:rPr>
        <w:t>水平管段上的阀门，手轮应朝上安装，特殊情况下，也可水平安装。</w:t>
      </w:r>
    </w:p>
    <w:p w:rsidR="002F1106" w:rsidRDefault="002F1106">
      <w:pPr>
        <w:pStyle w:val="20"/>
        <w:adjustRightInd w:val="0"/>
        <w:snapToGrid w:val="0"/>
        <w:spacing w:line="360" w:lineRule="auto"/>
        <w:ind w:leftChars="243" w:firstLineChars="200" w:firstLine="480"/>
        <w:rPr>
          <w:sz w:val="24"/>
        </w:rPr>
      </w:pPr>
      <w:r>
        <w:rPr>
          <w:rFonts w:hint="eastAsia"/>
          <w:sz w:val="24"/>
        </w:rPr>
        <w:t>c.</w:t>
      </w:r>
      <w:r>
        <w:rPr>
          <w:rFonts w:hint="eastAsia"/>
          <w:sz w:val="24"/>
        </w:rPr>
        <w:t>阀门与法兰一起安装时，如属水平管道，其螺栓孔应分布在垂直中心的左右，如属垂直管道，其螺栓孔应分布于最方便操作的地方。</w:t>
      </w:r>
    </w:p>
    <w:p w:rsidR="002F1106" w:rsidRDefault="002F1106">
      <w:pPr>
        <w:pStyle w:val="20"/>
        <w:adjustRightInd w:val="0"/>
        <w:snapToGrid w:val="0"/>
        <w:spacing w:line="360" w:lineRule="auto"/>
        <w:ind w:leftChars="243" w:firstLineChars="200" w:firstLine="480"/>
        <w:rPr>
          <w:sz w:val="24"/>
        </w:rPr>
      </w:pPr>
      <w:r>
        <w:rPr>
          <w:rFonts w:hint="eastAsia"/>
          <w:sz w:val="24"/>
        </w:rPr>
        <w:t>d.</w:t>
      </w:r>
      <w:r>
        <w:rPr>
          <w:rFonts w:hint="eastAsia"/>
          <w:sz w:val="24"/>
        </w:rPr>
        <w:t>阀门与法兰组对时</w:t>
      </w:r>
      <w:r>
        <w:rPr>
          <w:sz w:val="24"/>
        </w:rPr>
        <w:t>,</w:t>
      </w:r>
      <w:r>
        <w:rPr>
          <w:rFonts w:hint="eastAsia"/>
          <w:sz w:val="24"/>
        </w:rPr>
        <w:t>严禁用槌或其他工具敲击其密封面或阀件，焊接时应防止引弧损坏法兰密封面。</w:t>
      </w:r>
    </w:p>
    <w:p w:rsidR="002F1106" w:rsidRDefault="002F1106">
      <w:pPr>
        <w:pStyle w:val="20"/>
        <w:adjustRightInd w:val="0"/>
        <w:snapToGrid w:val="0"/>
        <w:spacing w:line="360" w:lineRule="auto"/>
        <w:ind w:leftChars="243" w:firstLineChars="200" w:firstLine="480"/>
        <w:rPr>
          <w:sz w:val="24"/>
        </w:rPr>
      </w:pPr>
      <w:r>
        <w:rPr>
          <w:rFonts w:hint="eastAsia"/>
          <w:sz w:val="24"/>
        </w:rPr>
        <w:t>e.</w:t>
      </w:r>
      <w:r>
        <w:rPr>
          <w:rFonts w:hint="eastAsia"/>
          <w:sz w:val="24"/>
        </w:rPr>
        <w:t>阀门的操作机构和传动装置应动作灵活</w:t>
      </w:r>
      <w:r>
        <w:rPr>
          <w:sz w:val="24"/>
        </w:rPr>
        <w:t>,</w:t>
      </w:r>
      <w:r>
        <w:rPr>
          <w:rFonts w:hint="eastAsia"/>
          <w:sz w:val="24"/>
        </w:rPr>
        <w:t>指示准确</w:t>
      </w:r>
      <w:r>
        <w:rPr>
          <w:sz w:val="24"/>
        </w:rPr>
        <w:t>,</w:t>
      </w:r>
      <w:r>
        <w:rPr>
          <w:rFonts w:hint="eastAsia"/>
          <w:sz w:val="24"/>
        </w:rPr>
        <w:t>无卡涩现象。</w:t>
      </w:r>
    </w:p>
    <w:p w:rsidR="002F1106" w:rsidRDefault="002F1106">
      <w:pPr>
        <w:pStyle w:val="20"/>
        <w:adjustRightInd w:val="0"/>
        <w:snapToGrid w:val="0"/>
        <w:spacing w:line="360" w:lineRule="auto"/>
        <w:ind w:leftChars="243" w:firstLineChars="200" w:firstLine="480"/>
        <w:rPr>
          <w:sz w:val="24"/>
        </w:rPr>
      </w:pPr>
      <w:r>
        <w:rPr>
          <w:rFonts w:hint="eastAsia"/>
          <w:sz w:val="24"/>
        </w:rPr>
        <w:t>f.</w:t>
      </w:r>
      <w:r>
        <w:rPr>
          <w:rFonts w:hint="eastAsia"/>
          <w:sz w:val="24"/>
        </w:rPr>
        <w:t>阀门的安装高度和位置，按设计要求及规范要求执行。</w:t>
      </w:r>
    </w:p>
    <w:p w:rsidR="002F1106" w:rsidRDefault="002F1106">
      <w:pPr>
        <w:pStyle w:val="20"/>
        <w:adjustRightInd w:val="0"/>
        <w:snapToGrid w:val="0"/>
        <w:spacing w:line="360" w:lineRule="auto"/>
        <w:ind w:leftChars="243" w:firstLineChars="200" w:firstLine="480"/>
        <w:rPr>
          <w:sz w:val="24"/>
        </w:rPr>
      </w:pPr>
      <w:r>
        <w:rPr>
          <w:rFonts w:hint="eastAsia"/>
          <w:sz w:val="24"/>
        </w:rPr>
        <w:t>g.</w:t>
      </w:r>
      <w:r>
        <w:rPr>
          <w:rFonts w:hint="eastAsia"/>
          <w:sz w:val="24"/>
        </w:rPr>
        <w:t>调节阀应垂直安装在水平管道上，两侧设置隔断阀，并设旁通管。在管道压力试验前宜先设置相同长度的临时短管，压力试验合格后正式安装。</w:t>
      </w:r>
    </w:p>
    <w:p w:rsidR="002F1106" w:rsidRDefault="002F1106">
      <w:pPr>
        <w:pStyle w:val="20"/>
        <w:adjustRightInd w:val="0"/>
        <w:snapToGrid w:val="0"/>
        <w:spacing w:line="360" w:lineRule="auto"/>
        <w:ind w:leftChars="243" w:firstLineChars="200" w:firstLine="480"/>
        <w:rPr>
          <w:sz w:val="24"/>
        </w:rPr>
      </w:pPr>
      <w:r>
        <w:rPr>
          <w:rFonts w:hint="eastAsia"/>
          <w:sz w:val="24"/>
        </w:rPr>
        <w:t>h.</w:t>
      </w:r>
      <w:r>
        <w:rPr>
          <w:rFonts w:hint="eastAsia"/>
          <w:sz w:val="24"/>
        </w:rPr>
        <w:t>阀门安装完毕后，应妥善保管，不得任意开闭阀门，如交叉作业时，应加防护罩。</w:t>
      </w:r>
    </w:p>
    <w:p w:rsidR="002F1106" w:rsidRDefault="002F1106">
      <w:pPr>
        <w:pStyle w:val="20"/>
        <w:adjustRightInd w:val="0"/>
        <w:snapToGrid w:val="0"/>
        <w:spacing w:line="360" w:lineRule="auto"/>
        <w:ind w:leftChars="243" w:firstLineChars="200" w:firstLine="480"/>
        <w:rPr>
          <w:sz w:val="24"/>
        </w:rPr>
      </w:pPr>
      <w:r>
        <w:rPr>
          <w:rFonts w:hint="eastAsia"/>
          <w:sz w:val="24"/>
        </w:rPr>
        <w:t>i</w:t>
      </w:r>
      <w:r>
        <w:rPr>
          <w:rFonts w:hint="eastAsia"/>
          <w:sz w:val="24"/>
        </w:rPr>
        <w:t>法兰连接应保持同轴性，其螺栓孔中心偏差不得超过孔径的</w:t>
      </w:r>
      <w:r>
        <w:rPr>
          <w:sz w:val="24"/>
        </w:rPr>
        <w:t>5%</w:t>
      </w:r>
      <w:r>
        <w:rPr>
          <w:rFonts w:hint="eastAsia"/>
          <w:sz w:val="24"/>
        </w:rPr>
        <w:t>，并保证螺栓自由牵引。</w:t>
      </w:r>
    </w:p>
    <w:p w:rsidR="002F1106" w:rsidRDefault="002F1106">
      <w:pPr>
        <w:pStyle w:val="20"/>
        <w:adjustRightInd w:val="0"/>
        <w:snapToGrid w:val="0"/>
        <w:spacing w:line="360" w:lineRule="auto"/>
        <w:ind w:leftChars="243" w:firstLineChars="200" w:firstLine="480"/>
        <w:rPr>
          <w:sz w:val="24"/>
        </w:rPr>
      </w:pPr>
      <w:r>
        <w:rPr>
          <w:rFonts w:hint="eastAsia"/>
          <w:sz w:val="24"/>
        </w:rPr>
        <w:t>j.</w:t>
      </w:r>
      <w:r>
        <w:rPr>
          <w:rFonts w:hint="eastAsia"/>
          <w:sz w:val="24"/>
        </w:rPr>
        <w:t>法兰连接应使用同一规格的螺栓，安装方向一致，紧固螺栓应对称，用力均匀，松紧适度。</w:t>
      </w:r>
    </w:p>
    <w:p w:rsidR="002F1106" w:rsidRDefault="002F1106">
      <w:pPr>
        <w:pStyle w:val="20"/>
        <w:adjustRightInd w:val="0"/>
        <w:snapToGrid w:val="0"/>
        <w:spacing w:line="360" w:lineRule="auto"/>
        <w:ind w:firstLine="0"/>
        <w:rPr>
          <w:sz w:val="24"/>
        </w:rPr>
      </w:pPr>
      <w:r>
        <w:rPr>
          <w:sz w:val="24"/>
        </w:rPr>
        <w:t>1</w:t>
      </w:r>
      <w:r>
        <w:rPr>
          <w:rFonts w:hint="eastAsia"/>
          <w:sz w:val="24"/>
        </w:rPr>
        <w:t>2</w:t>
      </w:r>
      <w:r>
        <w:rPr>
          <w:rFonts w:hint="eastAsia"/>
          <w:sz w:val="24"/>
        </w:rPr>
        <w:t>）波纹补偿器安装</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空调水系统管道上的补偿器</w:t>
      </w:r>
      <w:r>
        <w:rPr>
          <w:sz w:val="24"/>
        </w:rPr>
        <w:t>,</w:t>
      </w:r>
      <w:r>
        <w:rPr>
          <w:rFonts w:hint="eastAsia"/>
          <w:sz w:val="24"/>
        </w:rPr>
        <w:t>一般都采用波纹补偿器。对采购进场的补偿器均应　进行全面的核对检验。补偿器的型号规格、压力等级和波纹补偿能力等技术参数均应满足设计要求。</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无论是钢管焊接还是法兰连接形式的补偿器</w:t>
      </w:r>
      <w:r>
        <w:rPr>
          <w:sz w:val="24"/>
        </w:rPr>
        <w:t>,</w:t>
      </w:r>
      <w:r>
        <w:rPr>
          <w:rFonts w:hint="eastAsia"/>
          <w:sz w:val="24"/>
        </w:rPr>
        <w:t>通常采用后安装的方法</w:t>
      </w:r>
      <w:r>
        <w:rPr>
          <w:sz w:val="24"/>
        </w:rPr>
        <w:t>,</w:t>
      </w:r>
      <w:r>
        <w:rPr>
          <w:rFonts w:hint="eastAsia"/>
          <w:sz w:val="24"/>
        </w:rPr>
        <w:t>待管道安装好</w:t>
      </w:r>
      <w:r>
        <w:rPr>
          <w:sz w:val="24"/>
        </w:rPr>
        <w:t>,</w:t>
      </w:r>
      <w:r>
        <w:rPr>
          <w:rFonts w:hint="eastAsia"/>
          <w:sz w:val="24"/>
        </w:rPr>
        <w:t>导向支架与固定支架安装定位后</w:t>
      </w:r>
      <w:r>
        <w:rPr>
          <w:sz w:val="24"/>
        </w:rPr>
        <w:t>,</w:t>
      </w:r>
      <w:r>
        <w:rPr>
          <w:rFonts w:hint="eastAsia"/>
          <w:sz w:val="24"/>
        </w:rPr>
        <w:t>再安装补偿器</w:t>
      </w:r>
      <w:r>
        <w:rPr>
          <w:sz w:val="24"/>
        </w:rPr>
        <w:t>,</w:t>
      </w:r>
      <w:r>
        <w:rPr>
          <w:rFonts w:hint="eastAsia"/>
          <w:sz w:val="24"/>
        </w:rPr>
        <w:t>以确保补偿器的同心度不受影响。</w:t>
      </w:r>
    </w:p>
    <w:p w:rsidR="002F1106" w:rsidRDefault="002F1106">
      <w:pPr>
        <w:pStyle w:val="20"/>
        <w:adjustRightInd w:val="0"/>
        <w:snapToGrid w:val="0"/>
        <w:spacing w:line="360" w:lineRule="auto"/>
        <w:ind w:leftChars="243" w:firstLineChars="200" w:firstLine="480"/>
        <w:rPr>
          <w:sz w:val="24"/>
        </w:rPr>
      </w:pPr>
      <w:r>
        <w:rPr>
          <w:sz w:val="24"/>
        </w:rPr>
        <w:t>c</w:t>
      </w:r>
      <w:r>
        <w:rPr>
          <w:rFonts w:hint="eastAsia"/>
          <w:sz w:val="24"/>
        </w:rPr>
        <w:t>波纹补偿器上的临时固定装置</w:t>
      </w:r>
      <w:r>
        <w:rPr>
          <w:sz w:val="24"/>
        </w:rPr>
        <w:t>,</w:t>
      </w:r>
      <w:r>
        <w:rPr>
          <w:rFonts w:hint="eastAsia"/>
          <w:sz w:val="24"/>
        </w:rPr>
        <w:t>在管道试压结束后才能拆除或调整。（约束固定装置必须按照厂商提供产品的要求</w:t>
      </w:r>
      <w:r>
        <w:rPr>
          <w:sz w:val="24"/>
        </w:rPr>
        <w:t xml:space="preserve">, </w:t>
      </w:r>
      <w:r>
        <w:rPr>
          <w:rFonts w:hint="eastAsia"/>
          <w:sz w:val="24"/>
        </w:rPr>
        <w:t>拆除或调整）。确保补偿器安装质量达到设计及验收规范要求。</w:t>
      </w:r>
    </w:p>
    <w:p w:rsidR="002F1106" w:rsidRDefault="002F1106">
      <w:pPr>
        <w:pStyle w:val="20"/>
        <w:adjustRightInd w:val="0"/>
        <w:snapToGrid w:val="0"/>
        <w:spacing w:line="360" w:lineRule="auto"/>
        <w:ind w:firstLine="0"/>
        <w:rPr>
          <w:sz w:val="24"/>
        </w:rPr>
      </w:pPr>
      <w:r>
        <w:rPr>
          <w:sz w:val="24"/>
        </w:rPr>
        <w:t>1</w:t>
      </w:r>
      <w:r>
        <w:rPr>
          <w:rFonts w:hint="eastAsia"/>
          <w:sz w:val="24"/>
        </w:rPr>
        <w:t>3</w:t>
      </w:r>
      <w:r>
        <w:rPr>
          <w:rFonts w:hint="eastAsia"/>
          <w:sz w:val="24"/>
        </w:rPr>
        <w:t>）管道与机组、设备连接安装</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管道与空调、泵类设备连接时</w:t>
      </w:r>
      <w:r>
        <w:rPr>
          <w:sz w:val="24"/>
        </w:rPr>
        <w:t>,</w:t>
      </w:r>
      <w:r>
        <w:rPr>
          <w:rFonts w:hint="eastAsia"/>
          <w:sz w:val="24"/>
        </w:rPr>
        <w:t>应采取隔震措施。一般采用橡胶软接头或波纹软管接头</w:t>
      </w:r>
      <w:r>
        <w:rPr>
          <w:sz w:val="24"/>
        </w:rPr>
        <w:t>,</w:t>
      </w:r>
      <w:r>
        <w:rPr>
          <w:rFonts w:hint="eastAsia"/>
          <w:sz w:val="24"/>
        </w:rPr>
        <w:t>法兰连接或丝口连接。管道与软接头、设备之间的连接</w:t>
      </w:r>
      <w:r>
        <w:rPr>
          <w:sz w:val="24"/>
        </w:rPr>
        <w:t>,</w:t>
      </w:r>
      <w:r>
        <w:rPr>
          <w:rFonts w:hint="eastAsia"/>
          <w:sz w:val="24"/>
        </w:rPr>
        <w:t>应在不受应力作用的影响下安装定位，严禁强行对口</w:t>
      </w:r>
      <w:r>
        <w:rPr>
          <w:sz w:val="24"/>
        </w:rPr>
        <w:t>,</w:t>
      </w:r>
      <w:r>
        <w:rPr>
          <w:rFonts w:hint="eastAsia"/>
          <w:sz w:val="24"/>
        </w:rPr>
        <w:t>确保隔震软接头安装达到施工验收规范的要求。</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与空调、泵类设备连接时</w:t>
      </w:r>
      <w:r>
        <w:rPr>
          <w:sz w:val="24"/>
        </w:rPr>
        <w:t>,</w:t>
      </w:r>
      <w:r>
        <w:rPr>
          <w:rFonts w:hint="eastAsia"/>
          <w:sz w:val="24"/>
        </w:rPr>
        <w:t>必须对设备采取可靠的保护措施，在设备与管道连接前</w:t>
      </w:r>
      <w:r>
        <w:rPr>
          <w:sz w:val="24"/>
        </w:rPr>
        <w:t>,</w:t>
      </w:r>
      <w:r>
        <w:rPr>
          <w:rFonts w:hint="eastAsia"/>
          <w:sz w:val="24"/>
        </w:rPr>
        <w:t>应在连接法兰间加设石棉纸柏做成的瞎眼状封堵。防止在施工中</w:t>
      </w:r>
      <w:r>
        <w:rPr>
          <w:sz w:val="24"/>
        </w:rPr>
        <w:t>,</w:t>
      </w:r>
      <w:r>
        <w:rPr>
          <w:rFonts w:hint="eastAsia"/>
          <w:sz w:val="24"/>
        </w:rPr>
        <w:t>焊渣、小铁块、垃圾等异物进入设备，造成隐患，损坏设备。</w:t>
      </w:r>
    </w:p>
    <w:p w:rsidR="002F1106" w:rsidRDefault="002F1106">
      <w:pPr>
        <w:pStyle w:val="20"/>
        <w:adjustRightInd w:val="0"/>
        <w:snapToGrid w:val="0"/>
        <w:spacing w:line="360" w:lineRule="auto"/>
        <w:ind w:leftChars="243" w:firstLineChars="200" w:firstLine="480"/>
        <w:rPr>
          <w:sz w:val="24"/>
        </w:rPr>
      </w:pPr>
      <w:r>
        <w:rPr>
          <w:sz w:val="24"/>
        </w:rPr>
        <w:t>c.</w:t>
      </w:r>
      <w:r>
        <w:rPr>
          <w:rFonts w:hint="eastAsia"/>
          <w:sz w:val="24"/>
        </w:rPr>
        <w:t>与设备隔震软接头连接的管道均应有支吊架固定。确保管道与设备连接的施工质量达到设计与验收规范。</w:t>
      </w:r>
    </w:p>
    <w:p w:rsidR="002F1106" w:rsidRDefault="002F1106">
      <w:pPr>
        <w:pStyle w:val="20"/>
        <w:adjustRightInd w:val="0"/>
        <w:snapToGrid w:val="0"/>
        <w:spacing w:line="360" w:lineRule="auto"/>
        <w:ind w:leftChars="243" w:firstLineChars="200" w:firstLine="480"/>
        <w:rPr>
          <w:sz w:val="24"/>
        </w:rPr>
      </w:pPr>
      <w:r>
        <w:rPr>
          <w:sz w:val="24"/>
        </w:rPr>
        <w:t>d.</w:t>
      </w:r>
      <w:r>
        <w:rPr>
          <w:rFonts w:hint="eastAsia"/>
          <w:sz w:val="24"/>
        </w:rPr>
        <w:t>换热器等设备的管道安装</w:t>
      </w:r>
      <w:r>
        <w:rPr>
          <w:sz w:val="24"/>
        </w:rPr>
        <w:t>,</w:t>
      </w:r>
      <w:r>
        <w:rPr>
          <w:rFonts w:hint="eastAsia"/>
          <w:sz w:val="24"/>
        </w:rPr>
        <w:t>可以在循环清洗后安装．如果要求在循环清洗前进行安装时，必须在循环清洗前</w:t>
      </w:r>
      <w:r>
        <w:rPr>
          <w:sz w:val="24"/>
        </w:rPr>
        <w:t>,</w:t>
      </w:r>
      <w:r>
        <w:rPr>
          <w:rFonts w:hint="eastAsia"/>
          <w:sz w:val="24"/>
        </w:rPr>
        <w:t>将管道在进设备的进出口处临时连通进行循环清洗</w:t>
      </w:r>
      <w:r>
        <w:rPr>
          <w:sz w:val="24"/>
        </w:rPr>
        <w:t>,</w:t>
      </w:r>
      <w:r>
        <w:rPr>
          <w:rFonts w:hint="eastAsia"/>
          <w:sz w:val="24"/>
        </w:rPr>
        <w:t>防止管道内异物进入设备，清洗合格后再接通。</w:t>
      </w:r>
    </w:p>
    <w:p w:rsidR="002F1106" w:rsidRDefault="002F1106">
      <w:pPr>
        <w:pStyle w:val="20"/>
        <w:adjustRightInd w:val="0"/>
        <w:snapToGrid w:val="0"/>
        <w:spacing w:line="360" w:lineRule="auto"/>
        <w:ind w:leftChars="243" w:firstLineChars="200" w:firstLine="480"/>
        <w:rPr>
          <w:sz w:val="24"/>
        </w:rPr>
      </w:pPr>
      <w:r>
        <w:rPr>
          <w:sz w:val="24"/>
        </w:rPr>
        <w:t>e.</w:t>
      </w:r>
      <w:r>
        <w:rPr>
          <w:rFonts w:hint="eastAsia"/>
          <w:sz w:val="24"/>
        </w:rPr>
        <w:t>与风机盘管的连接安装：当供回水管道三通向上方开启时，管道的坡度应该坡向总支管，管道支管标高不能高于风机盘管的进出排管口标高，否则容易产生气隔堵塞现象。阀门一般采用球阀，与风机盘管的连接应采用紫铜管涨口接管连接、橡胶软接头、不锈钢波纹管连接等软性连接方式。</w:t>
      </w:r>
      <w:r>
        <w:rPr>
          <w:sz w:val="24"/>
        </w:rPr>
        <w:t xml:space="preserve"> </w:t>
      </w:r>
    </w:p>
    <w:p w:rsidR="002F1106" w:rsidRDefault="002F1106">
      <w:pPr>
        <w:pStyle w:val="20"/>
        <w:adjustRightInd w:val="0"/>
        <w:snapToGrid w:val="0"/>
        <w:spacing w:line="360" w:lineRule="auto"/>
        <w:ind w:firstLine="0"/>
        <w:rPr>
          <w:sz w:val="24"/>
        </w:rPr>
      </w:pPr>
      <w:r>
        <w:rPr>
          <w:sz w:val="24"/>
        </w:rPr>
        <w:t>1</w:t>
      </w:r>
      <w:r>
        <w:rPr>
          <w:rFonts w:hint="eastAsia"/>
          <w:sz w:val="24"/>
        </w:rPr>
        <w:t>4</w:t>
      </w:r>
      <w:r>
        <w:rPr>
          <w:rFonts w:hint="eastAsia"/>
          <w:sz w:val="24"/>
        </w:rPr>
        <w:t>）凝结水管道安装与检验</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冷凝水管道可采用</w:t>
      </w:r>
      <w:r>
        <w:rPr>
          <w:sz w:val="24"/>
        </w:rPr>
        <w:t>UPVC</w:t>
      </w:r>
      <w:r>
        <w:rPr>
          <w:rFonts w:hint="eastAsia"/>
          <w:sz w:val="24"/>
        </w:rPr>
        <w:t>管标准件，粘接连接。安装时</w:t>
      </w:r>
      <w:r>
        <w:rPr>
          <w:sz w:val="24"/>
        </w:rPr>
        <w:t>,</w:t>
      </w:r>
      <w:r>
        <w:rPr>
          <w:rFonts w:hint="eastAsia"/>
          <w:sz w:val="24"/>
        </w:rPr>
        <w:t>管道坡度、坡向、支架的间距和位置应符合设计要求。有条件时应尽量加大空调器滴水盘与冷凝水管的高差</w:t>
      </w:r>
      <w:r>
        <w:rPr>
          <w:sz w:val="24"/>
        </w:rPr>
        <w:t>,</w:t>
      </w:r>
      <w:r>
        <w:rPr>
          <w:rFonts w:hint="eastAsia"/>
          <w:sz w:val="24"/>
        </w:rPr>
        <w:t>减少管道变向转弯敷设</w:t>
      </w:r>
      <w:r>
        <w:rPr>
          <w:sz w:val="24"/>
        </w:rPr>
        <w:t>,</w:t>
      </w:r>
      <w:r>
        <w:rPr>
          <w:rFonts w:hint="eastAsia"/>
          <w:sz w:val="24"/>
        </w:rPr>
        <w:t>确保冷凝水管道畅通。</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管道安装结束后</w:t>
      </w:r>
      <w:r>
        <w:rPr>
          <w:sz w:val="24"/>
        </w:rPr>
        <w:t>,</w:t>
      </w:r>
      <w:r>
        <w:rPr>
          <w:rFonts w:hint="eastAsia"/>
          <w:sz w:val="24"/>
        </w:rPr>
        <w:t>应做好管道通水试验。在试验前要清除空调器滴水盘内的垃圾异物</w:t>
      </w:r>
      <w:r>
        <w:rPr>
          <w:sz w:val="24"/>
        </w:rPr>
        <w:t>,</w:t>
      </w:r>
      <w:r>
        <w:rPr>
          <w:rFonts w:hint="eastAsia"/>
          <w:sz w:val="24"/>
        </w:rPr>
        <w:t>在通水试验时必须逐只检查空调器的滴水盘</w:t>
      </w:r>
      <w:r>
        <w:rPr>
          <w:sz w:val="24"/>
        </w:rPr>
        <w:t>,</w:t>
      </w:r>
      <w:r>
        <w:rPr>
          <w:rFonts w:hint="eastAsia"/>
          <w:sz w:val="24"/>
        </w:rPr>
        <w:t>不得有倒坡现象</w:t>
      </w:r>
      <w:r>
        <w:rPr>
          <w:sz w:val="24"/>
        </w:rPr>
        <w:t>,</w:t>
      </w:r>
      <w:r>
        <w:rPr>
          <w:rFonts w:hint="eastAsia"/>
          <w:sz w:val="24"/>
        </w:rPr>
        <w:t>灌水量宜为滴水盘高度</w:t>
      </w:r>
      <w:r>
        <w:rPr>
          <w:sz w:val="24"/>
        </w:rPr>
        <w:t>2/3,</w:t>
      </w:r>
      <w:r>
        <w:rPr>
          <w:rFonts w:hint="eastAsia"/>
          <w:sz w:val="24"/>
        </w:rPr>
        <w:t>一次排放</w:t>
      </w:r>
      <w:r>
        <w:rPr>
          <w:sz w:val="24"/>
        </w:rPr>
        <w:t>,</w:t>
      </w:r>
      <w:r>
        <w:rPr>
          <w:rFonts w:hint="eastAsia"/>
          <w:sz w:val="24"/>
        </w:rPr>
        <w:t>畅通为合格。</w:t>
      </w:r>
    </w:p>
    <w:p w:rsidR="002F1106" w:rsidRDefault="002F1106">
      <w:pPr>
        <w:pStyle w:val="20"/>
        <w:adjustRightInd w:val="0"/>
        <w:snapToGrid w:val="0"/>
        <w:spacing w:line="360" w:lineRule="auto"/>
        <w:ind w:leftChars="243" w:firstLineChars="200" w:firstLine="480"/>
        <w:rPr>
          <w:sz w:val="24"/>
        </w:rPr>
      </w:pPr>
      <w:r>
        <w:rPr>
          <w:sz w:val="24"/>
        </w:rPr>
        <w:t>c.</w:t>
      </w:r>
      <w:r>
        <w:rPr>
          <w:rFonts w:hint="eastAsia"/>
          <w:sz w:val="24"/>
        </w:rPr>
        <w:t>加强吊顶内与管道井内的管道检验</w:t>
      </w:r>
      <w:r>
        <w:rPr>
          <w:sz w:val="24"/>
        </w:rPr>
        <w:t>,</w:t>
      </w:r>
      <w:r>
        <w:rPr>
          <w:rFonts w:hint="eastAsia"/>
          <w:sz w:val="24"/>
        </w:rPr>
        <w:t>管道及支吊架安装良好</w:t>
      </w:r>
      <w:r>
        <w:rPr>
          <w:sz w:val="24"/>
        </w:rPr>
        <w:t xml:space="preserve">, </w:t>
      </w:r>
      <w:r>
        <w:rPr>
          <w:rFonts w:hint="eastAsia"/>
          <w:sz w:val="24"/>
        </w:rPr>
        <w:t>冷凝水管无被碰移位现象</w:t>
      </w:r>
      <w:r>
        <w:rPr>
          <w:sz w:val="24"/>
        </w:rPr>
        <w:t>,</w:t>
      </w:r>
      <w:r>
        <w:rPr>
          <w:rFonts w:hint="eastAsia"/>
          <w:sz w:val="24"/>
        </w:rPr>
        <w:t>管道与空调器滴水盘的连接软管无弯曲折瘪、无脱落现象</w:t>
      </w:r>
      <w:r>
        <w:rPr>
          <w:sz w:val="24"/>
        </w:rPr>
        <w:t>,</w:t>
      </w:r>
      <w:r>
        <w:rPr>
          <w:rFonts w:hint="eastAsia"/>
          <w:sz w:val="24"/>
        </w:rPr>
        <w:t>管道保温完好。安装质量完全符合设计与施工验收规范。</w:t>
      </w:r>
    </w:p>
    <w:p w:rsidR="002F1106" w:rsidRDefault="002F1106">
      <w:pPr>
        <w:pStyle w:val="20"/>
        <w:adjustRightInd w:val="0"/>
        <w:snapToGrid w:val="0"/>
        <w:spacing w:line="360" w:lineRule="auto"/>
        <w:ind w:firstLine="0"/>
        <w:rPr>
          <w:sz w:val="24"/>
        </w:rPr>
      </w:pPr>
      <w:r>
        <w:rPr>
          <w:sz w:val="24"/>
        </w:rPr>
        <w:t>1</w:t>
      </w:r>
      <w:r>
        <w:rPr>
          <w:rFonts w:hint="eastAsia"/>
          <w:sz w:val="24"/>
        </w:rPr>
        <w:t>5</w:t>
      </w:r>
      <w:r>
        <w:rPr>
          <w:rFonts w:hint="eastAsia"/>
          <w:sz w:val="24"/>
        </w:rPr>
        <w:t>）管道试压与冲洗</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试压前</w:t>
      </w:r>
      <w:r>
        <w:rPr>
          <w:sz w:val="24"/>
        </w:rPr>
        <w:t>,</w:t>
      </w:r>
      <w:r>
        <w:rPr>
          <w:rFonts w:hint="eastAsia"/>
          <w:sz w:val="24"/>
        </w:rPr>
        <w:t>管道施工技术人员必须熟悉设计要求</w:t>
      </w:r>
      <w:r>
        <w:rPr>
          <w:sz w:val="24"/>
        </w:rPr>
        <w:t>,</w:t>
      </w:r>
      <w:r>
        <w:rPr>
          <w:rFonts w:hint="eastAsia"/>
          <w:sz w:val="24"/>
        </w:rPr>
        <w:t>工艺流程、压力和输送介质、温度等技术参数。根据空调水管道的施工顺序、进度和施工方法来选定的管道试压顺序和循环清洗方法</w:t>
      </w:r>
      <w:r>
        <w:rPr>
          <w:sz w:val="24"/>
        </w:rPr>
        <w:t>,</w:t>
      </w:r>
      <w:r>
        <w:rPr>
          <w:rFonts w:hint="eastAsia"/>
          <w:sz w:val="24"/>
        </w:rPr>
        <w:t>编制出相应完善的施工方案</w:t>
      </w:r>
      <w:r>
        <w:rPr>
          <w:sz w:val="24"/>
        </w:rPr>
        <w:t>,</w:t>
      </w:r>
      <w:r>
        <w:rPr>
          <w:rFonts w:hint="eastAsia"/>
          <w:sz w:val="24"/>
        </w:rPr>
        <w:t>来指导施工全过程。</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管道试压应按施工进程分区、段进行</w:t>
      </w:r>
      <w:r>
        <w:rPr>
          <w:sz w:val="24"/>
        </w:rPr>
        <w:t>,</w:t>
      </w:r>
      <w:r>
        <w:rPr>
          <w:rFonts w:hint="eastAsia"/>
          <w:sz w:val="24"/>
        </w:rPr>
        <w:t>待系统施工完毕后最后进行系统试压工作。试压前</w:t>
      </w:r>
      <w:r>
        <w:rPr>
          <w:sz w:val="24"/>
        </w:rPr>
        <w:t>,</w:t>
      </w:r>
      <w:r>
        <w:rPr>
          <w:rFonts w:hint="eastAsia"/>
          <w:sz w:val="24"/>
        </w:rPr>
        <w:t>被试压管道施工已完毕</w:t>
      </w:r>
      <w:r>
        <w:rPr>
          <w:sz w:val="24"/>
        </w:rPr>
        <w:t>,</w:t>
      </w:r>
      <w:r>
        <w:rPr>
          <w:rFonts w:hint="eastAsia"/>
          <w:sz w:val="24"/>
        </w:rPr>
        <w:t>管道、支吊架、阀门等附件安装经系统完整性检查都已符合规范验收要求</w:t>
      </w:r>
      <w:r>
        <w:rPr>
          <w:sz w:val="24"/>
        </w:rPr>
        <w:t>,</w:t>
      </w:r>
      <w:r>
        <w:rPr>
          <w:rFonts w:hint="eastAsia"/>
          <w:sz w:val="24"/>
        </w:rPr>
        <w:t>试压试验与循环清洗工作，应严格按照设计要求和施工验收规范进行。</w:t>
      </w:r>
    </w:p>
    <w:p w:rsidR="002F1106" w:rsidRDefault="002F1106">
      <w:pPr>
        <w:pStyle w:val="20"/>
        <w:adjustRightInd w:val="0"/>
        <w:snapToGrid w:val="0"/>
        <w:spacing w:line="360" w:lineRule="auto"/>
        <w:ind w:leftChars="243" w:firstLineChars="200" w:firstLine="480"/>
        <w:rPr>
          <w:sz w:val="24"/>
        </w:rPr>
      </w:pPr>
      <w:r>
        <w:rPr>
          <w:sz w:val="24"/>
        </w:rPr>
        <w:t>c.</w:t>
      </w:r>
      <w:r>
        <w:rPr>
          <w:rFonts w:hint="eastAsia"/>
          <w:sz w:val="24"/>
        </w:rPr>
        <w:t>当系统循环运行清洗合格后，及时将系统进满水，放尽各管路系统及空调器、风机盘管内的空气，正常运转二小时无异常情况，即可投入系统负荷调试工作。</w:t>
      </w:r>
    </w:p>
    <w:p w:rsidR="002F1106" w:rsidRDefault="002F1106">
      <w:pPr>
        <w:pStyle w:val="20"/>
        <w:adjustRightInd w:val="0"/>
        <w:snapToGrid w:val="0"/>
        <w:spacing w:line="360" w:lineRule="auto"/>
        <w:ind w:firstLine="0"/>
        <w:rPr>
          <w:sz w:val="24"/>
        </w:rPr>
      </w:pPr>
      <w:r>
        <w:rPr>
          <w:sz w:val="24"/>
        </w:rPr>
        <w:t>1</w:t>
      </w:r>
      <w:r>
        <w:rPr>
          <w:rFonts w:hint="eastAsia"/>
          <w:sz w:val="24"/>
        </w:rPr>
        <w:t>6</w:t>
      </w:r>
      <w:r>
        <w:rPr>
          <w:rFonts w:hint="eastAsia"/>
          <w:sz w:val="24"/>
        </w:rPr>
        <w:t>）管道油漆保温</w:t>
      </w:r>
    </w:p>
    <w:p w:rsidR="002F1106" w:rsidRDefault="002F1106">
      <w:pPr>
        <w:pStyle w:val="20"/>
        <w:adjustRightInd w:val="0"/>
        <w:snapToGrid w:val="0"/>
        <w:spacing w:line="360" w:lineRule="auto"/>
        <w:ind w:leftChars="243" w:firstLineChars="200" w:firstLine="480"/>
        <w:rPr>
          <w:sz w:val="24"/>
        </w:rPr>
      </w:pPr>
      <w:r>
        <w:rPr>
          <w:sz w:val="24"/>
        </w:rPr>
        <w:t>a.</w:t>
      </w:r>
      <w:r>
        <w:rPr>
          <w:rFonts w:hint="eastAsia"/>
          <w:sz w:val="24"/>
        </w:rPr>
        <w:t>为了减少散热损失</w:t>
      </w:r>
      <w:r>
        <w:rPr>
          <w:sz w:val="24"/>
        </w:rPr>
        <w:t>,</w:t>
      </w:r>
      <w:r>
        <w:rPr>
          <w:rFonts w:hint="eastAsia"/>
          <w:sz w:val="24"/>
        </w:rPr>
        <w:t>避免由于冷凝造成的滴漏</w:t>
      </w:r>
      <w:r>
        <w:rPr>
          <w:sz w:val="24"/>
        </w:rPr>
        <w:t>,</w:t>
      </w:r>
      <w:r>
        <w:rPr>
          <w:rFonts w:hint="eastAsia"/>
          <w:sz w:val="24"/>
        </w:rPr>
        <w:t>满足工艺要求</w:t>
      </w:r>
      <w:r>
        <w:rPr>
          <w:sz w:val="24"/>
        </w:rPr>
        <w:t>,</w:t>
      </w:r>
      <w:r>
        <w:rPr>
          <w:rFonts w:hint="eastAsia"/>
          <w:sz w:val="24"/>
        </w:rPr>
        <w:t>空调供回水管道、冷凝水管道与设备均应保温。保温材料的强度、密度、导热系数、耐热性能、吸水率及品种、规格均应符合设计要求。并且应根据制造商提供的产品合格证书或分析检验报告，对进场的产品进行检验</w:t>
      </w:r>
      <w:r>
        <w:rPr>
          <w:sz w:val="24"/>
        </w:rPr>
        <w:t>,</w:t>
      </w:r>
      <w:r>
        <w:rPr>
          <w:rFonts w:hint="eastAsia"/>
          <w:sz w:val="24"/>
        </w:rPr>
        <w:t>检查合格后方可使用。</w:t>
      </w:r>
    </w:p>
    <w:p w:rsidR="002F1106" w:rsidRDefault="002F1106">
      <w:pPr>
        <w:pStyle w:val="20"/>
        <w:adjustRightInd w:val="0"/>
        <w:snapToGrid w:val="0"/>
        <w:spacing w:line="360" w:lineRule="auto"/>
        <w:ind w:leftChars="243" w:firstLineChars="200" w:firstLine="480"/>
        <w:rPr>
          <w:sz w:val="24"/>
        </w:rPr>
      </w:pPr>
      <w:r>
        <w:rPr>
          <w:sz w:val="24"/>
        </w:rPr>
        <w:t>b.</w:t>
      </w:r>
      <w:r>
        <w:rPr>
          <w:rFonts w:hint="eastAsia"/>
          <w:sz w:val="24"/>
        </w:rPr>
        <w:t>管道保温工作</w:t>
      </w:r>
      <w:r>
        <w:rPr>
          <w:sz w:val="24"/>
        </w:rPr>
        <w:t>,</w:t>
      </w:r>
      <w:r>
        <w:rPr>
          <w:rFonts w:hint="eastAsia"/>
          <w:sz w:val="24"/>
        </w:rPr>
        <w:t>应在管道试压验收合格后进行</w:t>
      </w:r>
      <w:r>
        <w:rPr>
          <w:sz w:val="24"/>
        </w:rPr>
        <w:t>,</w:t>
      </w:r>
      <w:r>
        <w:rPr>
          <w:rFonts w:hint="eastAsia"/>
          <w:sz w:val="24"/>
        </w:rPr>
        <w:t>一般应按先绝热层、后防潮层、再保护层的顺序施工。如果要求先做保温</w:t>
      </w:r>
      <w:r>
        <w:rPr>
          <w:sz w:val="24"/>
        </w:rPr>
        <w:t>,</w:t>
      </w:r>
      <w:r>
        <w:rPr>
          <w:rFonts w:hint="eastAsia"/>
          <w:sz w:val="24"/>
        </w:rPr>
        <w:t>应将管道的连接口、焊缝处留出</w:t>
      </w:r>
      <w:r>
        <w:rPr>
          <w:sz w:val="24"/>
        </w:rPr>
        <w:t>,</w:t>
      </w:r>
      <w:r>
        <w:rPr>
          <w:rFonts w:hint="eastAsia"/>
          <w:sz w:val="24"/>
        </w:rPr>
        <w:t>等管道试压工作完成后</w:t>
      </w:r>
      <w:r>
        <w:rPr>
          <w:sz w:val="24"/>
        </w:rPr>
        <w:t>,</w:t>
      </w:r>
      <w:r>
        <w:rPr>
          <w:rFonts w:hint="eastAsia"/>
          <w:sz w:val="24"/>
        </w:rPr>
        <w:t>再完成余下的连接口、焊缝处的保温工作。</w:t>
      </w:r>
    </w:p>
    <w:p w:rsidR="002F1106" w:rsidRDefault="002F1106">
      <w:pPr>
        <w:pStyle w:val="20"/>
        <w:adjustRightInd w:val="0"/>
        <w:snapToGrid w:val="0"/>
        <w:spacing w:line="360" w:lineRule="auto"/>
        <w:ind w:leftChars="243" w:firstLineChars="200" w:firstLine="480"/>
        <w:rPr>
          <w:sz w:val="24"/>
        </w:rPr>
      </w:pPr>
      <w:r>
        <w:rPr>
          <w:sz w:val="24"/>
        </w:rPr>
        <w:t>c.</w:t>
      </w:r>
      <w:r>
        <w:rPr>
          <w:rFonts w:hint="eastAsia"/>
          <w:sz w:val="24"/>
        </w:rPr>
        <w:t>保温结构的各层间粘贴应紧密、平整、压缝及园弧均匀</w:t>
      </w:r>
      <w:r>
        <w:rPr>
          <w:sz w:val="24"/>
        </w:rPr>
        <w:t>,</w:t>
      </w:r>
      <w:r>
        <w:rPr>
          <w:rFonts w:hint="eastAsia"/>
          <w:sz w:val="24"/>
        </w:rPr>
        <w:t>无环形断裂与保温纵向裂口和破损</w:t>
      </w:r>
      <w:r>
        <w:rPr>
          <w:sz w:val="24"/>
        </w:rPr>
        <w:t>,</w:t>
      </w:r>
      <w:r>
        <w:rPr>
          <w:rFonts w:hint="eastAsia"/>
          <w:sz w:val="24"/>
        </w:rPr>
        <w:t>伸缩缝位置正确。采用成型制品或者缠制品时</w:t>
      </w:r>
      <w:r>
        <w:rPr>
          <w:sz w:val="24"/>
        </w:rPr>
        <w:t>,</w:t>
      </w:r>
      <w:r>
        <w:rPr>
          <w:rFonts w:hint="eastAsia"/>
          <w:sz w:val="24"/>
        </w:rPr>
        <w:t>应将连接缝错开</w:t>
      </w:r>
      <w:r>
        <w:rPr>
          <w:sz w:val="24"/>
        </w:rPr>
        <w:t>,</w:t>
      </w:r>
      <w:r>
        <w:rPr>
          <w:rFonts w:hint="eastAsia"/>
          <w:sz w:val="24"/>
        </w:rPr>
        <w:t>嵌缝饱满。采用松散或浇注材料时</w:t>
      </w:r>
      <w:r>
        <w:rPr>
          <w:sz w:val="24"/>
        </w:rPr>
        <w:t>,</w:t>
      </w:r>
      <w:r>
        <w:rPr>
          <w:rFonts w:hint="eastAsia"/>
          <w:sz w:val="24"/>
        </w:rPr>
        <w:t>填充应密实、均匀。</w:t>
      </w:r>
    </w:p>
    <w:p w:rsidR="002F1106" w:rsidRDefault="002F1106">
      <w:pPr>
        <w:pStyle w:val="20"/>
        <w:adjustRightInd w:val="0"/>
        <w:snapToGrid w:val="0"/>
        <w:spacing w:line="360" w:lineRule="auto"/>
        <w:ind w:leftChars="243" w:firstLineChars="200" w:firstLine="480"/>
        <w:rPr>
          <w:sz w:val="24"/>
        </w:rPr>
      </w:pPr>
      <w:r>
        <w:rPr>
          <w:sz w:val="24"/>
        </w:rPr>
        <w:t>d.</w:t>
      </w:r>
      <w:r>
        <w:rPr>
          <w:rFonts w:hint="eastAsia"/>
          <w:sz w:val="24"/>
        </w:rPr>
        <w:t>保温保护层采用卷材时</w:t>
      </w:r>
      <w:r>
        <w:rPr>
          <w:sz w:val="24"/>
        </w:rPr>
        <w:t>,</w:t>
      </w:r>
      <w:r>
        <w:rPr>
          <w:rFonts w:hint="eastAsia"/>
          <w:sz w:val="24"/>
        </w:rPr>
        <w:t>应紧贴保温</w:t>
      </w:r>
      <w:r>
        <w:rPr>
          <w:sz w:val="24"/>
        </w:rPr>
        <w:t>,</w:t>
      </w:r>
      <w:r>
        <w:rPr>
          <w:rFonts w:hint="eastAsia"/>
          <w:sz w:val="24"/>
        </w:rPr>
        <w:t>表面无折皱裂缝。采用镀锌板时</w:t>
      </w:r>
      <w:r>
        <w:rPr>
          <w:sz w:val="24"/>
        </w:rPr>
        <w:t>,</w:t>
      </w:r>
      <w:r>
        <w:rPr>
          <w:rFonts w:hint="eastAsia"/>
          <w:sz w:val="24"/>
        </w:rPr>
        <w:t>应压边搭接</w:t>
      </w:r>
      <w:r>
        <w:rPr>
          <w:sz w:val="24"/>
        </w:rPr>
        <w:t>,</w:t>
      </w:r>
      <w:r>
        <w:rPr>
          <w:rFonts w:hint="eastAsia"/>
          <w:sz w:val="24"/>
        </w:rPr>
        <w:t>搭缝应避开雨水冲刷方向</w:t>
      </w:r>
      <w:r>
        <w:rPr>
          <w:sz w:val="24"/>
        </w:rPr>
        <w:t xml:space="preserve">, </w:t>
      </w:r>
      <w:r>
        <w:rPr>
          <w:rFonts w:hint="eastAsia"/>
          <w:sz w:val="24"/>
        </w:rPr>
        <w:t>搭缝应紧密牢固。</w:t>
      </w:r>
    </w:p>
    <w:p w:rsidR="002F1106" w:rsidRDefault="002F1106">
      <w:pPr>
        <w:pStyle w:val="20"/>
        <w:adjustRightInd w:val="0"/>
        <w:snapToGrid w:val="0"/>
        <w:spacing w:line="360" w:lineRule="auto"/>
        <w:ind w:leftChars="243" w:firstLineChars="200" w:firstLine="480"/>
        <w:rPr>
          <w:sz w:val="24"/>
        </w:rPr>
      </w:pPr>
      <w:r>
        <w:rPr>
          <w:rFonts w:hint="eastAsia"/>
          <w:sz w:val="24"/>
        </w:rPr>
        <w:t>e.</w:t>
      </w:r>
      <w:r>
        <w:rPr>
          <w:rFonts w:hint="eastAsia"/>
          <w:sz w:val="24"/>
        </w:rPr>
        <w:t>安装发泡橡塑管壳时，核对管壳的规格与需保温的管道管道规格是否一致，严禁采用与管道规格不相符的管壳进行保温。对较大管径管道及阀门、三通、弯头等复杂形状的管件保温采用板材保温。</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f.</w:t>
      </w:r>
      <w:r>
        <w:rPr>
          <w:rFonts w:hint="eastAsia"/>
          <w:sz w:val="24"/>
        </w:rPr>
        <w:t>管壳纵向切割采用橡塑管壳专用切割刀，以保证纵向切口平直，保证接缝粘接质量，同时避免刀口伤及管壳内壁。</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g.</w:t>
      </w:r>
      <w:r>
        <w:rPr>
          <w:rFonts w:hint="eastAsia"/>
          <w:sz w:val="24"/>
        </w:rPr>
        <w:t>使用的胶水应为厂家提供的配套胶水。胶水使用前摇匀，为防止胶水挥发过快，先将大罐胶水倒入小罐逐次使用。使用短且硬的毛刷涂以均匀、薄薄的一层胶水在管壳的粘接面上，用“指触法”判断胶水干化的程度，再进行粘接。</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h.</w:t>
      </w:r>
      <w:r>
        <w:rPr>
          <w:rFonts w:hint="eastAsia"/>
          <w:sz w:val="24"/>
        </w:rPr>
        <w:t>管壳安装时，在管壳内表面及管壳纵向缝的接缝处均匀涂刷胶水，再将管壳包裹在管道上，注意管壳得纵横缝必须错缝搭接，不能有通缝，纵向缝不要设置在管低和管顶的中心垂线上。管壳与管壳间的环缝用同等材料的薄板材进行搭接（如下图），确保管壳内无空气进入。</w:t>
      </w:r>
    </w:p>
    <w:p w:rsidR="002F1106" w:rsidRDefault="002F1106">
      <w:pPr>
        <w:pStyle w:val="20"/>
        <w:adjustRightInd w:val="0"/>
        <w:snapToGrid w:val="0"/>
        <w:spacing w:line="360" w:lineRule="auto"/>
        <w:ind w:left="0" w:firstLine="0"/>
        <w:rPr>
          <w:rFonts w:hint="eastAsia"/>
          <w:sz w:val="24"/>
        </w:rPr>
      </w:pPr>
      <w:r>
        <w:rPr>
          <w:rFonts w:hint="eastAsia"/>
          <w:sz w:val="24"/>
        </w:rPr>
        <w:t>阀门、法兰及可拆卸部件的二侧保温层应留有空隙，但断面应封闭严密。支托架处的保温层不得影响管道活动面的自由伸缩，与垫木支架接触紧密，管道托架内及套管内的保温</w:t>
      </w:r>
      <w:r>
        <w:rPr>
          <w:sz w:val="24"/>
        </w:rPr>
        <w:t>,</w:t>
      </w:r>
      <w:r>
        <w:rPr>
          <w:rFonts w:hint="eastAsia"/>
          <w:sz w:val="24"/>
        </w:rPr>
        <w:t>应充填饱满。阀门及法兰的保温采用板材保温，所有接缝处必须涂抹胶水。管道三通保温同阀门保温。</w:t>
      </w:r>
    </w:p>
    <w:p w:rsidR="002F1106" w:rsidRDefault="002F1106">
      <w:pPr>
        <w:pStyle w:val="20"/>
        <w:adjustRightInd w:val="0"/>
        <w:snapToGrid w:val="0"/>
        <w:spacing w:line="360" w:lineRule="auto"/>
        <w:ind w:left="0" w:firstLine="0"/>
        <w:rPr>
          <w:rFonts w:hint="eastAsia"/>
          <w:sz w:val="24"/>
        </w:rPr>
      </w:pPr>
    </w:p>
    <w:p w:rsidR="002F1106" w:rsidRDefault="002F1106">
      <w:pPr>
        <w:pStyle w:val="20"/>
        <w:adjustRightInd w:val="0"/>
        <w:snapToGrid w:val="0"/>
        <w:spacing w:line="360" w:lineRule="auto"/>
        <w:ind w:left="0" w:firstLine="0"/>
        <w:rPr>
          <w:rFonts w:hint="eastAsia"/>
        </w:rPr>
      </w:pPr>
    </w:p>
    <w:p w:rsidR="002F1106" w:rsidRDefault="002F1106">
      <w:pPr>
        <w:pStyle w:val="20"/>
        <w:adjustRightInd w:val="0"/>
        <w:snapToGrid w:val="0"/>
        <w:spacing w:line="360" w:lineRule="auto"/>
        <w:ind w:left="0" w:firstLine="0"/>
        <w:rPr>
          <w:rFonts w:hint="eastAsia"/>
          <w:b/>
          <w:bCs/>
        </w:rPr>
      </w:pPr>
      <w:r>
        <w:rPr>
          <w:rFonts w:hint="eastAsia"/>
          <w:b/>
          <w:bCs/>
        </w:rPr>
        <w:t>图</w:t>
      </w:r>
      <w:r>
        <w:rPr>
          <w:rFonts w:hint="eastAsia"/>
          <w:b/>
          <w:bCs/>
        </w:rPr>
        <w:t>4.2.5.10</w:t>
      </w:r>
      <w:r>
        <w:rPr>
          <w:rFonts w:hint="eastAsia"/>
          <w:b/>
          <w:bCs/>
        </w:rPr>
        <w:t>）</w:t>
      </w:r>
      <w:r>
        <w:rPr>
          <w:rFonts w:hint="eastAsia"/>
          <w:b/>
          <w:bCs/>
        </w:rPr>
        <w:t xml:space="preserve">h      </w:t>
      </w:r>
      <w:r>
        <w:rPr>
          <w:rFonts w:hint="eastAsia"/>
          <w:b/>
          <w:bCs/>
        </w:rPr>
        <w:t>阀门、法兰保温示意图</w:t>
      </w:r>
    </w:p>
    <w:p w:rsidR="002F1106" w:rsidRDefault="002F1106">
      <w:pPr>
        <w:pStyle w:val="20"/>
        <w:adjustRightInd w:val="0"/>
        <w:snapToGrid w:val="0"/>
        <w:spacing w:line="360" w:lineRule="auto"/>
        <w:ind w:left="0" w:firstLine="0"/>
        <w:rPr>
          <w:rFonts w:ascii="宋体" w:hAnsi="宋体" w:hint="eastAsia"/>
          <w:b/>
          <w:bCs/>
        </w:rPr>
      </w:pPr>
      <w:r>
        <w:object w:dxaOrig="1440" w:dyaOrig="1440">
          <v:shape id="_x0000_s1038" type="#_x0000_t75" style="position:absolute;left:0;text-align:left;margin-left:54pt;margin-top:222.35pt;width:315pt;height:166.65pt;z-index:251577344">
            <v:imagedata r:id="rId17" o:title="" croptop="16602f" cropbottom="13522f" cropleft="11071f" cropright="14655f"/>
            <w10:wrap type="topAndBottom"/>
          </v:shape>
          <o:OLEObject Type="Embed" ProgID="AutoCAD.Drawing.14" ShapeID="_x0000_s1038" DrawAspect="Content" ObjectID="_1764675668" r:id="rId18"/>
        </w:object>
      </w:r>
      <w:r>
        <w:rPr>
          <w:sz w:val="24"/>
        </w:rPr>
        <w:object w:dxaOrig="1440" w:dyaOrig="1440">
          <v:shape id="_x0000_s1039" type="#_x0000_t75" style="position:absolute;left:0;text-align:left;margin-left:135pt;margin-top:4.8pt;width:171pt;height:129.85pt;z-index:251578368">
            <v:imagedata r:id="rId19" o:title="" croptop="11053f" cropbottom="12115f" cropleft="16963f" cropright="15383f"/>
            <w10:wrap type="topAndBottom"/>
          </v:shape>
          <o:OLEObject Type="Embed" ProgID="AutoCAD.Drawing.14" ShapeID="_x0000_s1039" DrawAspect="Content" ObjectID="_1764675669" r:id="rId20"/>
        </w:object>
      </w:r>
      <w:r>
        <w:br w:type="page"/>
      </w:r>
      <w:r>
        <w:rPr>
          <w:rFonts w:ascii="宋体" w:hAnsi="宋体" w:hint="eastAsia"/>
          <w:b/>
          <w:bCs/>
        </w:rPr>
        <w:t>4.2.6 燃气管道</w:t>
      </w:r>
    </w:p>
    <w:p w:rsidR="002F1106" w:rsidRDefault="002F1106">
      <w:pPr>
        <w:pStyle w:val="4"/>
        <w:ind w:left="810" w:hanging="281"/>
        <w:rPr>
          <w:rFonts w:hint="eastAsia"/>
        </w:rPr>
      </w:pPr>
      <w:r>
        <w:rPr>
          <w:rFonts w:hint="eastAsia"/>
        </w:rPr>
        <w:t>施工顺序</w:t>
      </w:r>
    </w:p>
    <w:tbl>
      <w:tblPr>
        <w:tblW w:w="0" w:type="auto"/>
        <w:jc w:val="center"/>
        <w:tblLayout w:type="fixed"/>
        <w:tblLook w:val="0000" w:firstRow="0" w:lastRow="0" w:firstColumn="0" w:lastColumn="0" w:noHBand="0" w:noVBand="0"/>
      </w:tblPr>
      <w:tblGrid>
        <w:gridCol w:w="17"/>
        <w:gridCol w:w="91"/>
        <w:gridCol w:w="17"/>
        <w:gridCol w:w="1026"/>
        <w:gridCol w:w="17"/>
        <w:gridCol w:w="91"/>
        <w:gridCol w:w="17"/>
        <w:gridCol w:w="1009"/>
        <w:gridCol w:w="17"/>
        <w:gridCol w:w="108"/>
        <w:gridCol w:w="1026"/>
        <w:gridCol w:w="91"/>
        <w:gridCol w:w="1311"/>
        <w:gridCol w:w="17"/>
        <w:gridCol w:w="108"/>
        <w:gridCol w:w="724"/>
        <w:gridCol w:w="17"/>
        <w:gridCol w:w="91"/>
        <w:gridCol w:w="17"/>
        <w:gridCol w:w="1009"/>
        <w:gridCol w:w="17"/>
        <w:gridCol w:w="91"/>
        <w:gridCol w:w="17"/>
      </w:tblGrid>
      <w:tr w:rsidR="002F1106">
        <w:tblPrEx>
          <w:tblCellMar>
            <w:top w:w="0" w:type="dxa"/>
            <w:bottom w:w="0" w:type="dxa"/>
          </w:tblCellMar>
        </w:tblPrEx>
        <w:trPr>
          <w:gridAfter w:val="3"/>
          <w:wAfter w:w="125" w:type="dxa"/>
          <w:cantSplit/>
          <w:jc w:val="center"/>
        </w:trPr>
        <w:tc>
          <w:tcPr>
            <w:tcW w:w="1151" w:type="dxa"/>
            <w:gridSpan w:val="4"/>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c>
          <w:tcPr>
            <w:tcW w:w="2553" w:type="dxa"/>
            <w:gridSpan w:val="5"/>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Arial" w:hint="eastAsia"/>
                <w:sz w:val="24"/>
              </w:rPr>
            </w:pPr>
            <w:r>
              <w:rPr>
                <w:rFonts w:ascii="宋体" w:hAnsi="Arial" w:hint="eastAsia"/>
                <w:sz w:val="24"/>
              </w:rPr>
              <w:t>施工准备</w:t>
            </w:r>
          </w:p>
        </w:tc>
        <w:tc>
          <w:tcPr>
            <w:tcW w:w="849" w:type="dxa"/>
            <w:gridSpan w:val="3"/>
            <w:tcBorders>
              <w:left w:val="nil"/>
            </w:tcBorders>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trHeight w:hRule="exact" w:val="160"/>
          <w:jc w:val="center"/>
        </w:trPr>
        <w:tc>
          <w:tcPr>
            <w:tcW w:w="1151" w:type="dxa"/>
            <w:gridSpan w:val="4"/>
          </w:tcPr>
          <w:p w:rsidR="002F1106" w:rsidRDefault="002F1106">
            <w:pPr>
              <w:spacing w:line="360" w:lineRule="auto"/>
              <w:rPr>
                <w:rFonts w:ascii="宋体" w:hAnsi="Arial" w:hint="eastAsia"/>
                <w:sz w:val="24"/>
              </w:rPr>
            </w:pPr>
          </w:p>
        </w:tc>
        <w:tc>
          <w:tcPr>
            <w:tcW w:w="1134" w:type="dxa"/>
            <w:gridSpan w:val="4"/>
          </w:tcPr>
          <w:p w:rsidR="002F1106" w:rsidRDefault="002F1106">
            <w:pPr>
              <w:spacing w:line="360" w:lineRule="auto"/>
              <w:rPr>
                <w:rFonts w:ascii="宋体" w:hAnsi="Arial" w:hint="eastAsia"/>
                <w:sz w:val="24"/>
              </w:rPr>
            </w:pPr>
          </w:p>
        </w:tc>
        <w:tc>
          <w:tcPr>
            <w:tcW w:w="1134" w:type="dxa"/>
            <w:gridSpan w:val="2"/>
            <w:tcBorders>
              <w:bottom w:val="single" w:sz="4" w:space="0" w:color="auto"/>
              <w:right w:val="single" w:sz="4" w:space="0" w:color="auto"/>
            </w:tcBorders>
          </w:tcPr>
          <w:p w:rsidR="002F1106" w:rsidRDefault="002F1106">
            <w:pPr>
              <w:spacing w:line="360" w:lineRule="auto"/>
              <w:rPr>
                <w:rFonts w:ascii="宋体" w:hAnsi="Arial" w:hint="eastAsia"/>
                <w:sz w:val="24"/>
              </w:rPr>
            </w:pPr>
          </w:p>
        </w:tc>
        <w:tc>
          <w:tcPr>
            <w:tcW w:w="1419" w:type="dxa"/>
            <w:gridSpan w:val="3"/>
            <w:tcBorders>
              <w:left w:val="nil"/>
              <w:bottom w:val="single" w:sz="4" w:space="0" w:color="auto"/>
            </w:tcBorders>
          </w:tcPr>
          <w:p w:rsidR="002F1106" w:rsidRDefault="002F1106">
            <w:pPr>
              <w:spacing w:line="360" w:lineRule="auto"/>
              <w:rPr>
                <w:rFonts w:ascii="宋体" w:hAnsi="Arial" w:hint="eastAsia"/>
                <w:sz w:val="24"/>
              </w:rPr>
            </w:pPr>
          </w:p>
        </w:tc>
        <w:tc>
          <w:tcPr>
            <w:tcW w:w="849" w:type="dxa"/>
            <w:gridSpan w:val="3"/>
          </w:tcPr>
          <w:p w:rsidR="002F1106" w:rsidRDefault="002F1106">
            <w:pPr>
              <w:spacing w:line="360" w:lineRule="auto"/>
              <w:rPr>
                <w:rFonts w:ascii="宋体" w:hAnsi="Arial" w:hint="eastAsia"/>
                <w:sz w:val="24"/>
              </w:rPr>
            </w:pPr>
          </w:p>
        </w:tc>
        <w:tc>
          <w:tcPr>
            <w:tcW w:w="1134" w:type="dxa"/>
            <w:gridSpan w:val="4"/>
          </w:tcPr>
          <w:p w:rsidR="002F1106" w:rsidRDefault="002F1106">
            <w:pPr>
              <w:spacing w:line="360" w:lineRule="auto"/>
              <w:rPr>
                <w:rFonts w:ascii="宋体" w:hAnsi="Arial" w:hint="eastAsia"/>
                <w:sz w:val="24"/>
              </w:rPr>
            </w:pPr>
          </w:p>
        </w:tc>
      </w:tr>
      <w:tr w:rsidR="002F1106">
        <w:tblPrEx>
          <w:tblCellMar>
            <w:top w:w="0" w:type="dxa"/>
            <w:bottom w:w="0" w:type="dxa"/>
          </w:tblCellMar>
        </w:tblPrEx>
        <w:trPr>
          <w:gridBefore w:val="1"/>
          <w:gridAfter w:val="2"/>
          <w:wBefore w:w="17" w:type="dxa"/>
          <w:wAfter w:w="108" w:type="dxa"/>
          <w:trHeight w:hRule="exact" w:val="160"/>
          <w:jc w:val="center"/>
        </w:trPr>
        <w:tc>
          <w:tcPr>
            <w:tcW w:w="1151" w:type="dxa"/>
            <w:gridSpan w:val="4"/>
          </w:tcPr>
          <w:p w:rsidR="002F1106" w:rsidRDefault="002F1106">
            <w:pPr>
              <w:spacing w:line="360" w:lineRule="auto"/>
              <w:rPr>
                <w:rFonts w:ascii="宋体" w:hAnsi="Arial" w:hint="eastAsia"/>
                <w:sz w:val="24"/>
              </w:rPr>
            </w:pPr>
          </w:p>
        </w:tc>
        <w:tc>
          <w:tcPr>
            <w:tcW w:w="1134" w:type="dxa"/>
            <w:gridSpan w:val="4"/>
            <w:tcBorders>
              <w:right w:val="single" w:sz="4" w:space="0" w:color="auto"/>
            </w:tcBorders>
          </w:tcPr>
          <w:p w:rsidR="002F1106" w:rsidRDefault="002F1106">
            <w:pPr>
              <w:spacing w:line="360" w:lineRule="auto"/>
              <w:rPr>
                <w:rFonts w:ascii="宋体" w:hAnsi="Arial" w:hint="eastAsia"/>
                <w:sz w:val="24"/>
              </w:rPr>
            </w:pPr>
          </w:p>
        </w:tc>
        <w:tc>
          <w:tcPr>
            <w:tcW w:w="1134" w:type="dxa"/>
            <w:gridSpan w:val="2"/>
            <w:tcBorders>
              <w:top w:val="single" w:sz="4" w:space="0" w:color="auto"/>
              <w:left w:val="nil"/>
            </w:tcBorders>
          </w:tcPr>
          <w:p w:rsidR="002F1106" w:rsidRDefault="002F1106">
            <w:pPr>
              <w:spacing w:line="360" w:lineRule="auto"/>
              <w:rPr>
                <w:rFonts w:ascii="宋体" w:hAnsi="Arial" w:hint="eastAsia"/>
                <w:sz w:val="24"/>
              </w:rPr>
            </w:pPr>
          </w:p>
        </w:tc>
        <w:tc>
          <w:tcPr>
            <w:tcW w:w="1419" w:type="dxa"/>
            <w:gridSpan w:val="3"/>
            <w:tcBorders>
              <w:top w:val="single" w:sz="4" w:space="0" w:color="auto"/>
              <w:right w:val="single" w:sz="4" w:space="0" w:color="auto"/>
            </w:tcBorders>
          </w:tcPr>
          <w:p w:rsidR="002F1106" w:rsidRDefault="002F1106">
            <w:pPr>
              <w:spacing w:line="360" w:lineRule="auto"/>
              <w:rPr>
                <w:rFonts w:ascii="宋体" w:hAnsi="Arial" w:hint="eastAsia"/>
                <w:sz w:val="24"/>
              </w:rPr>
            </w:pPr>
          </w:p>
        </w:tc>
        <w:tc>
          <w:tcPr>
            <w:tcW w:w="849" w:type="dxa"/>
            <w:gridSpan w:val="3"/>
            <w:tcBorders>
              <w:left w:val="nil"/>
            </w:tcBorders>
          </w:tcPr>
          <w:p w:rsidR="002F1106" w:rsidRDefault="002F1106">
            <w:pPr>
              <w:spacing w:line="360" w:lineRule="auto"/>
              <w:rPr>
                <w:rFonts w:ascii="宋体" w:hAnsi="Arial" w:hint="eastAsia"/>
                <w:sz w:val="24"/>
              </w:rPr>
            </w:pPr>
          </w:p>
        </w:tc>
        <w:tc>
          <w:tcPr>
            <w:tcW w:w="1134" w:type="dxa"/>
            <w:gridSpan w:val="4"/>
          </w:tcPr>
          <w:p w:rsidR="002F1106" w:rsidRDefault="002F1106">
            <w:pPr>
              <w:spacing w:line="360" w:lineRule="auto"/>
              <w:rPr>
                <w:rFonts w:ascii="宋体" w:hAnsi="Arial" w:hint="eastAsia"/>
                <w:sz w:val="24"/>
              </w:rPr>
            </w:pPr>
          </w:p>
        </w:tc>
      </w:tr>
      <w:tr w:rsidR="002F1106">
        <w:tblPrEx>
          <w:tblCellMar>
            <w:top w:w="0" w:type="dxa"/>
            <w:left w:w="0" w:type="dxa"/>
            <w:bottom w:w="0" w:type="dxa"/>
            <w:right w:w="0" w:type="dxa"/>
          </w:tblCellMar>
        </w:tblPrEx>
        <w:trPr>
          <w:gridBefore w:val="2"/>
          <w:gridAfter w:val="1"/>
          <w:wBefore w:w="108" w:type="dxa"/>
          <w:wAfter w:w="17" w:type="dxa"/>
          <w:cantSplit/>
          <w:jc w:val="center"/>
        </w:trPr>
        <w:tc>
          <w:tcPr>
            <w:tcW w:w="1151" w:type="dxa"/>
            <w:gridSpan w:val="4"/>
          </w:tcPr>
          <w:p w:rsidR="002F1106" w:rsidRDefault="002F1106">
            <w:pPr>
              <w:snapToGrid w:val="0"/>
              <w:jc w:val="center"/>
              <w:rPr>
                <w:rFonts w:ascii="宋体" w:hAnsi="Arial" w:hint="eastAsia"/>
                <w:sz w:val="24"/>
              </w:rPr>
            </w:pPr>
          </w:p>
        </w:tc>
        <w:tc>
          <w:tcPr>
            <w:tcW w:w="2268" w:type="dxa"/>
            <w:gridSpan w:val="6"/>
            <w:tcBorders>
              <w:top w:val="single" w:sz="4" w:space="0" w:color="auto"/>
              <w:left w:val="single" w:sz="4" w:space="0" w:color="auto"/>
              <w:bottom w:val="single" w:sz="4" w:space="0" w:color="auto"/>
              <w:right w:val="double" w:sz="4" w:space="0" w:color="auto"/>
            </w:tcBorders>
          </w:tcPr>
          <w:p w:rsidR="002F1106" w:rsidRDefault="002F1106">
            <w:pPr>
              <w:snapToGrid w:val="0"/>
              <w:jc w:val="center"/>
              <w:rPr>
                <w:rFonts w:ascii="宋体" w:hAnsi="Arial" w:hint="eastAsia"/>
                <w:sz w:val="24"/>
              </w:rPr>
            </w:pPr>
            <w:r>
              <w:rPr>
                <w:rFonts w:ascii="宋体" w:hint="eastAsia"/>
                <w:sz w:val="24"/>
              </w:rPr>
              <w:t>管道管件设备的检验</w:t>
            </w:r>
          </w:p>
        </w:tc>
        <w:tc>
          <w:tcPr>
            <w:tcW w:w="2268" w:type="dxa"/>
            <w:gridSpan w:val="6"/>
            <w:tcBorders>
              <w:top w:val="single" w:sz="4" w:space="0" w:color="auto"/>
              <w:left w:val="nil"/>
              <w:bottom w:val="single" w:sz="4" w:space="0" w:color="auto"/>
              <w:right w:val="single" w:sz="4" w:space="0" w:color="auto"/>
            </w:tcBorders>
          </w:tcPr>
          <w:p w:rsidR="002F1106" w:rsidRDefault="002F1106">
            <w:pPr>
              <w:snapToGrid w:val="0"/>
              <w:jc w:val="center"/>
              <w:rPr>
                <w:rFonts w:ascii="宋体" w:hAnsi="Arial" w:hint="eastAsia"/>
                <w:sz w:val="24"/>
              </w:rPr>
            </w:pPr>
            <w:r>
              <w:rPr>
                <w:rFonts w:ascii="宋体" w:hint="eastAsia"/>
                <w:sz w:val="24"/>
              </w:rPr>
              <w:t>测量定位</w:t>
            </w:r>
          </w:p>
        </w:tc>
        <w:tc>
          <w:tcPr>
            <w:tcW w:w="1134" w:type="dxa"/>
            <w:gridSpan w:val="4"/>
            <w:tcBorders>
              <w:left w:val="nil"/>
            </w:tcBorders>
          </w:tcPr>
          <w:p w:rsidR="002F1106" w:rsidRDefault="002F1106">
            <w:pPr>
              <w:snapToGrid w:val="0"/>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trHeight w:hRule="exact" w:val="160"/>
          <w:jc w:val="center"/>
        </w:trPr>
        <w:tc>
          <w:tcPr>
            <w:tcW w:w="1151" w:type="dxa"/>
            <w:gridSpan w:val="4"/>
          </w:tcPr>
          <w:p w:rsidR="002F1106" w:rsidRDefault="002F1106">
            <w:pPr>
              <w:spacing w:line="360" w:lineRule="auto"/>
              <w:jc w:val="center"/>
              <w:rPr>
                <w:rFonts w:ascii="宋体" w:hAnsi="Arial" w:hint="eastAsia"/>
                <w:sz w:val="24"/>
              </w:rPr>
            </w:pPr>
          </w:p>
        </w:tc>
        <w:tc>
          <w:tcPr>
            <w:tcW w:w="1134" w:type="dxa"/>
            <w:gridSpan w:val="4"/>
            <w:tcBorders>
              <w:right w:val="single" w:sz="4" w:space="0" w:color="auto"/>
            </w:tcBorders>
          </w:tcPr>
          <w:p w:rsidR="002F1106" w:rsidRDefault="002F1106">
            <w:pPr>
              <w:spacing w:line="360" w:lineRule="auto"/>
              <w:jc w:val="center"/>
              <w:rPr>
                <w:rFonts w:ascii="宋体" w:hAnsi="Arial" w:hint="eastAsia"/>
                <w:sz w:val="24"/>
              </w:rPr>
            </w:pPr>
          </w:p>
        </w:tc>
        <w:tc>
          <w:tcPr>
            <w:tcW w:w="1134" w:type="dxa"/>
            <w:gridSpan w:val="2"/>
            <w:tcBorders>
              <w:left w:val="nil"/>
              <w:bottom w:val="single" w:sz="4" w:space="0" w:color="auto"/>
            </w:tcBorders>
          </w:tcPr>
          <w:p w:rsidR="002F1106" w:rsidRDefault="002F1106">
            <w:pPr>
              <w:spacing w:line="360" w:lineRule="auto"/>
              <w:jc w:val="center"/>
              <w:rPr>
                <w:rFonts w:ascii="宋体" w:hAnsi="Arial" w:hint="eastAsia"/>
                <w:sz w:val="24"/>
              </w:rPr>
            </w:pPr>
          </w:p>
        </w:tc>
        <w:tc>
          <w:tcPr>
            <w:tcW w:w="1419" w:type="dxa"/>
            <w:gridSpan w:val="3"/>
            <w:tcBorders>
              <w:bottom w:val="single" w:sz="4" w:space="0" w:color="auto"/>
              <w:right w:val="single" w:sz="4" w:space="0" w:color="auto"/>
            </w:tcBorders>
          </w:tcPr>
          <w:p w:rsidR="002F1106" w:rsidRDefault="002F1106">
            <w:pPr>
              <w:spacing w:line="360" w:lineRule="auto"/>
              <w:jc w:val="center"/>
              <w:rPr>
                <w:rFonts w:ascii="宋体" w:hAnsi="Arial" w:hint="eastAsia"/>
                <w:sz w:val="24"/>
              </w:rPr>
            </w:pPr>
          </w:p>
        </w:tc>
        <w:tc>
          <w:tcPr>
            <w:tcW w:w="849" w:type="dxa"/>
            <w:gridSpan w:val="3"/>
            <w:tcBorders>
              <w:left w:val="nil"/>
            </w:tcBorders>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trHeight w:hRule="exact" w:val="160"/>
          <w:jc w:val="center"/>
        </w:trPr>
        <w:tc>
          <w:tcPr>
            <w:tcW w:w="1151" w:type="dxa"/>
            <w:gridSpan w:val="4"/>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c>
          <w:tcPr>
            <w:tcW w:w="1134" w:type="dxa"/>
            <w:gridSpan w:val="2"/>
            <w:tcBorders>
              <w:top w:val="single" w:sz="4" w:space="0" w:color="auto"/>
              <w:right w:val="single" w:sz="4" w:space="0" w:color="auto"/>
            </w:tcBorders>
          </w:tcPr>
          <w:p w:rsidR="002F1106" w:rsidRDefault="002F1106">
            <w:pPr>
              <w:spacing w:line="360" w:lineRule="auto"/>
              <w:jc w:val="center"/>
              <w:rPr>
                <w:rFonts w:ascii="宋体" w:hAnsi="Arial" w:hint="eastAsia"/>
                <w:sz w:val="24"/>
              </w:rPr>
            </w:pPr>
          </w:p>
        </w:tc>
        <w:tc>
          <w:tcPr>
            <w:tcW w:w="1419" w:type="dxa"/>
            <w:gridSpan w:val="3"/>
            <w:tcBorders>
              <w:top w:val="single" w:sz="4" w:space="0" w:color="auto"/>
              <w:left w:val="nil"/>
            </w:tcBorders>
          </w:tcPr>
          <w:p w:rsidR="002F1106" w:rsidRDefault="002F1106">
            <w:pPr>
              <w:spacing w:line="360" w:lineRule="auto"/>
              <w:jc w:val="center"/>
              <w:rPr>
                <w:rFonts w:ascii="宋体" w:hAnsi="Arial" w:hint="eastAsia"/>
                <w:sz w:val="24"/>
              </w:rPr>
            </w:pPr>
          </w:p>
        </w:tc>
        <w:tc>
          <w:tcPr>
            <w:tcW w:w="849" w:type="dxa"/>
            <w:gridSpan w:val="3"/>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r>
      <w:tr w:rsidR="002F1106">
        <w:tblPrEx>
          <w:tblCellMar>
            <w:top w:w="0" w:type="dxa"/>
            <w:bottom w:w="0" w:type="dxa"/>
          </w:tblCellMar>
        </w:tblPrEx>
        <w:trPr>
          <w:gridAfter w:val="3"/>
          <w:wAfter w:w="125" w:type="dxa"/>
          <w:cantSplit/>
          <w:jc w:val="center"/>
        </w:trPr>
        <w:tc>
          <w:tcPr>
            <w:tcW w:w="1151" w:type="dxa"/>
            <w:gridSpan w:val="4"/>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c>
          <w:tcPr>
            <w:tcW w:w="2553" w:type="dxa"/>
            <w:gridSpan w:val="5"/>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int="eastAsia"/>
                <w:sz w:val="24"/>
              </w:rPr>
            </w:pPr>
            <w:r>
              <w:rPr>
                <w:rFonts w:ascii="宋体" w:hint="eastAsia"/>
                <w:sz w:val="24"/>
              </w:rPr>
              <w:t>埋地、预留孔洞处理</w:t>
            </w:r>
          </w:p>
        </w:tc>
        <w:tc>
          <w:tcPr>
            <w:tcW w:w="849" w:type="dxa"/>
            <w:gridSpan w:val="3"/>
            <w:tcBorders>
              <w:left w:val="nil"/>
            </w:tcBorders>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trHeight w:hRule="exact" w:val="200"/>
          <w:jc w:val="center"/>
        </w:trPr>
        <w:tc>
          <w:tcPr>
            <w:tcW w:w="1151" w:type="dxa"/>
            <w:gridSpan w:val="4"/>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c>
          <w:tcPr>
            <w:tcW w:w="1134" w:type="dxa"/>
            <w:gridSpan w:val="2"/>
            <w:tcBorders>
              <w:right w:val="single" w:sz="4" w:space="0" w:color="auto"/>
            </w:tcBorders>
          </w:tcPr>
          <w:p w:rsidR="002F1106" w:rsidRDefault="002F1106">
            <w:pPr>
              <w:spacing w:line="360" w:lineRule="auto"/>
              <w:jc w:val="center"/>
              <w:rPr>
                <w:rFonts w:ascii="宋体" w:hAnsi="Arial" w:hint="eastAsia"/>
                <w:sz w:val="24"/>
              </w:rPr>
            </w:pPr>
          </w:p>
        </w:tc>
        <w:tc>
          <w:tcPr>
            <w:tcW w:w="1419" w:type="dxa"/>
            <w:gridSpan w:val="3"/>
            <w:tcBorders>
              <w:left w:val="nil"/>
            </w:tcBorders>
          </w:tcPr>
          <w:p w:rsidR="002F1106" w:rsidRDefault="002F1106">
            <w:pPr>
              <w:spacing w:line="360" w:lineRule="auto"/>
              <w:jc w:val="center"/>
              <w:rPr>
                <w:rFonts w:ascii="宋体" w:hAnsi="Arial" w:hint="eastAsia"/>
                <w:sz w:val="24"/>
              </w:rPr>
            </w:pPr>
          </w:p>
        </w:tc>
        <w:tc>
          <w:tcPr>
            <w:tcW w:w="849" w:type="dxa"/>
            <w:gridSpan w:val="3"/>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cantSplit/>
          <w:jc w:val="center"/>
        </w:trPr>
        <w:tc>
          <w:tcPr>
            <w:tcW w:w="1151" w:type="dxa"/>
            <w:gridSpan w:val="4"/>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c>
          <w:tcPr>
            <w:tcW w:w="2553" w:type="dxa"/>
            <w:gridSpan w:val="5"/>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int="eastAsia"/>
                <w:sz w:val="24"/>
              </w:rPr>
            </w:pPr>
            <w:r>
              <w:rPr>
                <w:rFonts w:ascii="宋体" w:hint="eastAsia"/>
                <w:sz w:val="24"/>
              </w:rPr>
              <w:t>埋地管道安装与试验</w:t>
            </w:r>
          </w:p>
        </w:tc>
        <w:tc>
          <w:tcPr>
            <w:tcW w:w="849" w:type="dxa"/>
            <w:gridSpan w:val="3"/>
            <w:tcBorders>
              <w:left w:val="nil"/>
            </w:tcBorders>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trHeight w:hRule="exact" w:val="200"/>
          <w:jc w:val="center"/>
        </w:trPr>
        <w:tc>
          <w:tcPr>
            <w:tcW w:w="1151" w:type="dxa"/>
            <w:gridSpan w:val="4"/>
          </w:tcPr>
          <w:p w:rsidR="002F1106" w:rsidRDefault="002F1106">
            <w:pPr>
              <w:spacing w:line="360" w:lineRule="auto"/>
              <w:rPr>
                <w:rFonts w:ascii="宋体" w:hAnsi="Arial" w:hint="eastAsia"/>
                <w:sz w:val="24"/>
              </w:rPr>
            </w:pPr>
          </w:p>
        </w:tc>
        <w:tc>
          <w:tcPr>
            <w:tcW w:w="1134" w:type="dxa"/>
            <w:gridSpan w:val="4"/>
          </w:tcPr>
          <w:p w:rsidR="002F1106" w:rsidRDefault="002F1106">
            <w:pPr>
              <w:spacing w:line="360" w:lineRule="auto"/>
              <w:rPr>
                <w:rFonts w:ascii="宋体" w:hAnsi="Arial" w:hint="eastAsia"/>
                <w:sz w:val="24"/>
              </w:rPr>
            </w:pPr>
          </w:p>
        </w:tc>
        <w:tc>
          <w:tcPr>
            <w:tcW w:w="1134" w:type="dxa"/>
            <w:gridSpan w:val="2"/>
            <w:tcBorders>
              <w:right w:val="single" w:sz="4" w:space="0" w:color="auto"/>
            </w:tcBorders>
          </w:tcPr>
          <w:p w:rsidR="002F1106" w:rsidRDefault="002F1106">
            <w:pPr>
              <w:spacing w:line="360" w:lineRule="auto"/>
              <w:rPr>
                <w:rFonts w:ascii="宋体" w:hAnsi="Arial" w:hint="eastAsia"/>
                <w:sz w:val="24"/>
              </w:rPr>
            </w:pPr>
          </w:p>
        </w:tc>
        <w:tc>
          <w:tcPr>
            <w:tcW w:w="1419" w:type="dxa"/>
            <w:gridSpan w:val="3"/>
            <w:tcBorders>
              <w:left w:val="nil"/>
            </w:tcBorders>
          </w:tcPr>
          <w:p w:rsidR="002F1106" w:rsidRDefault="002F1106">
            <w:pPr>
              <w:spacing w:line="360" w:lineRule="auto"/>
              <w:rPr>
                <w:rFonts w:ascii="宋体" w:hAnsi="Arial" w:hint="eastAsia"/>
                <w:sz w:val="24"/>
              </w:rPr>
            </w:pPr>
          </w:p>
        </w:tc>
        <w:tc>
          <w:tcPr>
            <w:tcW w:w="849" w:type="dxa"/>
            <w:gridSpan w:val="3"/>
          </w:tcPr>
          <w:p w:rsidR="002F1106" w:rsidRDefault="002F1106">
            <w:pPr>
              <w:spacing w:line="360" w:lineRule="auto"/>
              <w:rPr>
                <w:rFonts w:ascii="宋体" w:hAnsi="Arial" w:hint="eastAsia"/>
                <w:sz w:val="24"/>
              </w:rPr>
            </w:pPr>
          </w:p>
        </w:tc>
        <w:tc>
          <w:tcPr>
            <w:tcW w:w="1134" w:type="dxa"/>
            <w:gridSpan w:val="4"/>
          </w:tcPr>
          <w:p w:rsidR="002F1106" w:rsidRDefault="002F1106">
            <w:pPr>
              <w:spacing w:line="360" w:lineRule="auto"/>
              <w:rPr>
                <w:rFonts w:ascii="宋体" w:hAnsi="Arial" w:hint="eastAsia"/>
                <w:sz w:val="24"/>
              </w:rPr>
            </w:pPr>
          </w:p>
        </w:tc>
      </w:tr>
      <w:tr w:rsidR="002F1106">
        <w:tblPrEx>
          <w:tblCellMar>
            <w:top w:w="0" w:type="dxa"/>
            <w:bottom w:w="0" w:type="dxa"/>
          </w:tblCellMar>
        </w:tblPrEx>
        <w:trPr>
          <w:gridBefore w:val="1"/>
          <w:gridAfter w:val="2"/>
          <w:wBefore w:w="17" w:type="dxa"/>
          <w:wAfter w:w="108" w:type="dxa"/>
          <w:cantSplit/>
          <w:jc w:val="center"/>
        </w:trPr>
        <w:tc>
          <w:tcPr>
            <w:tcW w:w="1151" w:type="dxa"/>
            <w:gridSpan w:val="4"/>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c>
          <w:tcPr>
            <w:tcW w:w="2553" w:type="dxa"/>
            <w:gridSpan w:val="5"/>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int="eastAsia"/>
                <w:sz w:val="24"/>
              </w:rPr>
            </w:pPr>
            <w:r>
              <w:rPr>
                <w:rFonts w:ascii="宋体" w:hint="eastAsia"/>
                <w:sz w:val="24"/>
              </w:rPr>
              <w:t>支、吊、托架的安装</w:t>
            </w:r>
          </w:p>
        </w:tc>
        <w:tc>
          <w:tcPr>
            <w:tcW w:w="849" w:type="dxa"/>
            <w:gridSpan w:val="3"/>
            <w:tcBorders>
              <w:left w:val="nil"/>
            </w:tcBorders>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trHeight w:hRule="exact" w:val="200"/>
          <w:jc w:val="center"/>
        </w:trPr>
        <w:tc>
          <w:tcPr>
            <w:tcW w:w="1151" w:type="dxa"/>
            <w:gridSpan w:val="4"/>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c>
          <w:tcPr>
            <w:tcW w:w="1134" w:type="dxa"/>
            <w:gridSpan w:val="2"/>
            <w:tcBorders>
              <w:right w:val="single" w:sz="4" w:space="0" w:color="auto"/>
            </w:tcBorders>
          </w:tcPr>
          <w:p w:rsidR="002F1106" w:rsidRDefault="002F1106">
            <w:pPr>
              <w:spacing w:line="360" w:lineRule="auto"/>
              <w:jc w:val="center"/>
              <w:rPr>
                <w:rFonts w:ascii="宋体" w:hAnsi="Arial" w:hint="eastAsia"/>
                <w:sz w:val="24"/>
              </w:rPr>
            </w:pPr>
          </w:p>
        </w:tc>
        <w:tc>
          <w:tcPr>
            <w:tcW w:w="1419" w:type="dxa"/>
            <w:gridSpan w:val="3"/>
            <w:tcBorders>
              <w:left w:val="nil"/>
            </w:tcBorders>
          </w:tcPr>
          <w:p w:rsidR="002F1106" w:rsidRDefault="002F1106">
            <w:pPr>
              <w:spacing w:line="360" w:lineRule="auto"/>
              <w:jc w:val="center"/>
              <w:rPr>
                <w:rFonts w:ascii="宋体" w:hAnsi="Arial" w:hint="eastAsia"/>
                <w:sz w:val="24"/>
              </w:rPr>
            </w:pPr>
          </w:p>
        </w:tc>
        <w:tc>
          <w:tcPr>
            <w:tcW w:w="849" w:type="dxa"/>
            <w:gridSpan w:val="3"/>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cantSplit/>
          <w:jc w:val="center"/>
        </w:trPr>
        <w:tc>
          <w:tcPr>
            <w:tcW w:w="1151" w:type="dxa"/>
            <w:gridSpan w:val="4"/>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c>
          <w:tcPr>
            <w:tcW w:w="2553" w:type="dxa"/>
            <w:gridSpan w:val="5"/>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Arial" w:hint="eastAsia"/>
                <w:sz w:val="24"/>
              </w:rPr>
            </w:pPr>
            <w:r>
              <w:rPr>
                <w:rFonts w:ascii="宋体" w:hint="eastAsia"/>
                <w:sz w:val="24"/>
              </w:rPr>
              <w:t>管道预制</w:t>
            </w:r>
          </w:p>
        </w:tc>
        <w:tc>
          <w:tcPr>
            <w:tcW w:w="849" w:type="dxa"/>
            <w:gridSpan w:val="3"/>
            <w:tcBorders>
              <w:left w:val="nil"/>
            </w:tcBorders>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trHeight w:hRule="exact" w:val="200"/>
          <w:jc w:val="center"/>
        </w:trPr>
        <w:tc>
          <w:tcPr>
            <w:tcW w:w="1151" w:type="dxa"/>
            <w:gridSpan w:val="4"/>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c>
          <w:tcPr>
            <w:tcW w:w="1134" w:type="dxa"/>
            <w:gridSpan w:val="2"/>
            <w:tcBorders>
              <w:right w:val="single" w:sz="4" w:space="0" w:color="auto"/>
            </w:tcBorders>
          </w:tcPr>
          <w:p w:rsidR="002F1106" w:rsidRDefault="002F1106">
            <w:pPr>
              <w:spacing w:line="360" w:lineRule="auto"/>
              <w:jc w:val="center"/>
              <w:rPr>
                <w:rFonts w:ascii="宋体" w:hAnsi="Arial" w:hint="eastAsia"/>
                <w:sz w:val="24"/>
              </w:rPr>
            </w:pPr>
          </w:p>
        </w:tc>
        <w:tc>
          <w:tcPr>
            <w:tcW w:w="1419" w:type="dxa"/>
            <w:gridSpan w:val="3"/>
            <w:tcBorders>
              <w:left w:val="nil"/>
            </w:tcBorders>
          </w:tcPr>
          <w:p w:rsidR="002F1106" w:rsidRDefault="002F1106">
            <w:pPr>
              <w:spacing w:line="360" w:lineRule="auto"/>
              <w:jc w:val="center"/>
              <w:rPr>
                <w:rFonts w:ascii="宋体" w:hAnsi="Arial" w:hint="eastAsia"/>
                <w:sz w:val="24"/>
              </w:rPr>
            </w:pPr>
          </w:p>
        </w:tc>
        <w:tc>
          <w:tcPr>
            <w:tcW w:w="849" w:type="dxa"/>
            <w:gridSpan w:val="3"/>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cantSplit/>
          <w:jc w:val="center"/>
        </w:trPr>
        <w:tc>
          <w:tcPr>
            <w:tcW w:w="1151" w:type="dxa"/>
            <w:gridSpan w:val="4"/>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c>
          <w:tcPr>
            <w:tcW w:w="2553" w:type="dxa"/>
            <w:gridSpan w:val="5"/>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Arial" w:hint="eastAsia"/>
                <w:sz w:val="24"/>
              </w:rPr>
            </w:pPr>
            <w:r>
              <w:rPr>
                <w:rFonts w:ascii="宋体" w:hint="eastAsia"/>
                <w:sz w:val="24"/>
              </w:rPr>
              <w:t>管井立管及水平总管安装</w:t>
            </w:r>
          </w:p>
        </w:tc>
        <w:tc>
          <w:tcPr>
            <w:tcW w:w="849" w:type="dxa"/>
            <w:gridSpan w:val="3"/>
            <w:tcBorders>
              <w:left w:val="nil"/>
            </w:tcBorders>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trHeight w:hRule="exact" w:val="200"/>
          <w:jc w:val="center"/>
        </w:trPr>
        <w:tc>
          <w:tcPr>
            <w:tcW w:w="1151" w:type="dxa"/>
            <w:gridSpan w:val="4"/>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c>
          <w:tcPr>
            <w:tcW w:w="1134" w:type="dxa"/>
            <w:gridSpan w:val="2"/>
            <w:tcBorders>
              <w:right w:val="single" w:sz="4" w:space="0" w:color="auto"/>
            </w:tcBorders>
          </w:tcPr>
          <w:p w:rsidR="002F1106" w:rsidRDefault="002F1106">
            <w:pPr>
              <w:spacing w:line="360" w:lineRule="auto"/>
              <w:jc w:val="center"/>
              <w:rPr>
                <w:rFonts w:ascii="宋体" w:hAnsi="Arial" w:hint="eastAsia"/>
                <w:sz w:val="24"/>
              </w:rPr>
            </w:pPr>
          </w:p>
        </w:tc>
        <w:tc>
          <w:tcPr>
            <w:tcW w:w="1419" w:type="dxa"/>
            <w:gridSpan w:val="3"/>
            <w:tcBorders>
              <w:left w:val="nil"/>
            </w:tcBorders>
          </w:tcPr>
          <w:p w:rsidR="002F1106" w:rsidRDefault="002F1106">
            <w:pPr>
              <w:spacing w:line="360" w:lineRule="auto"/>
              <w:jc w:val="center"/>
              <w:rPr>
                <w:rFonts w:ascii="宋体" w:hAnsi="Arial" w:hint="eastAsia"/>
                <w:sz w:val="24"/>
              </w:rPr>
            </w:pPr>
          </w:p>
        </w:tc>
        <w:tc>
          <w:tcPr>
            <w:tcW w:w="849" w:type="dxa"/>
            <w:gridSpan w:val="3"/>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r>
      <w:tr w:rsidR="002F1106">
        <w:tblPrEx>
          <w:tblCellMar>
            <w:top w:w="0" w:type="dxa"/>
            <w:left w:w="0" w:type="dxa"/>
            <w:bottom w:w="0" w:type="dxa"/>
            <w:right w:w="0" w:type="dxa"/>
          </w:tblCellMar>
        </w:tblPrEx>
        <w:trPr>
          <w:gridBefore w:val="3"/>
          <w:wBefore w:w="125" w:type="dxa"/>
          <w:cantSplit/>
          <w:jc w:val="center"/>
        </w:trPr>
        <w:tc>
          <w:tcPr>
            <w:tcW w:w="1151" w:type="dxa"/>
            <w:gridSpan w:val="4"/>
          </w:tcPr>
          <w:p w:rsidR="002F1106" w:rsidRDefault="002F1106">
            <w:pPr>
              <w:snapToGrid w:val="0"/>
              <w:jc w:val="center"/>
              <w:rPr>
                <w:rFonts w:ascii="宋体" w:hAnsi="Arial" w:hint="eastAsia"/>
                <w:sz w:val="24"/>
              </w:rPr>
            </w:pPr>
          </w:p>
        </w:tc>
        <w:tc>
          <w:tcPr>
            <w:tcW w:w="1134" w:type="dxa"/>
            <w:gridSpan w:val="3"/>
          </w:tcPr>
          <w:p w:rsidR="002F1106" w:rsidRDefault="002F1106">
            <w:pPr>
              <w:snapToGrid w:val="0"/>
              <w:jc w:val="center"/>
              <w:rPr>
                <w:rFonts w:ascii="宋体" w:hAnsi="Arial" w:hint="eastAsia"/>
                <w:sz w:val="24"/>
              </w:rPr>
            </w:pPr>
          </w:p>
        </w:tc>
        <w:tc>
          <w:tcPr>
            <w:tcW w:w="2553" w:type="dxa"/>
            <w:gridSpan w:val="5"/>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Arial" w:hint="eastAsia"/>
                <w:sz w:val="24"/>
              </w:rPr>
            </w:pPr>
            <w:r>
              <w:rPr>
                <w:rFonts w:ascii="宋体" w:hint="eastAsia"/>
                <w:sz w:val="24"/>
              </w:rPr>
              <w:t>水平横干管、支管安装</w:t>
            </w:r>
          </w:p>
        </w:tc>
        <w:tc>
          <w:tcPr>
            <w:tcW w:w="849" w:type="dxa"/>
            <w:gridSpan w:val="4"/>
            <w:tcBorders>
              <w:left w:val="nil"/>
            </w:tcBorders>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trHeight w:hRule="exact" w:val="200"/>
          <w:jc w:val="center"/>
        </w:trPr>
        <w:tc>
          <w:tcPr>
            <w:tcW w:w="1151" w:type="dxa"/>
            <w:gridSpan w:val="4"/>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c>
          <w:tcPr>
            <w:tcW w:w="1134" w:type="dxa"/>
            <w:gridSpan w:val="2"/>
            <w:tcBorders>
              <w:right w:val="single" w:sz="4" w:space="0" w:color="auto"/>
            </w:tcBorders>
          </w:tcPr>
          <w:p w:rsidR="002F1106" w:rsidRDefault="002F1106">
            <w:pPr>
              <w:spacing w:line="360" w:lineRule="auto"/>
              <w:jc w:val="center"/>
              <w:rPr>
                <w:rFonts w:ascii="宋体" w:hAnsi="Arial" w:hint="eastAsia"/>
                <w:sz w:val="24"/>
              </w:rPr>
            </w:pPr>
          </w:p>
        </w:tc>
        <w:tc>
          <w:tcPr>
            <w:tcW w:w="1419" w:type="dxa"/>
            <w:gridSpan w:val="3"/>
            <w:tcBorders>
              <w:left w:val="nil"/>
            </w:tcBorders>
          </w:tcPr>
          <w:p w:rsidR="002F1106" w:rsidRDefault="002F1106">
            <w:pPr>
              <w:spacing w:line="360" w:lineRule="auto"/>
              <w:jc w:val="center"/>
              <w:rPr>
                <w:rFonts w:ascii="宋体" w:hAnsi="Arial" w:hint="eastAsia"/>
                <w:sz w:val="24"/>
              </w:rPr>
            </w:pPr>
          </w:p>
        </w:tc>
        <w:tc>
          <w:tcPr>
            <w:tcW w:w="849" w:type="dxa"/>
            <w:gridSpan w:val="3"/>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r>
      <w:tr w:rsidR="002F1106">
        <w:tblPrEx>
          <w:tblCellMar>
            <w:top w:w="0" w:type="dxa"/>
            <w:left w:w="0" w:type="dxa"/>
            <w:bottom w:w="0" w:type="dxa"/>
            <w:right w:w="0" w:type="dxa"/>
          </w:tblCellMar>
        </w:tblPrEx>
        <w:trPr>
          <w:gridBefore w:val="3"/>
          <w:wBefore w:w="125" w:type="dxa"/>
          <w:cantSplit/>
          <w:jc w:val="center"/>
        </w:trPr>
        <w:tc>
          <w:tcPr>
            <w:tcW w:w="1151" w:type="dxa"/>
            <w:gridSpan w:val="4"/>
          </w:tcPr>
          <w:p w:rsidR="002F1106" w:rsidRDefault="002F1106">
            <w:pPr>
              <w:snapToGrid w:val="0"/>
              <w:jc w:val="center"/>
              <w:rPr>
                <w:rFonts w:ascii="宋体" w:hAnsi="Arial" w:hint="eastAsia"/>
                <w:sz w:val="24"/>
              </w:rPr>
            </w:pPr>
          </w:p>
        </w:tc>
        <w:tc>
          <w:tcPr>
            <w:tcW w:w="1134" w:type="dxa"/>
            <w:gridSpan w:val="3"/>
          </w:tcPr>
          <w:p w:rsidR="002F1106" w:rsidRDefault="002F1106">
            <w:pPr>
              <w:snapToGrid w:val="0"/>
              <w:jc w:val="center"/>
              <w:rPr>
                <w:rFonts w:ascii="宋体" w:hAnsi="Arial" w:hint="eastAsia"/>
                <w:sz w:val="24"/>
              </w:rPr>
            </w:pPr>
          </w:p>
        </w:tc>
        <w:tc>
          <w:tcPr>
            <w:tcW w:w="2553" w:type="dxa"/>
            <w:gridSpan w:val="5"/>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int="eastAsia"/>
                <w:sz w:val="24"/>
              </w:rPr>
            </w:pPr>
            <w:r>
              <w:rPr>
                <w:rFonts w:ascii="宋体" w:hint="eastAsia"/>
                <w:sz w:val="24"/>
              </w:rPr>
              <w:t>表房及表，阀设备安装</w:t>
            </w:r>
          </w:p>
        </w:tc>
        <w:tc>
          <w:tcPr>
            <w:tcW w:w="849" w:type="dxa"/>
            <w:gridSpan w:val="4"/>
            <w:tcBorders>
              <w:left w:val="nil"/>
            </w:tcBorders>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trHeight w:hRule="exact" w:val="200"/>
          <w:jc w:val="center"/>
        </w:trPr>
        <w:tc>
          <w:tcPr>
            <w:tcW w:w="1151" w:type="dxa"/>
            <w:gridSpan w:val="4"/>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c>
          <w:tcPr>
            <w:tcW w:w="1134" w:type="dxa"/>
            <w:gridSpan w:val="2"/>
            <w:tcBorders>
              <w:right w:val="single" w:sz="4" w:space="0" w:color="auto"/>
            </w:tcBorders>
          </w:tcPr>
          <w:p w:rsidR="002F1106" w:rsidRDefault="002F1106">
            <w:pPr>
              <w:spacing w:line="360" w:lineRule="auto"/>
              <w:jc w:val="center"/>
              <w:rPr>
                <w:rFonts w:ascii="宋体" w:hAnsi="Arial" w:hint="eastAsia"/>
                <w:sz w:val="24"/>
              </w:rPr>
            </w:pPr>
          </w:p>
        </w:tc>
        <w:tc>
          <w:tcPr>
            <w:tcW w:w="1419" w:type="dxa"/>
            <w:gridSpan w:val="3"/>
            <w:tcBorders>
              <w:left w:val="nil"/>
            </w:tcBorders>
          </w:tcPr>
          <w:p w:rsidR="002F1106" w:rsidRDefault="002F1106">
            <w:pPr>
              <w:spacing w:line="360" w:lineRule="auto"/>
              <w:jc w:val="center"/>
              <w:rPr>
                <w:rFonts w:ascii="宋体" w:hAnsi="Arial" w:hint="eastAsia"/>
                <w:sz w:val="24"/>
              </w:rPr>
            </w:pPr>
          </w:p>
        </w:tc>
        <w:tc>
          <w:tcPr>
            <w:tcW w:w="849" w:type="dxa"/>
            <w:gridSpan w:val="3"/>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r>
      <w:tr w:rsidR="002F1106">
        <w:tblPrEx>
          <w:tblCellMar>
            <w:top w:w="0" w:type="dxa"/>
            <w:left w:w="0" w:type="dxa"/>
            <w:bottom w:w="0" w:type="dxa"/>
            <w:right w:w="0" w:type="dxa"/>
          </w:tblCellMar>
        </w:tblPrEx>
        <w:trPr>
          <w:gridBefore w:val="3"/>
          <w:wBefore w:w="125" w:type="dxa"/>
          <w:cantSplit/>
          <w:jc w:val="center"/>
        </w:trPr>
        <w:tc>
          <w:tcPr>
            <w:tcW w:w="1151" w:type="dxa"/>
            <w:gridSpan w:val="4"/>
          </w:tcPr>
          <w:p w:rsidR="002F1106" w:rsidRDefault="002F1106">
            <w:pPr>
              <w:snapToGrid w:val="0"/>
              <w:jc w:val="center"/>
              <w:rPr>
                <w:rFonts w:ascii="宋体" w:hAnsi="Arial" w:hint="eastAsia"/>
                <w:sz w:val="24"/>
              </w:rPr>
            </w:pPr>
          </w:p>
        </w:tc>
        <w:tc>
          <w:tcPr>
            <w:tcW w:w="1134" w:type="dxa"/>
            <w:gridSpan w:val="3"/>
          </w:tcPr>
          <w:p w:rsidR="002F1106" w:rsidRDefault="002F1106">
            <w:pPr>
              <w:snapToGrid w:val="0"/>
              <w:jc w:val="center"/>
              <w:rPr>
                <w:rFonts w:ascii="宋体" w:hAnsi="Arial" w:hint="eastAsia"/>
                <w:sz w:val="24"/>
              </w:rPr>
            </w:pPr>
          </w:p>
        </w:tc>
        <w:tc>
          <w:tcPr>
            <w:tcW w:w="2553" w:type="dxa"/>
            <w:gridSpan w:val="5"/>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Arial" w:hint="eastAsia"/>
                <w:sz w:val="24"/>
              </w:rPr>
            </w:pPr>
            <w:r>
              <w:rPr>
                <w:rFonts w:ascii="宋体" w:hint="eastAsia"/>
                <w:sz w:val="24"/>
              </w:rPr>
              <w:t>强度试验、严密性试验</w:t>
            </w:r>
          </w:p>
        </w:tc>
        <w:tc>
          <w:tcPr>
            <w:tcW w:w="849" w:type="dxa"/>
            <w:gridSpan w:val="4"/>
            <w:tcBorders>
              <w:left w:val="nil"/>
            </w:tcBorders>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trHeight w:hRule="exact" w:val="200"/>
          <w:jc w:val="center"/>
        </w:trPr>
        <w:tc>
          <w:tcPr>
            <w:tcW w:w="1151" w:type="dxa"/>
            <w:gridSpan w:val="4"/>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c>
          <w:tcPr>
            <w:tcW w:w="1134" w:type="dxa"/>
            <w:gridSpan w:val="2"/>
            <w:tcBorders>
              <w:right w:val="single" w:sz="4" w:space="0" w:color="auto"/>
            </w:tcBorders>
          </w:tcPr>
          <w:p w:rsidR="002F1106" w:rsidRDefault="002F1106">
            <w:pPr>
              <w:spacing w:line="360" w:lineRule="auto"/>
              <w:jc w:val="center"/>
              <w:rPr>
                <w:rFonts w:ascii="宋体" w:hAnsi="Arial" w:hint="eastAsia"/>
                <w:sz w:val="24"/>
              </w:rPr>
            </w:pPr>
          </w:p>
        </w:tc>
        <w:tc>
          <w:tcPr>
            <w:tcW w:w="1419" w:type="dxa"/>
            <w:gridSpan w:val="3"/>
            <w:tcBorders>
              <w:left w:val="nil"/>
            </w:tcBorders>
          </w:tcPr>
          <w:p w:rsidR="002F1106" w:rsidRDefault="002F1106">
            <w:pPr>
              <w:spacing w:line="360" w:lineRule="auto"/>
              <w:jc w:val="center"/>
              <w:rPr>
                <w:rFonts w:ascii="宋体" w:hAnsi="Arial" w:hint="eastAsia"/>
                <w:sz w:val="24"/>
              </w:rPr>
            </w:pPr>
          </w:p>
        </w:tc>
        <w:tc>
          <w:tcPr>
            <w:tcW w:w="849" w:type="dxa"/>
            <w:gridSpan w:val="3"/>
          </w:tcPr>
          <w:p w:rsidR="002F1106" w:rsidRDefault="002F1106">
            <w:pPr>
              <w:spacing w:line="360" w:lineRule="auto"/>
              <w:jc w:val="center"/>
              <w:rPr>
                <w:rFonts w:ascii="宋体" w:hAnsi="Arial" w:hint="eastAsia"/>
                <w:sz w:val="24"/>
              </w:rPr>
            </w:pPr>
          </w:p>
        </w:tc>
        <w:tc>
          <w:tcPr>
            <w:tcW w:w="1134" w:type="dxa"/>
            <w:gridSpan w:val="4"/>
          </w:tcPr>
          <w:p w:rsidR="002F1106" w:rsidRDefault="002F1106">
            <w:pPr>
              <w:spacing w:line="360" w:lineRule="auto"/>
              <w:jc w:val="center"/>
              <w:rPr>
                <w:rFonts w:ascii="宋体" w:hAnsi="Arial" w:hint="eastAsia"/>
                <w:sz w:val="24"/>
              </w:rPr>
            </w:pPr>
          </w:p>
        </w:tc>
      </w:tr>
      <w:tr w:rsidR="002F1106">
        <w:tblPrEx>
          <w:tblCellMar>
            <w:top w:w="0" w:type="dxa"/>
            <w:bottom w:w="0" w:type="dxa"/>
          </w:tblCellMar>
        </w:tblPrEx>
        <w:trPr>
          <w:gridBefore w:val="1"/>
          <w:gridAfter w:val="2"/>
          <w:wBefore w:w="17" w:type="dxa"/>
          <w:wAfter w:w="108" w:type="dxa"/>
          <w:cantSplit/>
          <w:jc w:val="center"/>
        </w:trPr>
        <w:tc>
          <w:tcPr>
            <w:tcW w:w="1151" w:type="dxa"/>
            <w:gridSpan w:val="4"/>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c>
          <w:tcPr>
            <w:tcW w:w="2553" w:type="dxa"/>
            <w:gridSpan w:val="5"/>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Arial" w:hint="eastAsia"/>
                <w:sz w:val="24"/>
              </w:rPr>
            </w:pPr>
            <w:r>
              <w:rPr>
                <w:rFonts w:ascii="宋体" w:hint="eastAsia"/>
                <w:sz w:val="24"/>
              </w:rPr>
              <w:t>交工验收</w:t>
            </w:r>
          </w:p>
        </w:tc>
        <w:tc>
          <w:tcPr>
            <w:tcW w:w="849" w:type="dxa"/>
            <w:gridSpan w:val="3"/>
            <w:tcBorders>
              <w:left w:val="nil"/>
            </w:tcBorders>
          </w:tcPr>
          <w:p w:rsidR="002F1106" w:rsidRDefault="002F1106">
            <w:pPr>
              <w:snapToGrid w:val="0"/>
              <w:jc w:val="center"/>
              <w:rPr>
                <w:rFonts w:ascii="宋体" w:hAnsi="Arial" w:hint="eastAsia"/>
                <w:sz w:val="24"/>
              </w:rPr>
            </w:pPr>
          </w:p>
        </w:tc>
        <w:tc>
          <w:tcPr>
            <w:tcW w:w="1134" w:type="dxa"/>
            <w:gridSpan w:val="4"/>
          </w:tcPr>
          <w:p w:rsidR="002F1106" w:rsidRDefault="002F1106">
            <w:pPr>
              <w:snapToGrid w:val="0"/>
              <w:jc w:val="center"/>
              <w:rPr>
                <w:rFonts w:ascii="宋体" w:hAnsi="Arial" w:hint="eastAsia"/>
                <w:sz w:val="24"/>
              </w:rPr>
            </w:pPr>
          </w:p>
        </w:tc>
      </w:tr>
    </w:tbl>
    <w:p w:rsidR="002F1106" w:rsidRDefault="002F1106">
      <w:pPr>
        <w:pStyle w:val="20"/>
        <w:adjustRightInd w:val="0"/>
        <w:snapToGrid w:val="0"/>
        <w:spacing w:line="360" w:lineRule="auto"/>
        <w:ind w:left="0" w:firstLine="0"/>
        <w:rPr>
          <w:rFonts w:ascii="宋体" w:hAnsi="宋体" w:hint="eastAsia"/>
          <w:b/>
          <w:bCs/>
        </w:rPr>
      </w:pPr>
    </w:p>
    <w:p w:rsidR="002F1106" w:rsidRDefault="002F1106">
      <w:pPr>
        <w:pStyle w:val="20"/>
        <w:adjustRightInd w:val="0"/>
        <w:snapToGrid w:val="0"/>
        <w:spacing w:line="360" w:lineRule="auto"/>
        <w:ind w:firstLine="0"/>
        <w:rPr>
          <w:rFonts w:hint="eastAsia"/>
          <w:sz w:val="24"/>
        </w:rPr>
      </w:pPr>
      <w:r>
        <w:rPr>
          <w:sz w:val="24"/>
        </w:rPr>
        <w:t>1</w:t>
      </w:r>
      <w:r>
        <w:rPr>
          <w:rFonts w:hint="eastAsia"/>
          <w:sz w:val="24"/>
        </w:rPr>
        <w:t xml:space="preserve">) </w:t>
      </w:r>
      <w:r>
        <w:rPr>
          <w:rFonts w:hint="eastAsia"/>
          <w:sz w:val="24"/>
        </w:rPr>
        <w:t>管材选用：天然气管道采用无缝钢管，法兰连接，热镀锌防腐处理，二次安装。</w:t>
      </w:r>
    </w:p>
    <w:p w:rsidR="002F1106" w:rsidRDefault="002F1106">
      <w:pPr>
        <w:pStyle w:val="20"/>
        <w:adjustRightInd w:val="0"/>
        <w:snapToGrid w:val="0"/>
        <w:spacing w:line="360" w:lineRule="auto"/>
        <w:ind w:firstLine="0"/>
        <w:rPr>
          <w:rFonts w:hint="eastAsia"/>
          <w:sz w:val="24"/>
        </w:rPr>
      </w:pPr>
      <w:r>
        <w:rPr>
          <w:rFonts w:hint="eastAsia"/>
          <w:sz w:val="24"/>
        </w:rPr>
        <w:t>2</w:t>
      </w:r>
      <w:r>
        <w:rPr>
          <w:sz w:val="24"/>
        </w:rPr>
        <w:t xml:space="preserve">) </w:t>
      </w:r>
      <w:r>
        <w:rPr>
          <w:rFonts w:hint="eastAsia"/>
          <w:sz w:val="24"/>
        </w:rPr>
        <w:t>室内燃气管应以明敷为主。当管道在管井、地下室敷设和穿越吊顶时，应符合下列要求：</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当燃气管道立管在管井内设置时，应尽量减少接口，变径应用异径大小头，管井应每隔二～三层封堵。如管井不能设置百叶窗与室外相通，应设置煤气报警装置监视保护。</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当燃气管必须敷设在地下室时，应设置可靠的报警器。当燃气泄漏浓度达到爆炸下限二分之一时，自动切断阀能关闭燃气。地下室燃气管末端也应设置放散管。放散管应接至地面安全处。同时在管道最低处设置可拆卸的集水器。</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当燃气管穿越楼板和墙板应设套管，套管应比煤气管大两倍。当燃气管穿越吊顶时应设置长套管。套管上部应高出地坪</w:t>
      </w:r>
      <w:r>
        <w:rPr>
          <w:rFonts w:hint="eastAsia"/>
          <w:sz w:val="24"/>
        </w:rPr>
        <w:t>80</w:t>
      </w:r>
      <w:r>
        <w:rPr>
          <w:rFonts w:hint="eastAsia"/>
          <w:sz w:val="24"/>
        </w:rPr>
        <w:t>～</w:t>
      </w:r>
      <w:r>
        <w:rPr>
          <w:rFonts w:hint="eastAsia"/>
          <w:sz w:val="24"/>
        </w:rPr>
        <w:t>100mm,</w:t>
      </w:r>
      <w:r>
        <w:rPr>
          <w:rFonts w:hint="eastAsia"/>
          <w:sz w:val="24"/>
        </w:rPr>
        <w:t>下口应露出楼板或吊顶。套管间隙应用麻丝填实，并用热沥青封堵。</w:t>
      </w:r>
    </w:p>
    <w:p w:rsidR="002F1106" w:rsidRDefault="002F1106">
      <w:pPr>
        <w:pStyle w:val="20"/>
        <w:adjustRightInd w:val="0"/>
        <w:snapToGrid w:val="0"/>
        <w:spacing w:line="360" w:lineRule="auto"/>
        <w:ind w:firstLine="0"/>
        <w:rPr>
          <w:rFonts w:hint="eastAsia"/>
          <w:sz w:val="24"/>
        </w:rPr>
      </w:pPr>
      <w:r>
        <w:rPr>
          <w:rFonts w:hint="eastAsia"/>
          <w:sz w:val="24"/>
        </w:rPr>
        <w:t xml:space="preserve">3) </w:t>
      </w:r>
      <w:r>
        <w:rPr>
          <w:rFonts w:hint="eastAsia"/>
          <w:sz w:val="24"/>
        </w:rPr>
        <w:t>燃气管道应沿墙安装，坡度应符合要求。水平管道不应有“袋水”现象。螺纹连接时外部的螺纹应用防锈漆做防腐处理。管道安装完毕检验合格后按设计要求做色漆处理。</w:t>
      </w:r>
    </w:p>
    <w:p w:rsidR="002F1106" w:rsidRDefault="002F1106">
      <w:pPr>
        <w:pStyle w:val="20"/>
        <w:adjustRightInd w:val="0"/>
        <w:snapToGrid w:val="0"/>
        <w:spacing w:line="360" w:lineRule="auto"/>
        <w:ind w:firstLine="0"/>
        <w:rPr>
          <w:rFonts w:hint="eastAsia"/>
          <w:sz w:val="24"/>
        </w:rPr>
      </w:pPr>
      <w:r>
        <w:rPr>
          <w:rFonts w:hint="eastAsia"/>
          <w:sz w:val="24"/>
        </w:rPr>
        <w:t xml:space="preserve">4) </w:t>
      </w:r>
      <w:r>
        <w:rPr>
          <w:rFonts w:hint="eastAsia"/>
          <w:sz w:val="24"/>
        </w:rPr>
        <w:t>燃气管道试压应符合下列要求：</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试压试验时禁止用水做介质，应采用压缩空气进行。并且用压缩空气对管道进行吹扫（反复几次，直至吹尽为止）。</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试验用压力表的精度不得低于</w:t>
      </w:r>
      <w:r>
        <w:rPr>
          <w:rFonts w:hint="eastAsia"/>
          <w:sz w:val="24"/>
        </w:rPr>
        <w:t>0.2</w:t>
      </w:r>
      <w:r>
        <w:rPr>
          <w:rFonts w:hint="eastAsia"/>
          <w:sz w:val="24"/>
        </w:rPr>
        <w:t>级。严密性试验可用</w:t>
      </w:r>
      <w:r>
        <w:rPr>
          <w:rFonts w:hint="eastAsia"/>
          <w:sz w:val="24"/>
        </w:rPr>
        <w:t>U</w:t>
      </w:r>
      <w:r>
        <w:rPr>
          <w:rFonts w:hint="eastAsia"/>
          <w:sz w:val="24"/>
        </w:rPr>
        <w:t>型管进行。</w:t>
      </w:r>
    </w:p>
    <w:p w:rsidR="002F1106" w:rsidRDefault="002F1106">
      <w:pPr>
        <w:pStyle w:val="20"/>
        <w:adjustRightInd w:val="0"/>
        <w:snapToGrid w:val="0"/>
        <w:spacing w:line="360" w:lineRule="auto"/>
        <w:ind w:leftChars="243" w:firstLineChars="200" w:firstLine="480"/>
        <w:rPr>
          <w:sz w:val="24"/>
        </w:rPr>
      </w:pPr>
      <w:r>
        <w:rPr>
          <w:sz w:val="24"/>
        </w:rPr>
        <w:t>c</w:t>
      </w:r>
      <w:r>
        <w:rPr>
          <w:rFonts w:hint="eastAsia"/>
          <w:sz w:val="24"/>
        </w:rPr>
        <w:t>燃气管强度试验压力为设计压力的</w:t>
      </w:r>
      <w:r>
        <w:rPr>
          <w:rFonts w:hint="eastAsia"/>
          <w:sz w:val="24"/>
        </w:rPr>
        <w:t>1.5</w:t>
      </w:r>
      <w:r>
        <w:rPr>
          <w:rFonts w:hint="eastAsia"/>
          <w:sz w:val="24"/>
        </w:rPr>
        <w:t>倍，不得低于</w:t>
      </w:r>
      <w:r>
        <w:rPr>
          <w:rFonts w:hint="eastAsia"/>
          <w:sz w:val="24"/>
        </w:rPr>
        <w:t>0.3Mpa</w:t>
      </w:r>
      <w:r>
        <w:rPr>
          <w:rFonts w:hint="eastAsia"/>
          <w:sz w:val="24"/>
        </w:rPr>
        <w:t>。稳压一小时无泄漏，管道无变形为合格。严密性压力试验的压力为</w:t>
      </w:r>
      <w:r>
        <w:rPr>
          <w:rFonts w:hint="eastAsia"/>
          <w:sz w:val="24"/>
        </w:rPr>
        <w:t>3000Pa</w:t>
      </w:r>
      <w:r>
        <w:rPr>
          <w:rFonts w:hint="eastAsia"/>
          <w:sz w:val="24"/>
        </w:rPr>
        <w:t>，并在</w:t>
      </w:r>
      <w:r>
        <w:rPr>
          <w:rFonts w:hint="eastAsia"/>
          <w:sz w:val="24"/>
        </w:rPr>
        <w:t>10</w:t>
      </w:r>
      <w:r>
        <w:rPr>
          <w:rFonts w:hint="eastAsia"/>
          <w:sz w:val="24"/>
        </w:rPr>
        <w:t>分钟内压力不下降为合格。</w:t>
      </w:r>
    </w:p>
    <w:p w:rsidR="002F1106" w:rsidRDefault="002F1106">
      <w:pPr>
        <w:pStyle w:val="20"/>
        <w:adjustRightInd w:val="0"/>
        <w:snapToGrid w:val="0"/>
        <w:spacing w:line="360" w:lineRule="auto"/>
        <w:ind w:left="0" w:firstLine="0"/>
        <w:rPr>
          <w:rFonts w:hint="eastAsia"/>
          <w:b/>
          <w:bCs/>
          <w:sz w:val="30"/>
        </w:rPr>
      </w:pPr>
      <w:r>
        <w:br w:type="page"/>
      </w:r>
      <w:r>
        <w:rPr>
          <w:rFonts w:hint="eastAsia"/>
          <w:b/>
          <w:bCs/>
          <w:sz w:val="30"/>
        </w:rPr>
        <w:t xml:space="preserve">4.3 </w:t>
      </w:r>
      <w:r>
        <w:rPr>
          <w:rFonts w:hint="eastAsia"/>
          <w:b/>
          <w:bCs/>
          <w:sz w:val="30"/>
        </w:rPr>
        <w:t>通风部分</w:t>
      </w:r>
    </w:p>
    <w:p w:rsidR="002F1106" w:rsidRDefault="002F1106">
      <w:pPr>
        <w:pStyle w:val="3"/>
        <w:rPr>
          <w:rFonts w:hint="eastAsia"/>
        </w:rPr>
      </w:pPr>
      <w:r>
        <w:rPr>
          <w:rFonts w:hint="eastAsia"/>
        </w:rPr>
        <w:t>施工工艺流程</w:t>
      </w:r>
    </w:p>
    <w:p w:rsidR="002F1106" w:rsidRDefault="002F1106">
      <w:pPr>
        <w:adjustRightInd w:val="0"/>
        <w:snapToGrid w:val="0"/>
        <w:spacing w:line="360" w:lineRule="auto"/>
        <w:ind w:firstLine="570"/>
        <w:rPr>
          <w:rFonts w:ascii="宋体" w:hAnsi="宋体" w:hint="eastAsia"/>
          <w:bCs/>
          <w:sz w:val="28"/>
        </w:rPr>
      </w:pPr>
    </w:p>
    <w:tbl>
      <w:tblPr>
        <w:tblW w:w="0" w:type="auto"/>
        <w:jc w:val="center"/>
        <w:tblLayout w:type="fixed"/>
        <w:tblLook w:val="0000" w:firstRow="0" w:lastRow="0" w:firstColumn="0" w:lastColumn="0" w:noHBand="0" w:noVBand="0"/>
      </w:tblPr>
      <w:tblGrid>
        <w:gridCol w:w="947"/>
        <w:gridCol w:w="947"/>
        <w:gridCol w:w="963"/>
        <w:gridCol w:w="931"/>
        <w:gridCol w:w="947"/>
        <w:gridCol w:w="947"/>
        <w:gridCol w:w="947"/>
        <w:gridCol w:w="947"/>
      </w:tblGrid>
      <w:tr w:rsidR="002F1106">
        <w:tblPrEx>
          <w:tblCellMar>
            <w:top w:w="0" w:type="dxa"/>
            <w:bottom w:w="0" w:type="dxa"/>
          </w:tblCellMar>
        </w:tblPrEx>
        <w:trPr>
          <w:cantSplit/>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tcBorders>
              <w:right w:val="double" w:sz="4" w:space="0" w:color="auto"/>
            </w:tcBorders>
            <w:vAlign w:val="center"/>
          </w:tcPr>
          <w:p w:rsidR="002F1106" w:rsidRDefault="002F1106">
            <w:pPr>
              <w:pStyle w:val="a8"/>
              <w:jc w:val="center"/>
              <w:rPr>
                <w:rFonts w:hAnsi="宋体" w:hint="eastAsia"/>
              </w:rPr>
            </w:pPr>
          </w:p>
        </w:tc>
        <w:tc>
          <w:tcPr>
            <w:tcW w:w="1878"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420"/>
              <w:jc w:val="center"/>
              <w:rPr>
                <w:rFonts w:hAnsi="宋体" w:hint="eastAsia"/>
                <w:sz w:val="21"/>
              </w:rPr>
            </w:pPr>
            <w:r>
              <w:rPr>
                <w:rFonts w:hAnsi="宋体" w:hint="eastAsia"/>
                <w:sz w:val="21"/>
              </w:rPr>
              <w:t>熟悉图纸</w:t>
            </w:r>
          </w:p>
        </w:tc>
        <w:tc>
          <w:tcPr>
            <w:tcW w:w="947" w:type="dxa"/>
            <w:tcBorders>
              <w:left w:val="double" w:sz="4" w:space="0" w:color="auto"/>
            </w:tcBorders>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rPr>
                <w:rFonts w:hAnsi="宋体" w:hint="eastAsia"/>
              </w:rPr>
            </w:pPr>
          </w:p>
        </w:tc>
      </w:tr>
      <w:tr w:rsidR="002F1106">
        <w:tblPrEx>
          <w:tblCellMar>
            <w:top w:w="0" w:type="dxa"/>
            <w:bottom w:w="0" w:type="dxa"/>
          </w:tblCellMar>
        </w:tblPrEx>
        <w:trPr>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vAlign w:val="center"/>
          </w:tcPr>
          <w:p w:rsidR="002F1106" w:rsidRDefault="002F1106">
            <w:pPr>
              <w:pStyle w:val="a8"/>
              <w:jc w:val="center"/>
              <w:rPr>
                <w:rFonts w:hAnsi="宋体" w:hint="eastAsia"/>
              </w:rPr>
            </w:pPr>
          </w:p>
        </w:tc>
        <w:tc>
          <w:tcPr>
            <w:tcW w:w="931" w:type="dxa"/>
            <w:tcBorders>
              <w:top w:val="double" w:sz="4" w:space="0" w:color="auto"/>
              <w:bottom w:val="double" w:sz="4" w:space="0" w:color="auto"/>
              <w:right w:val="single" w:sz="12" w:space="0" w:color="auto"/>
            </w:tcBorders>
            <w:vAlign w:val="center"/>
          </w:tcPr>
          <w:p w:rsidR="002F1106" w:rsidRDefault="002F1106">
            <w:pPr>
              <w:pStyle w:val="a8"/>
              <w:ind w:firstLine="420"/>
              <w:jc w:val="center"/>
              <w:rPr>
                <w:rFonts w:hAnsi="宋体" w:hint="eastAsia"/>
                <w:sz w:val="21"/>
              </w:rPr>
            </w:pPr>
          </w:p>
        </w:tc>
        <w:tc>
          <w:tcPr>
            <w:tcW w:w="947" w:type="dxa"/>
            <w:tcBorders>
              <w:top w:val="double" w:sz="4" w:space="0" w:color="auto"/>
              <w:left w:val="nil"/>
              <w:bottom w:val="double" w:sz="4" w:space="0" w:color="auto"/>
            </w:tcBorders>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rPr>
                <w:rFonts w:hAnsi="宋体" w:hint="eastAsia"/>
              </w:rPr>
            </w:pPr>
          </w:p>
        </w:tc>
      </w:tr>
      <w:tr w:rsidR="002F1106">
        <w:tblPrEx>
          <w:tblCellMar>
            <w:top w:w="0" w:type="dxa"/>
            <w:bottom w:w="0" w:type="dxa"/>
          </w:tblCellMar>
        </w:tblPrEx>
        <w:trPr>
          <w:cantSplit/>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tcBorders>
              <w:right w:val="double" w:sz="4" w:space="0" w:color="auto"/>
            </w:tcBorders>
            <w:vAlign w:val="center"/>
          </w:tcPr>
          <w:p w:rsidR="002F1106" w:rsidRDefault="002F1106">
            <w:pPr>
              <w:pStyle w:val="a8"/>
              <w:jc w:val="center"/>
              <w:rPr>
                <w:rFonts w:hAnsi="宋体" w:hint="eastAsia"/>
              </w:rPr>
            </w:pPr>
          </w:p>
        </w:tc>
        <w:tc>
          <w:tcPr>
            <w:tcW w:w="1878" w:type="dxa"/>
            <w:gridSpan w:val="2"/>
            <w:tcBorders>
              <w:top w:val="double" w:sz="4" w:space="0" w:color="auto"/>
              <w:left w:val="double" w:sz="4" w:space="0" w:color="auto"/>
              <w:bottom w:val="double" w:sz="4" w:space="0" w:color="auto"/>
              <w:right w:val="double" w:sz="4" w:space="0" w:color="auto"/>
            </w:tcBorders>
          </w:tcPr>
          <w:p w:rsidR="002F1106" w:rsidRDefault="002F1106">
            <w:pPr>
              <w:jc w:val="center"/>
              <w:rPr>
                <w:rFonts w:ascii="宋体" w:hAnsi="宋体" w:hint="eastAsia"/>
                <w:sz w:val="28"/>
              </w:rPr>
            </w:pPr>
            <w:r>
              <w:rPr>
                <w:rFonts w:ascii="宋体" w:hAnsi="宋体" w:hint="eastAsia"/>
              </w:rPr>
              <w:t>现场踏勘</w:t>
            </w:r>
          </w:p>
          <w:p w:rsidR="002F1106" w:rsidRDefault="002F1106">
            <w:pPr>
              <w:pStyle w:val="a8"/>
              <w:ind w:firstLine="420"/>
              <w:jc w:val="center"/>
              <w:rPr>
                <w:rFonts w:hAnsi="宋体" w:hint="eastAsia"/>
                <w:sz w:val="21"/>
              </w:rPr>
            </w:pPr>
          </w:p>
        </w:tc>
        <w:tc>
          <w:tcPr>
            <w:tcW w:w="947" w:type="dxa"/>
            <w:tcBorders>
              <w:left w:val="double" w:sz="4" w:space="0" w:color="auto"/>
            </w:tcBorders>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rPr>
                <w:rFonts w:hAnsi="宋体" w:hint="eastAsia"/>
              </w:rPr>
            </w:pPr>
          </w:p>
        </w:tc>
      </w:tr>
      <w:tr w:rsidR="002F1106">
        <w:tblPrEx>
          <w:tblCellMar>
            <w:top w:w="0" w:type="dxa"/>
            <w:bottom w:w="0" w:type="dxa"/>
          </w:tblCellMar>
        </w:tblPrEx>
        <w:trPr>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vAlign w:val="center"/>
          </w:tcPr>
          <w:p w:rsidR="002F1106" w:rsidRDefault="002F1106">
            <w:pPr>
              <w:pStyle w:val="a8"/>
              <w:jc w:val="center"/>
              <w:rPr>
                <w:rFonts w:hAnsi="宋体" w:hint="eastAsia"/>
              </w:rPr>
            </w:pPr>
          </w:p>
        </w:tc>
        <w:tc>
          <w:tcPr>
            <w:tcW w:w="931" w:type="dxa"/>
            <w:tcBorders>
              <w:top w:val="double" w:sz="4" w:space="0" w:color="auto"/>
              <w:bottom w:val="double" w:sz="4" w:space="0" w:color="auto"/>
              <w:right w:val="single" w:sz="12" w:space="0" w:color="auto"/>
            </w:tcBorders>
            <w:vAlign w:val="center"/>
          </w:tcPr>
          <w:p w:rsidR="002F1106" w:rsidRDefault="002F1106">
            <w:pPr>
              <w:pStyle w:val="a8"/>
              <w:ind w:firstLine="420"/>
              <w:jc w:val="center"/>
              <w:rPr>
                <w:rFonts w:hAnsi="宋体" w:hint="eastAsia"/>
                <w:sz w:val="21"/>
              </w:rPr>
            </w:pPr>
          </w:p>
        </w:tc>
        <w:tc>
          <w:tcPr>
            <w:tcW w:w="947" w:type="dxa"/>
            <w:tcBorders>
              <w:top w:val="double" w:sz="4" w:space="0" w:color="auto"/>
              <w:left w:val="nil"/>
              <w:bottom w:val="double" w:sz="4" w:space="0" w:color="auto"/>
            </w:tcBorders>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rPr>
                <w:rFonts w:hAnsi="宋体" w:hint="eastAsia"/>
              </w:rPr>
            </w:pPr>
          </w:p>
        </w:tc>
      </w:tr>
      <w:tr w:rsidR="002F1106">
        <w:tblPrEx>
          <w:tblCellMar>
            <w:top w:w="0" w:type="dxa"/>
            <w:bottom w:w="0" w:type="dxa"/>
          </w:tblCellMar>
        </w:tblPrEx>
        <w:trPr>
          <w:cantSplit/>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tcBorders>
              <w:right w:val="double" w:sz="4" w:space="0" w:color="auto"/>
            </w:tcBorders>
            <w:vAlign w:val="center"/>
          </w:tcPr>
          <w:p w:rsidR="002F1106" w:rsidRDefault="002F1106">
            <w:pPr>
              <w:pStyle w:val="a8"/>
              <w:jc w:val="center"/>
              <w:rPr>
                <w:rFonts w:hAnsi="宋体" w:hint="eastAsia"/>
              </w:rPr>
            </w:pPr>
          </w:p>
        </w:tc>
        <w:tc>
          <w:tcPr>
            <w:tcW w:w="1878"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420"/>
              <w:jc w:val="center"/>
              <w:rPr>
                <w:rFonts w:hAnsi="宋体" w:hint="eastAsia"/>
                <w:sz w:val="21"/>
              </w:rPr>
            </w:pPr>
            <w:r>
              <w:rPr>
                <w:rFonts w:hAnsi="宋体" w:hint="eastAsia"/>
                <w:sz w:val="21"/>
              </w:rPr>
              <w:t>施工准备</w:t>
            </w:r>
          </w:p>
        </w:tc>
        <w:tc>
          <w:tcPr>
            <w:tcW w:w="947" w:type="dxa"/>
            <w:tcBorders>
              <w:left w:val="double" w:sz="4" w:space="0" w:color="auto"/>
            </w:tcBorders>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rPr>
                <w:rFonts w:hAnsi="宋体" w:hint="eastAsia"/>
              </w:rPr>
            </w:pPr>
          </w:p>
        </w:tc>
      </w:tr>
      <w:tr w:rsidR="002F1106">
        <w:tblPrEx>
          <w:tblCellMar>
            <w:top w:w="0" w:type="dxa"/>
            <w:bottom w:w="0" w:type="dxa"/>
          </w:tblCellMar>
        </w:tblPrEx>
        <w:trPr>
          <w:trHeight w:hRule="exact" w:val="440"/>
          <w:jc w:val="center"/>
        </w:trPr>
        <w:tc>
          <w:tcPr>
            <w:tcW w:w="947" w:type="dxa"/>
            <w:vAlign w:val="center"/>
          </w:tcPr>
          <w:p w:rsidR="002F1106" w:rsidRDefault="002F1106">
            <w:pPr>
              <w:pStyle w:val="a8"/>
              <w:jc w:val="center"/>
              <w:rPr>
                <w:rFonts w:hAnsi="宋体" w:hint="eastAsia"/>
              </w:rPr>
            </w:pPr>
          </w:p>
        </w:tc>
        <w:tc>
          <w:tcPr>
            <w:tcW w:w="947" w:type="dxa"/>
            <w:tcBorders>
              <w:bottom w:val="single" w:sz="12" w:space="0" w:color="auto"/>
            </w:tcBorders>
            <w:vAlign w:val="center"/>
          </w:tcPr>
          <w:p w:rsidR="002F1106" w:rsidRDefault="002F1106">
            <w:pPr>
              <w:pStyle w:val="a8"/>
              <w:jc w:val="center"/>
              <w:rPr>
                <w:rFonts w:hAnsi="宋体" w:hint="eastAsia"/>
              </w:rPr>
            </w:pPr>
          </w:p>
        </w:tc>
        <w:tc>
          <w:tcPr>
            <w:tcW w:w="963" w:type="dxa"/>
            <w:tcBorders>
              <w:bottom w:val="single" w:sz="12" w:space="0" w:color="auto"/>
            </w:tcBorders>
            <w:vAlign w:val="center"/>
          </w:tcPr>
          <w:p w:rsidR="002F1106" w:rsidRDefault="002F1106">
            <w:pPr>
              <w:pStyle w:val="a8"/>
              <w:jc w:val="center"/>
              <w:rPr>
                <w:rFonts w:hAnsi="宋体" w:hint="eastAsia"/>
              </w:rPr>
            </w:pPr>
          </w:p>
        </w:tc>
        <w:tc>
          <w:tcPr>
            <w:tcW w:w="931" w:type="dxa"/>
            <w:tcBorders>
              <w:top w:val="double" w:sz="4" w:space="0" w:color="auto"/>
              <w:bottom w:val="single" w:sz="12" w:space="0" w:color="auto"/>
              <w:right w:val="single" w:sz="12" w:space="0" w:color="auto"/>
            </w:tcBorders>
            <w:vAlign w:val="center"/>
          </w:tcPr>
          <w:p w:rsidR="002F1106" w:rsidRDefault="002F1106">
            <w:pPr>
              <w:pStyle w:val="a8"/>
              <w:jc w:val="center"/>
              <w:rPr>
                <w:rFonts w:hAnsi="宋体" w:hint="eastAsia"/>
              </w:rPr>
            </w:pPr>
          </w:p>
        </w:tc>
        <w:tc>
          <w:tcPr>
            <w:tcW w:w="947" w:type="dxa"/>
            <w:tcBorders>
              <w:top w:val="double" w:sz="4" w:space="0" w:color="auto"/>
              <w:left w:val="nil"/>
              <w:bottom w:val="single" w:sz="12" w:space="0" w:color="auto"/>
            </w:tcBorders>
            <w:vAlign w:val="center"/>
          </w:tcPr>
          <w:p w:rsidR="002F1106" w:rsidRDefault="002F1106">
            <w:pPr>
              <w:pStyle w:val="a8"/>
              <w:jc w:val="center"/>
              <w:rPr>
                <w:rFonts w:hAnsi="宋体" w:hint="eastAsia"/>
              </w:rPr>
            </w:pPr>
          </w:p>
        </w:tc>
        <w:tc>
          <w:tcPr>
            <w:tcW w:w="947" w:type="dxa"/>
            <w:tcBorders>
              <w:bottom w:val="single" w:sz="12" w:space="0" w:color="auto"/>
            </w:tcBorders>
            <w:vAlign w:val="center"/>
          </w:tcPr>
          <w:p w:rsidR="002F1106" w:rsidRDefault="002F1106">
            <w:pPr>
              <w:pStyle w:val="a8"/>
              <w:jc w:val="center"/>
              <w:rPr>
                <w:rFonts w:hAnsi="宋体" w:hint="eastAsia"/>
              </w:rPr>
            </w:pPr>
          </w:p>
        </w:tc>
        <w:tc>
          <w:tcPr>
            <w:tcW w:w="947" w:type="dxa"/>
            <w:tcBorders>
              <w:bottom w:val="single" w:sz="12" w:space="0" w:color="auto"/>
            </w:tcBorders>
            <w:vAlign w:val="center"/>
          </w:tcPr>
          <w:p w:rsidR="002F1106" w:rsidRDefault="002F1106">
            <w:pPr>
              <w:pStyle w:val="a8"/>
              <w:jc w:val="center"/>
              <w:rPr>
                <w:rFonts w:hAnsi="宋体" w:hint="eastAsia"/>
              </w:rPr>
            </w:pPr>
          </w:p>
        </w:tc>
        <w:tc>
          <w:tcPr>
            <w:tcW w:w="947" w:type="dxa"/>
            <w:vAlign w:val="center"/>
          </w:tcPr>
          <w:p w:rsidR="002F1106" w:rsidRDefault="002F1106">
            <w:pPr>
              <w:pStyle w:val="a8"/>
              <w:rPr>
                <w:rFonts w:hAnsi="宋体" w:hint="eastAsia"/>
              </w:rPr>
            </w:pPr>
          </w:p>
        </w:tc>
      </w:tr>
      <w:tr w:rsidR="002F1106">
        <w:tblPrEx>
          <w:tblCellMar>
            <w:top w:w="0" w:type="dxa"/>
            <w:bottom w:w="0" w:type="dxa"/>
          </w:tblCellMar>
        </w:tblPrEx>
        <w:trPr>
          <w:trHeight w:hRule="exact" w:val="440"/>
          <w:jc w:val="center"/>
        </w:trPr>
        <w:tc>
          <w:tcPr>
            <w:tcW w:w="947" w:type="dxa"/>
            <w:tcBorders>
              <w:bottom w:val="double" w:sz="4" w:space="0" w:color="auto"/>
              <w:right w:val="single" w:sz="12" w:space="0" w:color="auto"/>
            </w:tcBorders>
            <w:vAlign w:val="center"/>
          </w:tcPr>
          <w:p w:rsidR="002F1106" w:rsidRDefault="002F1106">
            <w:pPr>
              <w:pStyle w:val="a8"/>
              <w:jc w:val="center"/>
              <w:rPr>
                <w:rFonts w:hAnsi="宋体" w:hint="eastAsia"/>
              </w:rPr>
            </w:pPr>
          </w:p>
        </w:tc>
        <w:tc>
          <w:tcPr>
            <w:tcW w:w="947" w:type="dxa"/>
            <w:tcBorders>
              <w:top w:val="single" w:sz="12" w:space="0" w:color="auto"/>
              <w:left w:val="nil"/>
              <w:bottom w:val="double" w:sz="4" w:space="0" w:color="auto"/>
            </w:tcBorders>
            <w:vAlign w:val="center"/>
          </w:tcPr>
          <w:p w:rsidR="002F1106" w:rsidRDefault="002F1106">
            <w:pPr>
              <w:pStyle w:val="a8"/>
              <w:jc w:val="center"/>
              <w:rPr>
                <w:rFonts w:hAnsi="宋体" w:hint="eastAsia"/>
              </w:rPr>
            </w:pPr>
          </w:p>
        </w:tc>
        <w:tc>
          <w:tcPr>
            <w:tcW w:w="963" w:type="dxa"/>
            <w:tcBorders>
              <w:top w:val="single" w:sz="12" w:space="0" w:color="auto"/>
            </w:tcBorders>
            <w:vAlign w:val="center"/>
          </w:tcPr>
          <w:p w:rsidR="002F1106" w:rsidRDefault="002F1106">
            <w:pPr>
              <w:pStyle w:val="a8"/>
              <w:jc w:val="center"/>
              <w:rPr>
                <w:rFonts w:hAnsi="宋体" w:hint="eastAsia"/>
              </w:rPr>
            </w:pPr>
          </w:p>
        </w:tc>
        <w:tc>
          <w:tcPr>
            <w:tcW w:w="931" w:type="dxa"/>
            <w:tcBorders>
              <w:top w:val="single" w:sz="12" w:space="0" w:color="auto"/>
            </w:tcBorders>
            <w:vAlign w:val="center"/>
          </w:tcPr>
          <w:p w:rsidR="002F1106" w:rsidRDefault="002F1106">
            <w:pPr>
              <w:pStyle w:val="a8"/>
              <w:jc w:val="center"/>
              <w:rPr>
                <w:rFonts w:hAnsi="宋体" w:hint="eastAsia"/>
              </w:rPr>
            </w:pPr>
          </w:p>
        </w:tc>
        <w:tc>
          <w:tcPr>
            <w:tcW w:w="947" w:type="dxa"/>
            <w:tcBorders>
              <w:top w:val="single" w:sz="12" w:space="0" w:color="auto"/>
            </w:tcBorders>
            <w:vAlign w:val="center"/>
          </w:tcPr>
          <w:p w:rsidR="002F1106" w:rsidRDefault="002F1106">
            <w:pPr>
              <w:pStyle w:val="a8"/>
              <w:jc w:val="center"/>
              <w:rPr>
                <w:rFonts w:hAnsi="宋体" w:hint="eastAsia"/>
              </w:rPr>
            </w:pPr>
          </w:p>
        </w:tc>
        <w:tc>
          <w:tcPr>
            <w:tcW w:w="947" w:type="dxa"/>
            <w:tcBorders>
              <w:top w:val="single" w:sz="12" w:space="0" w:color="auto"/>
            </w:tcBorders>
            <w:vAlign w:val="center"/>
          </w:tcPr>
          <w:p w:rsidR="002F1106" w:rsidRDefault="002F1106">
            <w:pPr>
              <w:pStyle w:val="a8"/>
              <w:jc w:val="center"/>
              <w:rPr>
                <w:rFonts w:hAnsi="宋体" w:hint="eastAsia"/>
              </w:rPr>
            </w:pPr>
          </w:p>
        </w:tc>
        <w:tc>
          <w:tcPr>
            <w:tcW w:w="947" w:type="dxa"/>
            <w:tcBorders>
              <w:top w:val="single" w:sz="12" w:space="0" w:color="auto"/>
              <w:bottom w:val="double" w:sz="4" w:space="0" w:color="auto"/>
              <w:right w:val="single" w:sz="12" w:space="0" w:color="auto"/>
            </w:tcBorders>
            <w:vAlign w:val="center"/>
          </w:tcPr>
          <w:p w:rsidR="002F1106" w:rsidRDefault="002F1106">
            <w:pPr>
              <w:pStyle w:val="a8"/>
              <w:jc w:val="center"/>
              <w:rPr>
                <w:rFonts w:hAnsi="宋体" w:hint="eastAsia"/>
              </w:rPr>
            </w:pPr>
          </w:p>
        </w:tc>
        <w:tc>
          <w:tcPr>
            <w:tcW w:w="947" w:type="dxa"/>
            <w:tcBorders>
              <w:left w:val="nil"/>
              <w:bottom w:val="double" w:sz="4" w:space="0" w:color="auto"/>
            </w:tcBorders>
            <w:vAlign w:val="center"/>
          </w:tcPr>
          <w:p w:rsidR="002F1106" w:rsidRDefault="002F1106">
            <w:pPr>
              <w:pStyle w:val="a8"/>
              <w:rPr>
                <w:rFonts w:hAnsi="宋体" w:hint="eastAsia"/>
              </w:rPr>
            </w:pPr>
          </w:p>
        </w:tc>
      </w:tr>
      <w:tr w:rsidR="002F1106">
        <w:tblPrEx>
          <w:tblCellMar>
            <w:top w:w="0" w:type="dxa"/>
            <w:bottom w:w="0" w:type="dxa"/>
          </w:tblCellMar>
        </w:tblPrEx>
        <w:trPr>
          <w:cantSplit/>
          <w:trHeight w:hRule="exact" w:val="440"/>
          <w:jc w:val="center"/>
        </w:trPr>
        <w:tc>
          <w:tcPr>
            <w:tcW w:w="1894"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0"/>
              <w:rPr>
                <w:rFonts w:hAnsi="宋体" w:hint="eastAsia"/>
                <w:sz w:val="21"/>
              </w:rPr>
            </w:pPr>
            <w:r>
              <w:rPr>
                <w:rFonts w:hAnsi="宋体" w:hint="eastAsia"/>
                <w:sz w:val="21"/>
              </w:rPr>
              <w:t>风管流水线制作</w:t>
            </w:r>
          </w:p>
        </w:tc>
        <w:tc>
          <w:tcPr>
            <w:tcW w:w="963" w:type="dxa"/>
            <w:tcBorders>
              <w:left w:val="double" w:sz="4" w:space="0" w:color="auto"/>
            </w:tcBorders>
            <w:vAlign w:val="center"/>
          </w:tcPr>
          <w:p w:rsidR="002F1106" w:rsidRDefault="002F1106">
            <w:pPr>
              <w:pStyle w:val="a8"/>
              <w:ind w:firstLine="420"/>
              <w:jc w:val="center"/>
              <w:rPr>
                <w:rFonts w:hAnsi="宋体" w:hint="eastAsia"/>
                <w:sz w:val="21"/>
              </w:rPr>
            </w:pPr>
          </w:p>
        </w:tc>
        <w:tc>
          <w:tcPr>
            <w:tcW w:w="931" w:type="dxa"/>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ind w:firstLine="420"/>
              <w:jc w:val="center"/>
              <w:rPr>
                <w:rFonts w:hAnsi="宋体" w:hint="eastAsia"/>
                <w:sz w:val="21"/>
              </w:rPr>
            </w:pPr>
          </w:p>
        </w:tc>
        <w:tc>
          <w:tcPr>
            <w:tcW w:w="947" w:type="dxa"/>
            <w:tcBorders>
              <w:right w:val="double" w:sz="4" w:space="0" w:color="auto"/>
            </w:tcBorders>
            <w:vAlign w:val="center"/>
          </w:tcPr>
          <w:p w:rsidR="002F1106" w:rsidRDefault="002F1106">
            <w:pPr>
              <w:pStyle w:val="a8"/>
              <w:ind w:firstLine="420"/>
              <w:jc w:val="center"/>
              <w:rPr>
                <w:rFonts w:hAnsi="宋体" w:hint="eastAsia"/>
                <w:sz w:val="21"/>
              </w:rPr>
            </w:pPr>
          </w:p>
        </w:tc>
        <w:tc>
          <w:tcPr>
            <w:tcW w:w="1894"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420"/>
              <w:rPr>
                <w:rFonts w:hAnsi="宋体" w:hint="eastAsia"/>
                <w:sz w:val="21"/>
              </w:rPr>
            </w:pPr>
            <w:r>
              <w:rPr>
                <w:rFonts w:hAnsi="宋体" w:hint="eastAsia"/>
                <w:sz w:val="21"/>
              </w:rPr>
              <w:t>设备进场</w:t>
            </w:r>
          </w:p>
        </w:tc>
      </w:tr>
      <w:tr w:rsidR="002F1106">
        <w:tblPrEx>
          <w:tblCellMar>
            <w:top w:w="0" w:type="dxa"/>
            <w:bottom w:w="0" w:type="dxa"/>
          </w:tblCellMar>
        </w:tblPrEx>
        <w:trPr>
          <w:trHeight w:hRule="exact" w:val="440"/>
          <w:jc w:val="center"/>
        </w:trPr>
        <w:tc>
          <w:tcPr>
            <w:tcW w:w="947" w:type="dxa"/>
            <w:tcBorders>
              <w:top w:val="double" w:sz="4" w:space="0" w:color="auto"/>
              <w:bottom w:val="double" w:sz="4" w:space="0" w:color="auto"/>
              <w:right w:val="single" w:sz="12" w:space="0" w:color="auto"/>
            </w:tcBorders>
            <w:vAlign w:val="center"/>
          </w:tcPr>
          <w:p w:rsidR="002F1106" w:rsidRDefault="002F1106">
            <w:pPr>
              <w:pStyle w:val="a8"/>
              <w:ind w:firstLine="420"/>
              <w:jc w:val="center"/>
              <w:rPr>
                <w:rFonts w:hAnsi="宋体" w:hint="eastAsia"/>
                <w:sz w:val="21"/>
              </w:rPr>
            </w:pPr>
          </w:p>
        </w:tc>
        <w:tc>
          <w:tcPr>
            <w:tcW w:w="947" w:type="dxa"/>
            <w:tcBorders>
              <w:top w:val="double" w:sz="4" w:space="0" w:color="auto"/>
              <w:left w:val="nil"/>
              <w:bottom w:val="double" w:sz="4" w:space="0" w:color="auto"/>
            </w:tcBorders>
            <w:vAlign w:val="center"/>
          </w:tcPr>
          <w:p w:rsidR="002F1106" w:rsidRDefault="002F1106">
            <w:pPr>
              <w:pStyle w:val="a8"/>
              <w:ind w:firstLine="420"/>
              <w:jc w:val="center"/>
              <w:rPr>
                <w:rFonts w:hAnsi="宋体" w:hint="eastAsia"/>
                <w:sz w:val="21"/>
              </w:rPr>
            </w:pPr>
          </w:p>
        </w:tc>
        <w:tc>
          <w:tcPr>
            <w:tcW w:w="963" w:type="dxa"/>
            <w:vAlign w:val="center"/>
          </w:tcPr>
          <w:p w:rsidR="002F1106" w:rsidRDefault="002F1106">
            <w:pPr>
              <w:pStyle w:val="a8"/>
              <w:ind w:firstLine="420"/>
              <w:jc w:val="center"/>
              <w:rPr>
                <w:rFonts w:hAnsi="宋体" w:hint="eastAsia"/>
                <w:sz w:val="21"/>
              </w:rPr>
            </w:pPr>
          </w:p>
        </w:tc>
        <w:tc>
          <w:tcPr>
            <w:tcW w:w="931" w:type="dxa"/>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ind w:firstLine="420"/>
              <w:jc w:val="center"/>
              <w:rPr>
                <w:rFonts w:hAnsi="宋体" w:hint="eastAsia"/>
                <w:sz w:val="21"/>
              </w:rPr>
            </w:pPr>
          </w:p>
        </w:tc>
        <w:tc>
          <w:tcPr>
            <w:tcW w:w="947" w:type="dxa"/>
            <w:tcBorders>
              <w:bottom w:val="double" w:sz="4" w:space="0" w:color="auto"/>
              <w:right w:val="single" w:sz="12" w:space="0" w:color="auto"/>
            </w:tcBorders>
            <w:vAlign w:val="center"/>
          </w:tcPr>
          <w:p w:rsidR="002F1106" w:rsidRDefault="002F1106">
            <w:pPr>
              <w:pStyle w:val="a8"/>
              <w:ind w:firstLine="420"/>
              <w:jc w:val="center"/>
              <w:rPr>
                <w:rFonts w:hAnsi="宋体" w:hint="eastAsia"/>
                <w:sz w:val="21"/>
              </w:rPr>
            </w:pPr>
          </w:p>
        </w:tc>
        <w:tc>
          <w:tcPr>
            <w:tcW w:w="947" w:type="dxa"/>
            <w:tcBorders>
              <w:left w:val="nil"/>
              <w:bottom w:val="double" w:sz="4" w:space="0" w:color="auto"/>
            </w:tcBorders>
            <w:vAlign w:val="center"/>
          </w:tcPr>
          <w:p w:rsidR="002F1106" w:rsidRDefault="002F1106">
            <w:pPr>
              <w:pStyle w:val="a8"/>
              <w:ind w:firstLine="420"/>
              <w:jc w:val="center"/>
              <w:rPr>
                <w:rFonts w:hAnsi="宋体" w:hint="eastAsia"/>
                <w:sz w:val="21"/>
              </w:rPr>
            </w:pPr>
          </w:p>
        </w:tc>
      </w:tr>
      <w:tr w:rsidR="002F1106">
        <w:tblPrEx>
          <w:tblCellMar>
            <w:top w:w="0" w:type="dxa"/>
            <w:bottom w:w="0" w:type="dxa"/>
          </w:tblCellMar>
        </w:tblPrEx>
        <w:trPr>
          <w:cantSplit/>
          <w:trHeight w:hRule="exact" w:val="440"/>
          <w:jc w:val="center"/>
        </w:trPr>
        <w:tc>
          <w:tcPr>
            <w:tcW w:w="1894"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420"/>
              <w:rPr>
                <w:rFonts w:hAnsi="宋体" w:hint="eastAsia"/>
                <w:sz w:val="21"/>
              </w:rPr>
            </w:pPr>
            <w:r>
              <w:rPr>
                <w:rFonts w:hAnsi="宋体" w:hint="eastAsia"/>
                <w:sz w:val="21"/>
              </w:rPr>
              <w:t>风管验收</w:t>
            </w:r>
          </w:p>
        </w:tc>
        <w:tc>
          <w:tcPr>
            <w:tcW w:w="963" w:type="dxa"/>
            <w:tcBorders>
              <w:left w:val="double" w:sz="4" w:space="0" w:color="auto"/>
            </w:tcBorders>
            <w:vAlign w:val="center"/>
          </w:tcPr>
          <w:p w:rsidR="002F1106" w:rsidRDefault="002F1106">
            <w:pPr>
              <w:pStyle w:val="a8"/>
              <w:ind w:firstLine="420"/>
              <w:jc w:val="center"/>
              <w:rPr>
                <w:rFonts w:hAnsi="宋体" w:hint="eastAsia"/>
                <w:sz w:val="21"/>
              </w:rPr>
            </w:pPr>
          </w:p>
        </w:tc>
        <w:tc>
          <w:tcPr>
            <w:tcW w:w="931" w:type="dxa"/>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ind w:firstLine="420"/>
              <w:jc w:val="center"/>
              <w:rPr>
                <w:rFonts w:hAnsi="宋体" w:hint="eastAsia"/>
                <w:sz w:val="21"/>
              </w:rPr>
            </w:pPr>
          </w:p>
        </w:tc>
        <w:tc>
          <w:tcPr>
            <w:tcW w:w="947" w:type="dxa"/>
            <w:tcBorders>
              <w:right w:val="double" w:sz="4" w:space="0" w:color="auto"/>
            </w:tcBorders>
            <w:vAlign w:val="center"/>
          </w:tcPr>
          <w:p w:rsidR="002F1106" w:rsidRDefault="002F1106">
            <w:pPr>
              <w:pStyle w:val="a8"/>
              <w:ind w:firstLine="420"/>
              <w:jc w:val="center"/>
              <w:rPr>
                <w:rFonts w:hAnsi="宋体" w:hint="eastAsia"/>
                <w:sz w:val="21"/>
              </w:rPr>
            </w:pPr>
          </w:p>
        </w:tc>
        <w:tc>
          <w:tcPr>
            <w:tcW w:w="1894"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0"/>
              <w:jc w:val="center"/>
              <w:rPr>
                <w:rFonts w:hAnsi="宋体" w:hint="eastAsia"/>
                <w:sz w:val="21"/>
              </w:rPr>
            </w:pPr>
            <w:r>
              <w:rPr>
                <w:rFonts w:hAnsi="宋体" w:hint="eastAsia"/>
                <w:sz w:val="21"/>
              </w:rPr>
              <w:t>设备开箱验收</w:t>
            </w:r>
          </w:p>
        </w:tc>
      </w:tr>
      <w:tr w:rsidR="002F1106">
        <w:tblPrEx>
          <w:tblCellMar>
            <w:top w:w="0" w:type="dxa"/>
            <w:bottom w:w="0" w:type="dxa"/>
          </w:tblCellMar>
        </w:tblPrEx>
        <w:trPr>
          <w:trHeight w:hRule="exact" w:val="440"/>
          <w:jc w:val="center"/>
        </w:trPr>
        <w:tc>
          <w:tcPr>
            <w:tcW w:w="947" w:type="dxa"/>
            <w:tcBorders>
              <w:top w:val="double" w:sz="4" w:space="0" w:color="auto"/>
              <w:bottom w:val="double" w:sz="4" w:space="0" w:color="auto"/>
              <w:right w:val="single" w:sz="12" w:space="0" w:color="auto"/>
            </w:tcBorders>
            <w:vAlign w:val="center"/>
          </w:tcPr>
          <w:p w:rsidR="002F1106" w:rsidRDefault="002F1106">
            <w:pPr>
              <w:pStyle w:val="a8"/>
              <w:ind w:firstLine="420"/>
              <w:jc w:val="center"/>
              <w:rPr>
                <w:rFonts w:hAnsi="宋体" w:hint="eastAsia"/>
                <w:sz w:val="21"/>
              </w:rPr>
            </w:pPr>
          </w:p>
        </w:tc>
        <w:tc>
          <w:tcPr>
            <w:tcW w:w="947" w:type="dxa"/>
            <w:tcBorders>
              <w:top w:val="double" w:sz="4" w:space="0" w:color="auto"/>
              <w:left w:val="nil"/>
              <w:bottom w:val="double" w:sz="4" w:space="0" w:color="auto"/>
            </w:tcBorders>
            <w:vAlign w:val="center"/>
          </w:tcPr>
          <w:p w:rsidR="002F1106" w:rsidRDefault="002F1106">
            <w:pPr>
              <w:pStyle w:val="a8"/>
              <w:ind w:firstLine="420"/>
              <w:jc w:val="center"/>
              <w:rPr>
                <w:rFonts w:hAnsi="宋体" w:hint="eastAsia"/>
                <w:sz w:val="21"/>
              </w:rPr>
            </w:pPr>
          </w:p>
        </w:tc>
        <w:tc>
          <w:tcPr>
            <w:tcW w:w="963" w:type="dxa"/>
            <w:vAlign w:val="center"/>
          </w:tcPr>
          <w:p w:rsidR="002F1106" w:rsidRDefault="002F1106">
            <w:pPr>
              <w:pStyle w:val="a8"/>
              <w:ind w:firstLine="420"/>
              <w:jc w:val="center"/>
              <w:rPr>
                <w:rFonts w:hAnsi="宋体" w:hint="eastAsia"/>
                <w:sz w:val="21"/>
              </w:rPr>
            </w:pPr>
          </w:p>
        </w:tc>
        <w:tc>
          <w:tcPr>
            <w:tcW w:w="931" w:type="dxa"/>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ind w:firstLine="420"/>
              <w:jc w:val="center"/>
              <w:rPr>
                <w:rFonts w:hAnsi="宋体" w:hint="eastAsia"/>
                <w:sz w:val="21"/>
              </w:rPr>
            </w:pPr>
          </w:p>
        </w:tc>
        <w:tc>
          <w:tcPr>
            <w:tcW w:w="947" w:type="dxa"/>
            <w:tcBorders>
              <w:bottom w:val="double" w:sz="4" w:space="0" w:color="auto"/>
              <w:right w:val="single" w:sz="12" w:space="0" w:color="auto"/>
            </w:tcBorders>
            <w:vAlign w:val="center"/>
          </w:tcPr>
          <w:p w:rsidR="002F1106" w:rsidRDefault="002F1106">
            <w:pPr>
              <w:pStyle w:val="a8"/>
              <w:ind w:firstLine="420"/>
              <w:jc w:val="center"/>
              <w:rPr>
                <w:rFonts w:hAnsi="宋体" w:hint="eastAsia"/>
                <w:sz w:val="21"/>
              </w:rPr>
            </w:pPr>
          </w:p>
        </w:tc>
        <w:tc>
          <w:tcPr>
            <w:tcW w:w="947" w:type="dxa"/>
            <w:tcBorders>
              <w:left w:val="nil"/>
              <w:bottom w:val="double" w:sz="4" w:space="0" w:color="auto"/>
            </w:tcBorders>
            <w:vAlign w:val="center"/>
          </w:tcPr>
          <w:p w:rsidR="002F1106" w:rsidRDefault="002F1106">
            <w:pPr>
              <w:pStyle w:val="a8"/>
              <w:ind w:firstLine="420"/>
              <w:jc w:val="center"/>
              <w:rPr>
                <w:rFonts w:hAnsi="宋体" w:hint="eastAsia"/>
                <w:sz w:val="21"/>
              </w:rPr>
            </w:pPr>
          </w:p>
        </w:tc>
      </w:tr>
      <w:tr w:rsidR="002F1106">
        <w:tblPrEx>
          <w:tblCellMar>
            <w:top w:w="0" w:type="dxa"/>
            <w:bottom w:w="0" w:type="dxa"/>
          </w:tblCellMar>
        </w:tblPrEx>
        <w:trPr>
          <w:cantSplit/>
          <w:trHeight w:hRule="exact" w:val="440"/>
          <w:jc w:val="center"/>
        </w:trPr>
        <w:tc>
          <w:tcPr>
            <w:tcW w:w="1894"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420"/>
              <w:rPr>
                <w:rFonts w:hAnsi="宋体" w:hint="eastAsia"/>
                <w:sz w:val="21"/>
              </w:rPr>
            </w:pPr>
            <w:r>
              <w:rPr>
                <w:rFonts w:hAnsi="宋体" w:hint="eastAsia"/>
                <w:sz w:val="21"/>
              </w:rPr>
              <w:t>风管安装</w:t>
            </w:r>
          </w:p>
        </w:tc>
        <w:tc>
          <w:tcPr>
            <w:tcW w:w="963" w:type="dxa"/>
            <w:tcBorders>
              <w:left w:val="double" w:sz="4" w:space="0" w:color="auto"/>
            </w:tcBorders>
            <w:vAlign w:val="center"/>
          </w:tcPr>
          <w:p w:rsidR="002F1106" w:rsidRDefault="002F1106">
            <w:pPr>
              <w:pStyle w:val="a8"/>
              <w:ind w:firstLine="420"/>
              <w:jc w:val="center"/>
              <w:rPr>
                <w:rFonts w:hAnsi="宋体" w:hint="eastAsia"/>
                <w:sz w:val="21"/>
              </w:rPr>
            </w:pPr>
          </w:p>
        </w:tc>
        <w:tc>
          <w:tcPr>
            <w:tcW w:w="931" w:type="dxa"/>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ind w:firstLine="420"/>
              <w:jc w:val="center"/>
              <w:rPr>
                <w:rFonts w:hAnsi="宋体" w:hint="eastAsia"/>
                <w:sz w:val="21"/>
              </w:rPr>
            </w:pPr>
          </w:p>
        </w:tc>
        <w:tc>
          <w:tcPr>
            <w:tcW w:w="947" w:type="dxa"/>
            <w:tcBorders>
              <w:right w:val="double" w:sz="4" w:space="0" w:color="auto"/>
            </w:tcBorders>
            <w:vAlign w:val="center"/>
          </w:tcPr>
          <w:p w:rsidR="002F1106" w:rsidRDefault="002F1106">
            <w:pPr>
              <w:pStyle w:val="a8"/>
              <w:ind w:firstLine="420"/>
              <w:jc w:val="center"/>
              <w:rPr>
                <w:rFonts w:hAnsi="宋体" w:hint="eastAsia"/>
                <w:sz w:val="21"/>
              </w:rPr>
            </w:pPr>
          </w:p>
        </w:tc>
        <w:tc>
          <w:tcPr>
            <w:tcW w:w="1894"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420"/>
              <w:rPr>
                <w:rFonts w:hAnsi="宋体" w:hint="eastAsia"/>
                <w:sz w:val="21"/>
              </w:rPr>
            </w:pPr>
            <w:r>
              <w:rPr>
                <w:rFonts w:hAnsi="宋体" w:hint="eastAsia"/>
                <w:sz w:val="21"/>
              </w:rPr>
              <w:t>设备安装</w:t>
            </w:r>
          </w:p>
        </w:tc>
      </w:tr>
      <w:tr w:rsidR="002F1106">
        <w:tblPrEx>
          <w:tblCellMar>
            <w:top w:w="0" w:type="dxa"/>
            <w:bottom w:w="0" w:type="dxa"/>
          </w:tblCellMar>
        </w:tblPrEx>
        <w:trPr>
          <w:trHeight w:hRule="exact" w:val="440"/>
          <w:jc w:val="center"/>
        </w:trPr>
        <w:tc>
          <w:tcPr>
            <w:tcW w:w="947" w:type="dxa"/>
            <w:tcBorders>
              <w:top w:val="double" w:sz="4" w:space="0" w:color="auto"/>
              <w:bottom w:val="double" w:sz="4" w:space="0" w:color="auto"/>
              <w:right w:val="single" w:sz="12" w:space="0" w:color="auto"/>
            </w:tcBorders>
            <w:vAlign w:val="center"/>
          </w:tcPr>
          <w:p w:rsidR="002F1106" w:rsidRDefault="002F1106">
            <w:pPr>
              <w:pStyle w:val="a8"/>
              <w:jc w:val="center"/>
              <w:rPr>
                <w:rFonts w:hAnsi="宋体" w:hint="eastAsia"/>
              </w:rPr>
            </w:pPr>
          </w:p>
        </w:tc>
        <w:tc>
          <w:tcPr>
            <w:tcW w:w="947" w:type="dxa"/>
            <w:tcBorders>
              <w:top w:val="double" w:sz="4" w:space="0" w:color="auto"/>
              <w:left w:val="nil"/>
              <w:bottom w:val="double" w:sz="4" w:space="0" w:color="auto"/>
            </w:tcBorders>
            <w:vAlign w:val="center"/>
          </w:tcPr>
          <w:p w:rsidR="002F1106" w:rsidRDefault="002F1106">
            <w:pPr>
              <w:pStyle w:val="a8"/>
              <w:jc w:val="center"/>
              <w:rPr>
                <w:rFonts w:hAnsi="宋体" w:hint="eastAsia"/>
              </w:rPr>
            </w:pPr>
          </w:p>
        </w:tc>
        <w:tc>
          <w:tcPr>
            <w:tcW w:w="963" w:type="dxa"/>
            <w:vAlign w:val="center"/>
          </w:tcPr>
          <w:p w:rsidR="002F1106" w:rsidRDefault="002F1106">
            <w:pPr>
              <w:pStyle w:val="a8"/>
              <w:jc w:val="center"/>
              <w:rPr>
                <w:rFonts w:hAnsi="宋体" w:hint="eastAsia"/>
              </w:rPr>
            </w:pPr>
          </w:p>
        </w:tc>
        <w:tc>
          <w:tcPr>
            <w:tcW w:w="931"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tcBorders>
              <w:bottom w:val="double" w:sz="4" w:space="0" w:color="auto"/>
              <w:right w:val="single" w:sz="12" w:space="0" w:color="auto"/>
            </w:tcBorders>
            <w:vAlign w:val="center"/>
          </w:tcPr>
          <w:p w:rsidR="002F1106" w:rsidRDefault="002F1106">
            <w:pPr>
              <w:pStyle w:val="a8"/>
              <w:jc w:val="center"/>
              <w:rPr>
                <w:rFonts w:hAnsi="宋体" w:hint="eastAsia"/>
              </w:rPr>
            </w:pPr>
          </w:p>
        </w:tc>
        <w:tc>
          <w:tcPr>
            <w:tcW w:w="947" w:type="dxa"/>
            <w:tcBorders>
              <w:left w:val="nil"/>
              <w:bottom w:val="double" w:sz="4" w:space="0" w:color="auto"/>
            </w:tcBorders>
            <w:vAlign w:val="center"/>
          </w:tcPr>
          <w:p w:rsidR="002F1106" w:rsidRDefault="002F1106">
            <w:pPr>
              <w:pStyle w:val="a8"/>
              <w:jc w:val="center"/>
              <w:rPr>
                <w:rFonts w:hAnsi="宋体" w:hint="eastAsia"/>
              </w:rPr>
            </w:pPr>
          </w:p>
        </w:tc>
      </w:tr>
      <w:tr w:rsidR="002F1106">
        <w:tblPrEx>
          <w:tblCellMar>
            <w:top w:w="0" w:type="dxa"/>
            <w:bottom w:w="0" w:type="dxa"/>
          </w:tblCellMar>
        </w:tblPrEx>
        <w:trPr>
          <w:cantSplit/>
          <w:trHeight w:hRule="exact" w:val="440"/>
          <w:jc w:val="center"/>
        </w:trPr>
        <w:tc>
          <w:tcPr>
            <w:tcW w:w="1894"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0"/>
              <w:rPr>
                <w:rFonts w:hAnsi="宋体" w:hint="eastAsia"/>
                <w:sz w:val="21"/>
              </w:rPr>
            </w:pPr>
            <w:r>
              <w:rPr>
                <w:rFonts w:hAnsi="宋体" w:hint="eastAsia"/>
                <w:sz w:val="21"/>
              </w:rPr>
              <w:t>漏光、漏风试验</w:t>
            </w:r>
          </w:p>
        </w:tc>
        <w:tc>
          <w:tcPr>
            <w:tcW w:w="963" w:type="dxa"/>
            <w:tcBorders>
              <w:left w:val="double" w:sz="4" w:space="0" w:color="auto"/>
            </w:tcBorders>
            <w:vAlign w:val="center"/>
          </w:tcPr>
          <w:p w:rsidR="002F1106" w:rsidRDefault="002F1106">
            <w:pPr>
              <w:pStyle w:val="a8"/>
              <w:ind w:firstLine="420"/>
              <w:jc w:val="center"/>
              <w:rPr>
                <w:rFonts w:hAnsi="宋体" w:hint="eastAsia"/>
                <w:sz w:val="21"/>
              </w:rPr>
            </w:pPr>
          </w:p>
        </w:tc>
        <w:tc>
          <w:tcPr>
            <w:tcW w:w="931" w:type="dxa"/>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ind w:firstLine="420"/>
              <w:jc w:val="center"/>
              <w:rPr>
                <w:rFonts w:hAnsi="宋体" w:hint="eastAsia"/>
                <w:sz w:val="21"/>
              </w:rPr>
            </w:pPr>
          </w:p>
        </w:tc>
        <w:tc>
          <w:tcPr>
            <w:tcW w:w="947" w:type="dxa"/>
            <w:tcBorders>
              <w:right w:val="double" w:sz="4" w:space="0" w:color="auto"/>
            </w:tcBorders>
            <w:vAlign w:val="center"/>
          </w:tcPr>
          <w:p w:rsidR="002F1106" w:rsidRDefault="002F1106">
            <w:pPr>
              <w:pStyle w:val="a8"/>
              <w:ind w:firstLine="420"/>
              <w:jc w:val="center"/>
              <w:rPr>
                <w:rFonts w:hAnsi="宋体" w:hint="eastAsia"/>
                <w:sz w:val="21"/>
              </w:rPr>
            </w:pPr>
          </w:p>
        </w:tc>
        <w:tc>
          <w:tcPr>
            <w:tcW w:w="1894"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420"/>
              <w:rPr>
                <w:rFonts w:hAnsi="宋体" w:hint="eastAsia"/>
                <w:sz w:val="21"/>
              </w:rPr>
            </w:pPr>
            <w:r>
              <w:rPr>
                <w:rFonts w:hAnsi="宋体" w:hint="eastAsia"/>
                <w:sz w:val="21"/>
              </w:rPr>
              <w:t>单机试运转</w:t>
            </w:r>
          </w:p>
        </w:tc>
      </w:tr>
      <w:tr w:rsidR="002F1106">
        <w:tblPrEx>
          <w:tblCellMar>
            <w:top w:w="0" w:type="dxa"/>
            <w:bottom w:w="0" w:type="dxa"/>
          </w:tblCellMar>
        </w:tblPrEx>
        <w:trPr>
          <w:trHeight w:hRule="exact" w:val="440"/>
          <w:jc w:val="center"/>
        </w:trPr>
        <w:tc>
          <w:tcPr>
            <w:tcW w:w="947" w:type="dxa"/>
            <w:tcBorders>
              <w:top w:val="double" w:sz="4" w:space="0" w:color="auto"/>
              <w:right w:val="single" w:sz="12" w:space="0" w:color="auto"/>
            </w:tcBorders>
            <w:vAlign w:val="center"/>
          </w:tcPr>
          <w:p w:rsidR="002F1106" w:rsidRDefault="002F1106">
            <w:pPr>
              <w:pStyle w:val="a8"/>
              <w:jc w:val="center"/>
              <w:rPr>
                <w:rFonts w:hAnsi="宋体" w:hint="eastAsia"/>
              </w:rPr>
            </w:pPr>
          </w:p>
        </w:tc>
        <w:tc>
          <w:tcPr>
            <w:tcW w:w="947" w:type="dxa"/>
            <w:tcBorders>
              <w:top w:val="double" w:sz="4" w:space="0" w:color="auto"/>
              <w:left w:val="nil"/>
              <w:bottom w:val="single" w:sz="12" w:space="0" w:color="auto"/>
            </w:tcBorders>
            <w:vAlign w:val="center"/>
          </w:tcPr>
          <w:p w:rsidR="002F1106" w:rsidRDefault="002F1106">
            <w:pPr>
              <w:pStyle w:val="a8"/>
              <w:jc w:val="center"/>
              <w:rPr>
                <w:rFonts w:hAnsi="宋体" w:hint="eastAsia"/>
              </w:rPr>
            </w:pPr>
          </w:p>
        </w:tc>
        <w:tc>
          <w:tcPr>
            <w:tcW w:w="963" w:type="dxa"/>
            <w:tcBorders>
              <w:bottom w:val="single" w:sz="12" w:space="0" w:color="auto"/>
            </w:tcBorders>
            <w:vAlign w:val="center"/>
          </w:tcPr>
          <w:p w:rsidR="002F1106" w:rsidRDefault="002F1106">
            <w:pPr>
              <w:pStyle w:val="a8"/>
              <w:jc w:val="center"/>
              <w:rPr>
                <w:rFonts w:hAnsi="宋体" w:hint="eastAsia"/>
              </w:rPr>
            </w:pPr>
          </w:p>
        </w:tc>
        <w:tc>
          <w:tcPr>
            <w:tcW w:w="931" w:type="dxa"/>
            <w:tcBorders>
              <w:bottom w:val="single" w:sz="12" w:space="0" w:color="auto"/>
            </w:tcBorders>
            <w:vAlign w:val="center"/>
          </w:tcPr>
          <w:p w:rsidR="002F1106" w:rsidRDefault="002F1106">
            <w:pPr>
              <w:pStyle w:val="a8"/>
              <w:jc w:val="center"/>
              <w:rPr>
                <w:rFonts w:hAnsi="宋体" w:hint="eastAsia"/>
              </w:rPr>
            </w:pPr>
          </w:p>
        </w:tc>
        <w:tc>
          <w:tcPr>
            <w:tcW w:w="947" w:type="dxa"/>
            <w:tcBorders>
              <w:bottom w:val="single" w:sz="12" w:space="0" w:color="auto"/>
            </w:tcBorders>
            <w:vAlign w:val="center"/>
          </w:tcPr>
          <w:p w:rsidR="002F1106" w:rsidRDefault="002F1106">
            <w:pPr>
              <w:pStyle w:val="a8"/>
              <w:jc w:val="center"/>
              <w:rPr>
                <w:rFonts w:hAnsi="宋体" w:hint="eastAsia"/>
              </w:rPr>
            </w:pPr>
          </w:p>
        </w:tc>
        <w:tc>
          <w:tcPr>
            <w:tcW w:w="947" w:type="dxa"/>
            <w:tcBorders>
              <w:bottom w:val="single" w:sz="12" w:space="0" w:color="auto"/>
            </w:tcBorders>
            <w:vAlign w:val="center"/>
          </w:tcPr>
          <w:p w:rsidR="002F1106" w:rsidRDefault="002F1106">
            <w:pPr>
              <w:pStyle w:val="a8"/>
              <w:jc w:val="center"/>
              <w:rPr>
                <w:rFonts w:hAnsi="宋体" w:hint="eastAsia"/>
              </w:rPr>
            </w:pPr>
          </w:p>
        </w:tc>
        <w:tc>
          <w:tcPr>
            <w:tcW w:w="947" w:type="dxa"/>
            <w:tcBorders>
              <w:bottom w:val="single" w:sz="12" w:space="0" w:color="auto"/>
              <w:right w:val="single" w:sz="12" w:space="0" w:color="auto"/>
            </w:tcBorders>
            <w:vAlign w:val="center"/>
          </w:tcPr>
          <w:p w:rsidR="002F1106" w:rsidRDefault="002F1106">
            <w:pPr>
              <w:pStyle w:val="a8"/>
              <w:jc w:val="center"/>
              <w:rPr>
                <w:rFonts w:hAnsi="宋体" w:hint="eastAsia"/>
              </w:rPr>
            </w:pPr>
          </w:p>
        </w:tc>
        <w:tc>
          <w:tcPr>
            <w:tcW w:w="947" w:type="dxa"/>
            <w:tcBorders>
              <w:left w:val="nil"/>
            </w:tcBorders>
            <w:vAlign w:val="center"/>
          </w:tcPr>
          <w:p w:rsidR="002F1106" w:rsidRDefault="002F1106">
            <w:pPr>
              <w:pStyle w:val="a8"/>
              <w:jc w:val="center"/>
              <w:rPr>
                <w:rFonts w:hAnsi="宋体" w:hint="eastAsia"/>
              </w:rPr>
            </w:pPr>
          </w:p>
        </w:tc>
      </w:tr>
      <w:tr w:rsidR="002F1106">
        <w:tblPrEx>
          <w:tblCellMar>
            <w:top w:w="0" w:type="dxa"/>
            <w:bottom w:w="0" w:type="dxa"/>
          </w:tblCellMar>
        </w:tblPrEx>
        <w:trPr>
          <w:trHeight w:hRule="exact" w:val="440"/>
          <w:jc w:val="center"/>
        </w:trPr>
        <w:tc>
          <w:tcPr>
            <w:tcW w:w="947" w:type="dxa"/>
            <w:vAlign w:val="center"/>
          </w:tcPr>
          <w:p w:rsidR="002F1106" w:rsidRDefault="002F1106">
            <w:pPr>
              <w:pStyle w:val="a8"/>
              <w:jc w:val="center"/>
              <w:rPr>
                <w:rFonts w:hAnsi="宋体" w:hint="eastAsia"/>
              </w:rPr>
            </w:pPr>
          </w:p>
        </w:tc>
        <w:tc>
          <w:tcPr>
            <w:tcW w:w="947" w:type="dxa"/>
            <w:tcBorders>
              <w:top w:val="single" w:sz="12" w:space="0" w:color="auto"/>
            </w:tcBorders>
            <w:vAlign w:val="center"/>
          </w:tcPr>
          <w:p w:rsidR="002F1106" w:rsidRDefault="002F1106">
            <w:pPr>
              <w:pStyle w:val="a8"/>
              <w:jc w:val="center"/>
              <w:rPr>
                <w:rFonts w:hAnsi="宋体" w:hint="eastAsia"/>
              </w:rPr>
            </w:pPr>
          </w:p>
        </w:tc>
        <w:tc>
          <w:tcPr>
            <w:tcW w:w="963" w:type="dxa"/>
            <w:tcBorders>
              <w:top w:val="single" w:sz="12" w:space="0" w:color="auto"/>
            </w:tcBorders>
            <w:vAlign w:val="center"/>
          </w:tcPr>
          <w:p w:rsidR="002F1106" w:rsidRDefault="002F1106">
            <w:pPr>
              <w:pStyle w:val="a8"/>
              <w:jc w:val="center"/>
              <w:rPr>
                <w:rFonts w:hAnsi="宋体" w:hint="eastAsia"/>
              </w:rPr>
            </w:pPr>
          </w:p>
        </w:tc>
        <w:tc>
          <w:tcPr>
            <w:tcW w:w="931" w:type="dxa"/>
            <w:tcBorders>
              <w:top w:val="single" w:sz="12" w:space="0" w:color="auto"/>
              <w:bottom w:val="double" w:sz="4" w:space="0" w:color="auto"/>
              <w:right w:val="single" w:sz="12" w:space="0" w:color="auto"/>
            </w:tcBorders>
            <w:vAlign w:val="center"/>
          </w:tcPr>
          <w:p w:rsidR="002F1106" w:rsidRDefault="002F1106">
            <w:pPr>
              <w:pStyle w:val="a8"/>
              <w:jc w:val="center"/>
              <w:rPr>
                <w:rFonts w:hAnsi="宋体" w:hint="eastAsia"/>
              </w:rPr>
            </w:pPr>
          </w:p>
        </w:tc>
        <w:tc>
          <w:tcPr>
            <w:tcW w:w="947" w:type="dxa"/>
            <w:tcBorders>
              <w:top w:val="single" w:sz="12" w:space="0" w:color="auto"/>
              <w:left w:val="nil"/>
              <w:bottom w:val="double" w:sz="4" w:space="0" w:color="auto"/>
            </w:tcBorders>
            <w:vAlign w:val="center"/>
          </w:tcPr>
          <w:p w:rsidR="002F1106" w:rsidRDefault="002F1106">
            <w:pPr>
              <w:pStyle w:val="a8"/>
              <w:jc w:val="center"/>
              <w:rPr>
                <w:rFonts w:hAnsi="宋体" w:hint="eastAsia"/>
              </w:rPr>
            </w:pPr>
          </w:p>
        </w:tc>
        <w:tc>
          <w:tcPr>
            <w:tcW w:w="947" w:type="dxa"/>
            <w:tcBorders>
              <w:top w:val="single" w:sz="12" w:space="0" w:color="auto"/>
            </w:tcBorders>
            <w:vAlign w:val="center"/>
          </w:tcPr>
          <w:p w:rsidR="002F1106" w:rsidRDefault="002F1106">
            <w:pPr>
              <w:pStyle w:val="a8"/>
              <w:jc w:val="center"/>
              <w:rPr>
                <w:rFonts w:hAnsi="宋体" w:hint="eastAsia"/>
              </w:rPr>
            </w:pPr>
          </w:p>
        </w:tc>
        <w:tc>
          <w:tcPr>
            <w:tcW w:w="947" w:type="dxa"/>
            <w:tcBorders>
              <w:top w:val="single" w:sz="12" w:space="0" w:color="auto"/>
            </w:tcBorders>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r>
      <w:tr w:rsidR="002F1106">
        <w:tblPrEx>
          <w:tblCellMar>
            <w:top w:w="0" w:type="dxa"/>
            <w:bottom w:w="0" w:type="dxa"/>
          </w:tblCellMar>
        </w:tblPrEx>
        <w:trPr>
          <w:cantSplit/>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tcBorders>
              <w:right w:val="double" w:sz="4" w:space="0" w:color="auto"/>
            </w:tcBorders>
            <w:vAlign w:val="center"/>
          </w:tcPr>
          <w:p w:rsidR="002F1106" w:rsidRDefault="002F1106">
            <w:pPr>
              <w:pStyle w:val="a8"/>
              <w:jc w:val="center"/>
              <w:rPr>
                <w:rFonts w:hAnsi="宋体" w:hint="eastAsia"/>
              </w:rPr>
            </w:pPr>
          </w:p>
        </w:tc>
        <w:tc>
          <w:tcPr>
            <w:tcW w:w="1878"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Chars="100" w:firstLine="210"/>
              <w:rPr>
                <w:rFonts w:hAnsi="宋体" w:hint="eastAsia"/>
                <w:sz w:val="21"/>
              </w:rPr>
            </w:pPr>
            <w:r>
              <w:rPr>
                <w:rFonts w:hAnsi="宋体" w:hint="eastAsia"/>
                <w:sz w:val="21"/>
              </w:rPr>
              <w:t>各类接口镶接</w:t>
            </w:r>
          </w:p>
        </w:tc>
        <w:tc>
          <w:tcPr>
            <w:tcW w:w="947" w:type="dxa"/>
            <w:tcBorders>
              <w:left w:val="double" w:sz="4" w:space="0" w:color="auto"/>
            </w:tcBorders>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r>
      <w:tr w:rsidR="002F1106">
        <w:tblPrEx>
          <w:tblCellMar>
            <w:top w:w="0" w:type="dxa"/>
            <w:bottom w:w="0" w:type="dxa"/>
          </w:tblCellMar>
        </w:tblPrEx>
        <w:trPr>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vAlign w:val="center"/>
          </w:tcPr>
          <w:p w:rsidR="002F1106" w:rsidRDefault="002F1106">
            <w:pPr>
              <w:pStyle w:val="a8"/>
              <w:jc w:val="center"/>
              <w:rPr>
                <w:rFonts w:hAnsi="宋体" w:hint="eastAsia"/>
              </w:rPr>
            </w:pPr>
          </w:p>
        </w:tc>
        <w:tc>
          <w:tcPr>
            <w:tcW w:w="931" w:type="dxa"/>
            <w:tcBorders>
              <w:top w:val="double" w:sz="4" w:space="0" w:color="auto"/>
              <w:bottom w:val="double" w:sz="4" w:space="0" w:color="auto"/>
              <w:right w:val="single" w:sz="12" w:space="0" w:color="auto"/>
            </w:tcBorders>
            <w:vAlign w:val="center"/>
          </w:tcPr>
          <w:p w:rsidR="002F1106" w:rsidRDefault="002F1106">
            <w:pPr>
              <w:pStyle w:val="a8"/>
              <w:ind w:firstLine="420"/>
              <w:jc w:val="center"/>
              <w:rPr>
                <w:rFonts w:hAnsi="宋体" w:hint="eastAsia"/>
                <w:sz w:val="21"/>
              </w:rPr>
            </w:pPr>
          </w:p>
        </w:tc>
        <w:tc>
          <w:tcPr>
            <w:tcW w:w="947" w:type="dxa"/>
            <w:tcBorders>
              <w:top w:val="double" w:sz="4" w:space="0" w:color="auto"/>
              <w:left w:val="nil"/>
              <w:bottom w:val="double" w:sz="4" w:space="0" w:color="auto"/>
            </w:tcBorders>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r>
      <w:tr w:rsidR="002F1106">
        <w:tblPrEx>
          <w:tblCellMar>
            <w:top w:w="0" w:type="dxa"/>
            <w:bottom w:w="0" w:type="dxa"/>
          </w:tblCellMar>
        </w:tblPrEx>
        <w:trPr>
          <w:cantSplit/>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tcBorders>
              <w:right w:val="double" w:sz="4" w:space="0" w:color="auto"/>
            </w:tcBorders>
            <w:vAlign w:val="center"/>
          </w:tcPr>
          <w:p w:rsidR="002F1106" w:rsidRDefault="002F1106">
            <w:pPr>
              <w:pStyle w:val="a8"/>
              <w:jc w:val="center"/>
              <w:rPr>
                <w:rFonts w:hAnsi="宋体" w:hint="eastAsia"/>
              </w:rPr>
            </w:pPr>
          </w:p>
        </w:tc>
        <w:tc>
          <w:tcPr>
            <w:tcW w:w="1878"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Chars="100" w:firstLine="210"/>
              <w:rPr>
                <w:rFonts w:hAnsi="宋体" w:hint="eastAsia"/>
                <w:sz w:val="21"/>
              </w:rPr>
            </w:pPr>
            <w:r>
              <w:rPr>
                <w:rFonts w:hAnsi="宋体" w:hint="eastAsia"/>
                <w:sz w:val="21"/>
              </w:rPr>
              <w:t>各类风口镶接</w:t>
            </w:r>
          </w:p>
        </w:tc>
        <w:tc>
          <w:tcPr>
            <w:tcW w:w="947" w:type="dxa"/>
            <w:tcBorders>
              <w:left w:val="double" w:sz="4" w:space="0" w:color="auto"/>
            </w:tcBorders>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r>
      <w:tr w:rsidR="002F1106">
        <w:tblPrEx>
          <w:tblCellMar>
            <w:top w:w="0" w:type="dxa"/>
            <w:bottom w:w="0" w:type="dxa"/>
          </w:tblCellMar>
        </w:tblPrEx>
        <w:trPr>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vAlign w:val="center"/>
          </w:tcPr>
          <w:p w:rsidR="002F1106" w:rsidRDefault="002F1106">
            <w:pPr>
              <w:pStyle w:val="a8"/>
              <w:jc w:val="center"/>
              <w:rPr>
                <w:rFonts w:hAnsi="宋体" w:hint="eastAsia"/>
              </w:rPr>
            </w:pPr>
          </w:p>
        </w:tc>
        <w:tc>
          <w:tcPr>
            <w:tcW w:w="931" w:type="dxa"/>
            <w:tcBorders>
              <w:top w:val="double" w:sz="4" w:space="0" w:color="auto"/>
              <w:bottom w:val="double" w:sz="4" w:space="0" w:color="auto"/>
              <w:right w:val="single" w:sz="12" w:space="0" w:color="auto"/>
            </w:tcBorders>
            <w:vAlign w:val="center"/>
          </w:tcPr>
          <w:p w:rsidR="002F1106" w:rsidRDefault="002F1106">
            <w:pPr>
              <w:pStyle w:val="a8"/>
              <w:ind w:firstLine="420"/>
              <w:jc w:val="center"/>
              <w:rPr>
                <w:rFonts w:hAnsi="宋体" w:hint="eastAsia"/>
                <w:sz w:val="21"/>
              </w:rPr>
            </w:pPr>
          </w:p>
        </w:tc>
        <w:tc>
          <w:tcPr>
            <w:tcW w:w="947" w:type="dxa"/>
            <w:tcBorders>
              <w:top w:val="double" w:sz="4" w:space="0" w:color="auto"/>
              <w:left w:val="nil"/>
              <w:bottom w:val="double" w:sz="4" w:space="0" w:color="auto"/>
            </w:tcBorders>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r>
      <w:tr w:rsidR="002F1106">
        <w:tblPrEx>
          <w:tblCellMar>
            <w:top w:w="0" w:type="dxa"/>
            <w:bottom w:w="0" w:type="dxa"/>
          </w:tblCellMar>
        </w:tblPrEx>
        <w:trPr>
          <w:cantSplit/>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tcBorders>
              <w:right w:val="double" w:sz="4" w:space="0" w:color="auto"/>
            </w:tcBorders>
            <w:vAlign w:val="center"/>
          </w:tcPr>
          <w:p w:rsidR="002F1106" w:rsidRDefault="002F1106">
            <w:pPr>
              <w:pStyle w:val="a8"/>
              <w:jc w:val="center"/>
              <w:rPr>
                <w:rFonts w:hAnsi="宋体" w:hint="eastAsia"/>
              </w:rPr>
            </w:pPr>
          </w:p>
        </w:tc>
        <w:tc>
          <w:tcPr>
            <w:tcW w:w="1878"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420"/>
              <w:rPr>
                <w:rFonts w:hAnsi="宋体" w:hint="eastAsia"/>
                <w:sz w:val="21"/>
              </w:rPr>
            </w:pPr>
            <w:r>
              <w:rPr>
                <w:rFonts w:hAnsi="宋体" w:hint="eastAsia"/>
                <w:sz w:val="21"/>
              </w:rPr>
              <w:t>系统调试</w:t>
            </w:r>
          </w:p>
        </w:tc>
        <w:tc>
          <w:tcPr>
            <w:tcW w:w="947" w:type="dxa"/>
            <w:tcBorders>
              <w:left w:val="double" w:sz="4" w:space="0" w:color="auto"/>
            </w:tcBorders>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r>
      <w:tr w:rsidR="002F1106">
        <w:tblPrEx>
          <w:tblCellMar>
            <w:top w:w="0" w:type="dxa"/>
            <w:bottom w:w="0" w:type="dxa"/>
          </w:tblCellMar>
        </w:tblPrEx>
        <w:trPr>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vAlign w:val="center"/>
          </w:tcPr>
          <w:p w:rsidR="002F1106" w:rsidRDefault="002F1106">
            <w:pPr>
              <w:pStyle w:val="a8"/>
              <w:jc w:val="center"/>
              <w:rPr>
                <w:rFonts w:hAnsi="宋体" w:hint="eastAsia"/>
              </w:rPr>
            </w:pPr>
          </w:p>
        </w:tc>
        <w:tc>
          <w:tcPr>
            <w:tcW w:w="931" w:type="dxa"/>
            <w:tcBorders>
              <w:top w:val="double" w:sz="4" w:space="0" w:color="auto"/>
              <w:bottom w:val="double" w:sz="4" w:space="0" w:color="auto"/>
              <w:right w:val="single" w:sz="12" w:space="0" w:color="auto"/>
            </w:tcBorders>
            <w:vAlign w:val="center"/>
          </w:tcPr>
          <w:p w:rsidR="002F1106" w:rsidRDefault="002F1106">
            <w:pPr>
              <w:pStyle w:val="a8"/>
              <w:ind w:firstLine="420"/>
              <w:jc w:val="center"/>
              <w:rPr>
                <w:rFonts w:hAnsi="宋体" w:hint="eastAsia"/>
                <w:sz w:val="21"/>
              </w:rPr>
            </w:pPr>
          </w:p>
        </w:tc>
        <w:tc>
          <w:tcPr>
            <w:tcW w:w="947" w:type="dxa"/>
            <w:tcBorders>
              <w:top w:val="double" w:sz="4" w:space="0" w:color="auto"/>
              <w:left w:val="nil"/>
              <w:bottom w:val="double" w:sz="4" w:space="0" w:color="auto"/>
            </w:tcBorders>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r>
      <w:tr w:rsidR="002F1106">
        <w:tblPrEx>
          <w:tblCellMar>
            <w:top w:w="0" w:type="dxa"/>
            <w:bottom w:w="0" w:type="dxa"/>
          </w:tblCellMar>
        </w:tblPrEx>
        <w:trPr>
          <w:cantSplit/>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tcBorders>
              <w:right w:val="double" w:sz="4" w:space="0" w:color="auto"/>
            </w:tcBorders>
            <w:vAlign w:val="center"/>
          </w:tcPr>
          <w:p w:rsidR="002F1106" w:rsidRDefault="002F1106">
            <w:pPr>
              <w:pStyle w:val="a8"/>
              <w:jc w:val="center"/>
              <w:rPr>
                <w:rFonts w:hAnsi="宋体" w:hint="eastAsia"/>
              </w:rPr>
            </w:pPr>
          </w:p>
        </w:tc>
        <w:tc>
          <w:tcPr>
            <w:tcW w:w="1878"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Chars="100" w:firstLine="210"/>
              <w:rPr>
                <w:rFonts w:hAnsi="宋体" w:hint="eastAsia"/>
                <w:sz w:val="21"/>
              </w:rPr>
            </w:pPr>
            <w:r>
              <w:rPr>
                <w:rFonts w:hAnsi="宋体" w:hint="eastAsia"/>
                <w:sz w:val="21"/>
              </w:rPr>
              <w:t>施工资料合成</w:t>
            </w:r>
          </w:p>
        </w:tc>
        <w:tc>
          <w:tcPr>
            <w:tcW w:w="947" w:type="dxa"/>
            <w:tcBorders>
              <w:left w:val="double" w:sz="4" w:space="0" w:color="auto"/>
            </w:tcBorders>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r>
      <w:tr w:rsidR="002F1106">
        <w:tblPrEx>
          <w:tblCellMar>
            <w:top w:w="0" w:type="dxa"/>
            <w:bottom w:w="0" w:type="dxa"/>
          </w:tblCellMar>
        </w:tblPrEx>
        <w:trPr>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vAlign w:val="center"/>
          </w:tcPr>
          <w:p w:rsidR="002F1106" w:rsidRDefault="002F1106">
            <w:pPr>
              <w:pStyle w:val="a8"/>
              <w:jc w:val="center"/>
              <w:rPr>
                <w:rFonts w:hAnsi="宋体" w:hint="eastAsia"/>
              </w:rPr>
            </w:pPr>
          </w:p>
        </w:tc>
        <w:tc>
          <w:tcPr>
            <w:tcW w:w="931" w:type="dxa"/>
            <w:tcBorders>
              <w:top w:val="double" w:sz="4" w:space="0" w:color="auto"/>
              <w:bottom w:val="double" w:sz="4" w:space="0" w:color="auto"/>
              <w:right w:val="single" w:sz="12" w:space="0" w:color="auto"/>
            </w:tcBorders>
            <w:vAlign w:val="center"/>
          </w:tcPr>
          <w:p w:rsidR="002F1106" w:rsidRDefault="002F1106">
            <w:pPr>
              <w:pStyle w:val="a8"/>
              <w:ind w:firstLine="420"/>
              <w:jc w:val="center"/>
              <w:rPr>
                <w:rFonts w:hAnsi="宋体" w:hint="eastAsia"/>
                <w:sz w:val="21"/>
              </w:rPr>
            </w:pPr>
          </w:p>
        </w:tc>
        <w:tc>
          <w:tcPr>
            <w:tcW w:w="947" w:type="dxa"/>
            <w:tcBorders>
              <w:top w:val="double" w:sz="4" w:space="0" w:color="auto"/>
              <w:left w:val="nil"/>
              <w:bottom w:val="double" w:sz="4" w:space="0" w:color="auto"/>
            </w:tcBorders>
            <w:vAlign w:val="center"/>
          </w:tcPr>
          <w:p w:rsidR="002F1106" w:rsidRDefault="002F1106">
            <w:pPr>
              <w:pStyle w:val="a8"/>
              <w:ind w:firstLine="420"/>
              <w:jc w:val="center"/>
              <w:rPr>
                <w:rFonts w:hAnsi="宋体" w:hint="eastAsia"/>
                <w:sz w:val="21"/>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r>
      <w:tr w:rsidR="002F1106">
        <w:tblPrEx>
          <w:tblCellMar>
            <w:top w:w="0" w:type="dxa"/>
            <w:bottom w:w="0" w:type="dxa"/>
          </w:tblCellMar>
        </w:tblPrEx>
        <w:trPr>
          <w:cantSplit/>
          <w:trHeight w:hRule="exact" w:val="440"/>
          <w:jc w:val="center"/>
        </w:trPr>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63" w:type="dxa"/>
            <w:tcBorders>
              <w:right w:val="double" w:sz="4" w:space="0" w:color="auto"/>
            </w:tcBorders>
            <w:vAlign w:val="center"/>
          </w:tcPr>
          <w:p w:rsidR="002F1106" w:rsidRDefault="002F1106">
            <w:pPr>
              <w:pStyle w:val="a8"/>
              <w:jc w:val="center"/>
              <w:rPr>
                <w:rFonts w:hAnsi="宋体" w:hint="eastAsia"/>
              </w:rPr>
            </w:pPr>
          </w:p>
        </w:tc>
        <w:tc>
          <w:tcPr>
            <w:tcW w:w="1878" w:type="dxa"/>
            <w:gridSpan w:val="2"/>
            <w:tcBorders>
              <w:top w:val="double" w:sz="4" w:space="0" w:color="auto"/>
              <w:left w:val="double" w:sz="4" w:space="0" w:color="auto"/>
              <w:bottom w:val="double" w:sz="4" w:space="0" w:color="auto"/>
              <w:right w:val="double" w:sz="4" w:space="0" w:color="auto"/>
            </w:tcBorders>
            <w:vAlign w:val="center"/>
          </w:tcPr>
          <w:p w:rsidR="002F1106" w:rsidRDefault="002F1106">
            <w:pPr>
              <w:pStyle w:val="a8"/>
              <w:ind w:firstLine="420"/>
              <w:rPr>
                <w:rFonts w:hAnsi="宋体" w:hint="eastAsia"/>
                <w:sz w:val="21"/>
              </w:rPr>
            </w:pPr>
            <w:r>
              <w:rPr>
                <w:rFonts w:hAnsi="宋体" w:hint="eastAsia"/>
                <w:sz w:val="21"/>
              </w:rPr>
              <w:t>项目结束</w:t>
            </w:r>
          </w:p>
        </w:tc>
        <w:tc>
          <w:tcPr>
            <w:tcW w:w="947" w:type="dxa"/>
            <w:tcBorders>
              <w:left w:val="double" w:sz="4" w:space="0" w:color="auto"/>
            </w:tcBorders>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c>
          <w:tcPr>
            <w:tcW w:w="947" w:type="dxa"/>
            <w:vAlign w:val="center"/>
          </w:tcPr>
          <w:p w:rsidR="002F1106" w:rsidRDefault="002F1106">
            <w:pPr>
              <w:pStyle w:val="a8"/>
              <w:jc w:val="center"/>
              <w:rPr>
                <w:rFonts w:hAnsi="宋体" w:hint="eastAsia"/>
              </w:rPr>
            </w:pPr>
          </w:p>
        </w:tc>
      </w:tr>
    </w:tbl>
    <w:p w:rsidR="002F1106" w:rsidRDefault="002F1106">
      <w:pPr>
        <w:pStyle w:val="20"/>
        <w:adjustRightInd w:val="0"/>
        <w:snapToGrid w:val="0"/>
        <w:spacing w:line="360" w:lineRule="auto"/>
        <w:ind w:left="0" w:firstLine="0"/>
        <w:rPr>
          <w:rFonts w:hint="eastAsia"/>
          <w:b/>
          <w:bCs/>
          <w:sz w:val="30"/>
        </w:rPr>
      </w:pPr>
    </w:p>
    <w:p w:rsidR="002F1106" w:rsidRDefault="002F1106">
      <w:pPr>
        <w:pStyle w:val="3"/>
        <w:rPr>
          <w:rFonts w:hint="eastAsia"/>
        </w:rPr>
      </w:pPr>
      <w:r>
        <w:pict>
          <v:line id="_x0000_s1040" style="position:absolute;left:0;text-align:left;z-index:251579392" from="107.5pt,8.3pt" to="107.5pt,8.3pt" o:allowincell="f"/>
        </w:pict>
      </w:r>
      <w:r>
        <w:rPr>
          <w:rFonts w:hint="eastAsia"/>
        </w:rPr>
        <w:t>4.3.1</w:t>
      </w:r>
      <w:r>
        <w:rPr>
          <w:rFonts w:hint="eastAsia"/>
        </w:rPr>
        <w:t>镀锌风管制作安装</w:t>
      </w:r>
    </w:p>
    <w:p w:rsidR="002F1106" w:rsidRDefault="002F1106">
      <w:pPr>
        <w:pStyle w:val="4"/>
        <w:ind w:left="810" w:hanging="281"/>
        <w:rPr>
          <w:rFonts w:hint="eastAsia"/>
        </w:rPr>
      </w:pPr>
      <w:r>
        <w:t>4.3.1</w:t>
      </w:r>
      <w:r>
        <w:rPr>
          <w:rFonts w:hint="eastAsia"/>
        </w:rPr>
        <w:t>.1风管形式</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采用国际流行的薄壁法兰</w:t>
      </w:r>
      <w:r>
        <w:rPr>
          <w:sz w:val="24"/>
        </w:rPr>
        <w:t>矩形</w:t>
      </w:r>
      <w:r>
        <w:rPr>
          <w:rFonts w:hint="eastAsia"/>
          <w:sz w:val="24"/>
        </w:rPr>
        <w:t>风管，全部工厂化预制。</w:t>
      </w:r>
    </w:p>
    <w:p w:rsidR="002F1106" w:rsidRDefault="002F1106">
      <w:pPr>
        <w:pStyle w:val="20"/>
        <w:adjustRightInd w:val="0"/>
        <w:snapToGrid w:val="0"/>
        <w:spacing w:line="360" w:lineRule="auto"/>
        <w:ind w:firstLine="0"/>
        <w:rPr>
          <w:rFonts w:hint="eastAsia"/>
          <w:sz w:val="24"/>
        </w:rPr>
      </w:pPr>
      <w:r>
        <w:rPr>
          <w:sz w:val="24"/>
        </w:rPr>
        <w:t>1</w:t>
      </w:r>
      <w:r>
        <w:rPr>
          <w:rFonts w:hint="eastAsia"/>
          <w:sz w:val="24"/>
        </w:rPr>
        <w:t>）薄壁法兰</w:t>
      </w:r>
      <w:r>
        <w:rPr>
          <w:sz w:val="24"/>
        </w:rPr>
        <w:t>矩形</w:t>
      </w:r>
      <w:r>
        <w:rPr>
          <w:rFonts w:hint="eastAsia"/>
          <w:sz w:val="24"/>
        </w:rPr>
        <w:t>风管简介</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为了与国际先进施工工艺接轨，同时针对上海市内项目现场用地紧张，大规模搭建现场生产临时设施困难，再加上为达到上海市对文明工地的要求，减少现场施工噪音，保护周边居民的生活环境等因素，我公司对矩形风管制作很早便已实现工厂化、机械化、自动化生产。</w:t>
      </w:r>
      <w:r>
        <w:rPr>
          <w:sz w:val="24"/>
        </w:rPr>
        <w:t>从美国</w:t>
      </w:r>
      <w:r>
        <w:rPr>
          <w:sz w:val="24"/>
        </w:rPr>
        <w:t xml:space="preserve">MET-COIL </w:t>
      </w:r>
      <w:r>
        <w:rPr>
          <w:rFonts w:hint="eastAsia"/>
          <w:sz w:val="24"/>
        </w:rPr>
        <w:t>公司引进的具有世界二十世纪九十年代末先进水平的</w:t>
      </w:r>
      <w:r>
        <w:rPr>
          <w:sz w:val="24"/>
        </w:rPr>
        <w:t>TDC/TDF</w:t>
      </w:r>
      <w:r>
        <w:rPr>
          <w:sz w:val="24"/>
        </w:rPr>
        <w:t>薄壁法</w:t>
      </w:r>
      <w:r>
        <w:rPr>
          <w:rFonts w:hint="eastAsia"/>
          <w:sz w:val="24"/>
        </w:rPr>
        <w:t>兰</w:t>
      </w:r>
      <w:r>
        <w:rPr>
          <w:sz w:val="24"/>
        </w:rPr>
        <w:t>矩形风管生产流水线，以</w:t>
      </w:r>
      <w:r>
        <w:rPr>
          <w:rFonts w:hint="eastAsia"/>
          <w:sz w:val="24"/>
        </w:rPr>
        <w:t>其</w:t>
      </w:r>
      <w:r>
        <w:rPr>
          <w:sz w:val="24"/>
        </w:rPr>
        <w:t>自动化程度高、制作加工速度快、常规年产量达每年</w:t>
      </w:r>
      <w:r>
        <w:rPr>
          <w:rFonts w:hint="eastAsia"/>
          <w:sz w:val="24"/>
        </w:rPr>
        <w:t>4</w:t>
      </w:r>
      <w:r>
        <w:rPr>
          <w:sz w:val="24"/>
        </w:rPr>
        <w:t>0</w:t>
      </w:r>
      <w:r>
        <w:rPr>
          <w:sz w:val="24"/>
        </w:rPr>
        <w:t>万平方米等的优势，</w:t>
      </w:r>
      <w:r>
        <w:rPr>
          <w:rFonts w:hint="eastAsia"/>
          <w:sz w:val="24"/>
        </w:rPr>
        <w:t>极大地提高了生产效率，加快了施工周期，能</w:t>
      </w:r>
      <w:r>
        <w:rPr>
          <w:sz w:val="24"/>
        </w:rPr>
        <w:t>满足各类大型、超大型工程项目的需要。</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风管外观：美观，特别适用于无吊顶的区域，如地下室送、排风系统。</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文明施工：特别理想。本工程位于市中心，对噪声、环保等文明施工的要求很高，本工艺由于采用工厂化预制加工，成品风管到现场安装，既大大减少了对现场用地的要求，又彻底杜绝了施工现场“脏、乱、差”和高噪声的现象。</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风管使用寿命：由于均为镀锌件，故其寿命较角钢法兰连接的风管而言，可延长</w:t>
      </w:r>
      <w:r>
        <w:rPr>
          <w:rFonts w:hint="eastAsia"/>
          <w:sz w:val="24"/>
        </w:rPr>
        <w:t>30%</w:t>
      </w:r>
      <w:r>
        <w:rPr>
          <w:rFonts w:hint="eastAsia"/>
          <w:sz w:val="24"/>
        </w:rPr>
        <w:t>～</w:t>
      </w:r>
      <w:r>
        <w:rPr>
          <w:rFonts w:hint="eastAsia"/>
          <w:sz w:val="24"/>
        </w:rPr>
        <w:t>40%</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d.</w:t>
      </w:r>
      <w:r>
        <w:rPr>
          <w:rFonts w:hint="eastAsia"/>
          <w:sz w:val="24"/>
        </w:rPr>
        <w:t>风管施工周期：由于机械化程度高，风管间连接采用勾码，故施工周期提高</w:t>
      </w:r>
      <w:r>
        <w:rPr>
          <w:rFonts w:hint="eastAsia"/>
          <w:sz w:val="24"/>
        </w:rPr>
        <w:t>40%</w:t>
      </w:r>
      <w:r>
        <w:rPr>
          <w:rFonts w:hint="eastAsia"/>
          <w:sz w:val="24"/>
        </w:rPr>
        <w:t>～</w:t>
      </w:r>
      <w:r>
        <w:rPr>
          <w:rFonts w:hint="eastAsia"/>
          <w:sz w:val="24"/>
        </w:rPr>
        <w:t>50%</w:t>
      </w:r>
      <w:r>
        <w:rPr>
          <w:rFonts w:hint="eastAsia"/>
          <w:sz w:val="24"/>
        </w:rPr>
        <w:t>左右。</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e.</w:t>
      </w:r>
      <w:r>
        <w:rPr>
          <w:rFonts w:hint="eastAsia"/>
          <w:sz w:val="24"/>
        </w:rPr>
        <w:t>风管强度：风管管壁经流水线可自动楞筋以增加其强度，对风管在不同的工作压力、不同的断面尺寸、不同的管道长度采用相应的加固方法，如采用通丝丝杆内支撑和外框三角筋加固框的工艺，在实践中取得良好的效果。</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f.</w:t>
      </w:r>
      <w:r>
        <w:rPr>
          <w:rFonts w:hint="eastAsia"/>
          <w:sz w:val="24"/>
        </w:rPr>
        <w:t>风管安装：风管在现场进行系统安装时，支吊架间距是保证风管系统</w:t>
      </w:r>
      <w:r>
        <w:rPr>
          <w:rFonts w:hint="eastAsia"/>
          <w:sz w:val="24"/>
        </w:rPr>
        <w:t xml:space="preserve"> </w:t>
      </w:r>
      <w:r>
        <w:rPr>
          <w:rFonts w:hint="eastAsia"/>
          <w:sz w:val="24"/>
        </w:rPr>
        <w:t>安全、稳定的重要保证，我们把《通风空调工程施工质量验收标准》（</w:t>
      </w:r>
      <w:r>
        <w:rPr>
          <w:rFonts w:hint="eastAsia"/>
          <w:sz w:val="24"/>
        </w:rPr>
        <w:t>GB50243-2002</w:t>
      </w:r>
      <w:r>
        <w:rPr>
          <w:rFonts w:hint="eastAsia"/>
          <w:sz w:val="24"/>
        </w:rPr>
        <w:t>）中的规定间距缩小了</w:t>
      </w:r>
      <w:r>
        <w:rPr>
          <w:rFonts w:hint="eastAsia"/>
          <w:sz w:val="24"/>
        </w:rPr>
        <w:t>0.7m</w:t>
      </w:r>
      <w:r>
        <w:rPr>
          <w:rFonts w:hint="eastAsia"/>
          <w:sz w:val="24"/>
        </w:rPr>
        <w:t>～</w:t>
      </w:r>
      <w:r>
        <w:rPr>
          <w:rFonts w:hint="eastAsia"/>
          <w:sz w:val="24"/>
        </w:rPr>
        <w:t>1.0m</w:t>
      </w:r>
      <w:r>
        <w:rPr>
          <w:rFonts w:hint="eastAsia"/>
          <w:sz w:val="24"/>
        </w:rPr>
        <w:t>。此外，通过对较大断面尺寸风管在规定的最大吊架间距下对挠度进行试验，证明风管的挠度不大于跨度的</w:t>
      </w:r>
      <w:r>
        <w:rPr>
          <w:rFonts w:hint="eastAsia"/>
          <w:sz w:val="24"/>
        </w:rPr>
        <w:t>0.13%</w:t>
      </w:r>
      <w:r>
        <w:rPr>
          <w:rFonts w:hint="eastAsia"/>
          <w:sz w:val="24"/>
        </w:rPr>
        <w:t>，同时对配用</w:t>
      </w:r>
      <w:r>
        <w:rPr>
          <w:rFonts w:hint="eastAsia"/>
          <w:sz w:val="24"/>
        </w:rPr>
        <w:t>C</w:t>
      </w:r>
      <w:r>
        <w:rPr>
          <w:rFonts w:hint="eastAsia"/>
          <w:sz w:val="24"/>
        </w:rPr>
        <w:t>型钢的挠度也进行相应的测定，证明挠度不大于跨度</w:t>
      </w:r>
      <w:r>
        <w:rPr>
          <w:rFonts w:hint="eastAsia"/>
          <w:sz w:val="24"/>
        </w:rPr>
        <w:t xml:space="preserve"> 0.5%</w:t>
      </w:r>
      <w:r>
        <w:rPr>
          <w:rFonts w:hint="eastAsia"/>
          <w:sz w:val="24"/>
        </w:rPr>
        <w:t>，完全能确保施工的质量。</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g.</w:t>
      </w:r>
      <w:r>
        <w:rPr>
          <w:rFonts w:hint="eastAsia"/>
          <w:sz w:val="24"/>
        </w:rPr>
        <w:t>漏风量：矩形风管连接后，必须保证符合相应工作压力下的漏风量要求，因此风管的密封处理十分重要。由于在咬缝成形时必须冲裁切角，使得风管在成型后在四个角落处留下了缝隙，为此，我们对连体法兰配用的角码冲压件进行了改进，使之能较好地阻挡风管咬缝在成形前冲角所造成的缝隙，同时，选用了澳大利亚</w:t>
      </w:r>
      <w:r>
        <w:rPr>
          <w:rFonts w:hint="eastAsia"/>
          <w:sz w:val="24"/>
        </w:rPr>
        <w:t>Bostik</w:t>
      </w:r>
      <w:r>
        <w:rPr>
          <w:rFonts w:hint="eastAsia"/>
          <w:sz w:val="24"/>
        </w:rPr>
        <w:t>公司的密封胶对风管进行处理，经同济大学供热通风及空气调节实验室进行密封性能检测，其性能完全满足《通风空调工程施工质量验收标准》（</w:t>
      </w:r>
      <w:r>
        <w:rPr>
          <w:rFonts w:hint="eastAsia"/>
          <w:sz w:val="24"/>
        </w:rPr>
        <w:t>GB50243-2002</w:t>
      </w:r>
      <w:r>
        <w:rPr>
          <w:rFonts w:hint="eastAsia"/>
          <w:sz w:val="24"/>
        </w:rPr>
        <w:t>）关于中压风管漏风量规定要求并优于美国</w:t>
      </w:r>
      <w:r>
        <w:rPr>
          <w:rFonts w:hint="eastAsia"/>
          <w:sz w:val="24"/>
        </w:rPr>
        <w:t>SMACNA</w:t>
      </w:r>
      <w:r>
        <w:rPr>
          <w:rFonts w:hint="eastAsia"/>
          <w:sz w:val="24"/>
        </w:rPr>
        <w:t>标准中对</w:t>
      </w:r>
      <w:r>
        <w:rPr>
          <w:rFonts w:hint="eastAsia"/>
          <w:sz w:val="24"/>
        </w:rPr>
        <w:t>A</w:t>
      </w:r>
      <w:r>
        <w:rPr>
          <w:rFonts w:hint="eastAsia"/>
          <w:sz w:val="24"/>
        </w:rPr>
        <w:t>级风管的要求。</w:t>
      </w:r>
    </w:p>
    <w:p w:rsidR="002F1106" w:rsidRDefault="002F1106">
      <w:pPr>
        <w:pStyle w:val="20"/>
        <w:ind w:left="0" w:firstLineChars="200" w:firstLine="560"/>
        <w:rPr>
          <w:rFonts w:hint="eastAsia"/>
          <w:b/>
          <w:bCs/>
          <w:sz w:val="24"/>
        </w:rPr>
      </w:pPr>
      <w:r>
        <w:br w:type="page"/>
      </w:r>
      <w:r>
        <w:rPr>
          <w:rFonts w:hint="eastAsia"/>
          <w:b/>
          <w:bCs/>
          <w:sz w:val="24"/>
        </w:rPr>
        <w:t>2</w:t>
      </w:r>
      <w:r>
        <w:rPr>
          <w:rFonts w:hint="eastAsia"/>
          <w:b/>
          <w:bCs/>
          <w:sz w:val="24"/>
        </w:rPr>
        <w:t>）图</w:t>
      </w:r>
      <w:r>
        <w:rPr>
          <w:rFonts w:hint="eastAsia"/>
          <w:b/>
          <w:bCs/>
          <w:sz w:val="24"/>
        </w:rPr>
        <w:t>4.3.1.1.2</w:t>
      </w:r>
      <w:r>
        <w:rPr>
          <w:rFonts w:hint="eastAsia"/>
          <w:b/>
          <w:bCs/>
          <w:sz w:val="24"/>
        </w:rPr>
        <w:t>）</w:t>
      </w:r>
      <w:r>
        <w:rPr>
          <w:rFonts w:hint="eastAsia"/>
          <w:b/>
          <w:bCs/>
          <w:sz w:val="24"/>
        </w:rPr>
        <w:t xml:space="preserve">      </w:t>
      </w:r>
      <w:r>
        <w:rPr>
          <w:rFonts w:hint="eastAsia"/>
          <w:b/>
          <w:bCs/>
          <w:sz w:val="24"/>
        </w:rPr>
        <w:t>薄壁法兰</w:t>
      </w:r>
      <w:r>
        <w:rPr>
          <w:b/>
          <w:bCs/>
          <w:sz w:val="24"/>
        </w:rPr>
        <w:t>矩形</w:t>
      </w:r>
      <w:r>
        <w:rPr>
          <w:rFonts w:hint="eastAsia"/>
          <w:b/>
          <w:bCs/>
          <w:sz w:val="24"/>
        </w:rPr>
        <w:t>风管安装示意图</w:t>
      </w:r>
    </w:p>
    <w:p w:rsidR="002F1106" w:rsidRDefault="002F1106">
      <w:pPr>
        <w:adjustRightInd w:val="0"/>
        <w:snapToGrid w:val="0"/>
        <w:spacing w:line="360" w:lineRule="auto"/>
        <w:ind w:firstLineChars="200" w:firstLine="400"/>
        <w:rPr>
          <w:rFonts w:ascii="宋体" w:hAnsi="宋体"/>
          <w:sz w:val="28"/>
        </w:rPr>
      </w:pPr>
      <w:r>
        <w:rPr>
          <w:rFonts w:ascii="宋体" w:hAnsi="宋体"/>
          <w:noProof/>
          <w:sz w:val="20"/>
        </w:rPr>
        <w:pict>
          <v:shape id="_x0000_s1041" type="#_x0000_t75" style="position:absolute;left:0;text-align:left;margin-left:27pt;margin-top:19.5pt;width:387pt;height:597.8pt;z-index:-251736064;mso-wrap-edited:f" wrapcoords="-42 0 -42 21573 21600 21573 21600 0 -42 0">
            <v:imagedata r:id="rId21" o:title="wfl-3" cropbottom="1009f"/>
            <w10:wrap type="tight"/>
          </v:shape>
        </w:pict>
      </w:r>
    </w:p>
    <w:p w:rsidR="002F1106" w:rsidRDefault="002F1106">
      <w:pPr>
        <w:adjustRightInd w:val="0"/>
        <w:snapToGrid w:val="0"/>
        <w:spacing w:line="360" w:lineRule="auto"/>
        <w:ind w:left="560" w:hanging="560"/>
        <w:rPr>
          <w:rFonts w:ascii="宋体" w:hAnsi="宋体"/>
          <w:sz w:val="28"/>
        </w:rPr>
      </w:pPr>
      <w:r>
        <w:rPr>
          <w:rFonts w:ascii="宋体" w:hAnsi="宋体" w:hint="eastAsia"/>
          <w:sz w:val="28"/>
        </w:rPr>
        <w:t xml:space="preserve">    </w:t>
      </w:r>
    </w:p>
    <w:p w:rsidR="002F1106" w:rsidRDefault="002F1106">
      <w:pPr>
        <w:pStyle w:val="20"/>
        <w:adjustRightInd w:val="0"/>
        <w:snapToGrid w:val="0"/>
        <w:spacing w:line="360" w:lineRule="auto"/>
        <w:ind w:firstLine="0"/>
        <w:rPr>
          <w:rFonts w:hint="eastAsia"/>
          <w:sz w:val="24"/>
        </w:rPr>
      </w:pPr>
      <w:r>
        <w:rPr>
          <w:rFonts w:ascii="宋体" w:hAnsi="宋体"/>
        </w:rPr>
        <w:br w:type="page"/>
      </w:r>
      <w:r>
        <w:rPr>
          <w:rFonts w:ascii="宋体" w:hAnsi="Arial" w:hint="eastAsia"/>
          <w:b/>
          <w:snapToGrid w:val="0"/>
          <w:spacing w:val="20"/>
          <w:kern w:val="0"/>
          <w:sz w:val="24"/>
          <w:szCs w:val="28"/>
        </w:rPr>
        <w:t>4</w:t>
      </w:r>
      <w:r>
        <w:rPr>
          <w:rFonts w:ascii="宋体" w:hAnsi="Arial"/>
          <w:b/>
          <w:snapToGrid w:val="0"/>
          <w:spacing w:val="20"/>
          <w:kern w:val="0"/>
          <w:sz w:val="24"/>
          <w:szCs w:val="28"/>
        </w:rPr>
        <w:t>.3.</w:t>
      </w:r>
      <w:r>
        <w:rPr>
          <w:rFonts w:ascii="宋体" w:hAnsi="Arial" w:hint="eastAsia"/>
          <w:b/>
          <w:snapToGrid w:val="0"/>
          <w:spacing w:val="20"/>
          <w:kern w:val="0"/>
          <w:sz w:val="24"/>
          <w:szCs w:val="28"/>
        </w:rPr>
        <w:t>1.</w:t>
      </w:r>
      <w:r>
        <w:rPr>
          <w:rFonts w:ascii="宋体" w:hAnsi="Arial"/>
          <w:b/>
          <w:snapToGrid w:val="0"/>
          <w:spacing w:val="20"/>
          <w:kern w:val="0"/>
          <w:sz w:val="24"/>
          <w:szCs w:val="28"/>
        </w:rPr>
        <w:t>2</w:t>
      </w:r>
      <w:r>
        <w:rPr>
          <w:rFonts w:ascii="宋体" w:hAnsi="Arial" w:hint="eastAsia"/>
          <w:b/>
          <w:snapToGrid w:val="0"/>
          <w:spacing w:val="20"/>
          <w:kern w:val="0"/>
          <w:sz w:val="24"/>
          <w:szCs w:val="28"/>
        </w:rPr>
        <w:t xml:space="preserve">支、吊架形式 </w:t>
      </w:r>
      <w:r>
        <w:rPr>
          <w:rFonts w:ascii="宋体" w:hAnsi="Arial"/>
          <w:b/>
          <w:snapToGrid w:val="0"/>
          <w:spacing w:val="20"/>
          <w:kern w:val="0"/>
          <w:sz w:val="24"/>
          <w:szCs w:val="28"/>
        </w:rPr>
        <w:br/>
      </w:r>
      <w:r>
        <w:rPr>
          <w:rFonts w:hint="eastAsia"/>
          <w:sz w:val="24"/>
        </w:rPr>
        <w:t>1</w:t>
      </w:r>
      <w:r>
        <w:rPr>
          <w:rFonts w:hint="eastAsia"/>
          <w:sz w:val="24"/>
        </w:rPr>
        <w:t>）全部采用镀锌钢材，并为标准化工厂制作。</w:t>
      </w:r>
      <w:r>
        <w:rPr>
          <w:sz w:val="24"/>
        </w:rPr>
        <w:t xml:space="preserve"> </w:t>
      </w:r>
    </w:p>
    <w:p w:rsidR="002F1106" w:rsidRDefault="002F1106">
      <w:pPr>
        <w:pStyle w:val="20"/>
        <w:adjustRightInd w:val="0"/>
        <w:snapToGrid w:val="0"/>
        <w:spacing w:line="360" w:lineRule="auto"/>
        <w:ind w:firstLine="0"/>
        <w:rPr>
          <w:rFonts w:hint="eastAsia"/>
          <w:b/>
          <w:bCs/>
          <w:sz w:val="24"/>
        </w:rPr>
      </w:pPr>
      <w:r>
        <w:rPr>
          <w:rFonts w:hint="eastAsia"/>
          <w:b/>
          <w:bCs/>
          <w:sz w:val="24"/>
        </w:rPr>
        <w:t>2</w:t>
      </w:r>
      <w:r>
        <w:rPr>
          <w:rFonts w:hint="eastAsia"/>
          <w:b/>
          <w:bCs/>
          <w:sz w:val="24"/>
        </w:rPr>
        <w:t>）图</w:t>
      </w:r>
      <w:r>
        <w:rPr>
          <w:rFonts w:hint="eastAsia"/>
          <w:b/>
          <w:bCs/>
          <w:sz w:val="24"/>
        </w:rPr>
        <w:t>4.3.1.5.2</w:t>
      </w:r>
      <w:r>
        <w:rPr>
          <w:rFonts w:hint="eastAsia"/>
          <w:b/>
          <w:bCs/>
          <w:sz w:val="24"/>
        </w:rPr>
        <w:t>）</w:t>
      </w:r>
      <w:r>
        <w:rPr>
          <w:rFonts w:hint="eastAsia"/>
          <w:b/>
          <w:bCs/>
          <w:sz w:val="24"/>
        </w:rPr>
        <w:t xml:space="preserve">     </w:t>
      </w:r>
      <w:r>
        <w:rPr>
          <w:rFonts w:hint="eastAsia"/>
          <w:b/>
          <w:bCs/>
          <w:sz w:val="24"/>
        </w:rPr>
        <w:t>支、吊架形式示意图</w:t>
      </w:r>
    </w:p>
    <w:p w:rsidR="002F1106" w:rsidRDefault="002F1106">
      <w:pPr>
        <w:adjustRightInd w:val="0"/>
        <w:snapToGrid w:val="0"/>
        <w:spacing w:line="360" w:lineRule="auto"/>
        <w:ind w:leftChars="266" w:left="559"/>
        <w:rPr>
          <w:rFonts w:ascii="宋体" w:hAnsi="宋体" w:hint="eastAsia"/>
          <w:sz w:val="28"/>
        </w:rPr>
      </w:pPr>
      <w:r>
        <w:rPr>
          <w:rFonts w:ascii="宋体" w:hAnsi="宋体"/>
        </w:rPr>
        <w:object w:dxaOrig="9165" w:dyaOrig="4380">
          <v:shape id="_x0000_i1026" type="#_x0000_t75" style="width:368.45pt;height:183.35pt" o:ole="" fillcolor="#f60">
            <v:imagedata r:id="rId22" o:title="" cropleft="1500f" cropright="14027f"/>
          </v:shape>
          <o:OLEObject Type="Embed" ProgID="AutoCAD.Drawing.15" ShapeID="_x0000_i1026" DrawAspect="Content" ObjectID="_1764675664" r:id="rId23"/>
        </w:object>
      </w:r>
    </w:p>
    <w:p w:rsidR="002F1106" w:rsidRDefault="002F1106">
      <w:pPr>
        <w:adjustRightInd w:val="0"/>
        <w:snapToGrid w:val="0"/>
        <w:spacing w:line="360" w:lineRule="auto"/>
        <w:rPr>
          <w:rFonts w:ascii="宋体" w:hAnsi="宋体" w:hint="eastAsia"/>
          <w:sz w:val="28"/>
        </w:rPr>
      </w:pPr>
      <w:r>
        <w:rPr>
          <w:rFonts w:ascii="宋体" w:hAnsi="宋体" w:hint="eastAsia"/>
          <w:sz w:val="28"/>
        </w:rPr>
        <w:t xml:space="preserve">    </w:t>
      </w:r>
    </w:p>
    <w:p w:rsidR="002F1106" w:rsidRDefault="002F1106">
      <w:pPr>
        <w:pStyle w:val="4"/>
        <w:ind w:left="810" w:hanging="281"/>
        <w:rPr>
          <w:rFonts w:hint="eastAsia"/>
        </w:rPr>
      </w:pPr>
      <w:r>
        <w:rPr>
          <w:rFonts w:hint="eastAsia"/>
        </w:rPr>
        <w:t>4.</w:t>
      </w:r>
      <w:r>
        <w:t>3.1.3</w:t>
      </w:r>
      <w:r>
        <w:rPr>
          <w:rFonts w:hint="eastAsia"/>
        </w:rPr>
        <w:t>施工准备</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）施工前技术人员必须认真熟悉图纸和有关资料，对工艺流程、工作介质、压力、温度等技术参数和使用的材料及附件的材质、型号、规格了解清楚，做到心中有数。</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）施工人员必须全面熟悉施工程序、施工方法、质量标准、操作规程和安全技术要求，并在施工中严格执行。</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）对连体法兰和法兰条风管，还须根据图纸到现场复核尺寸。</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）制作风管所使用的主材，镀锌钢材等，应符合国家现行产品标准及生产厂家的企业标准，并应具有出厂合格证等有关质料证明。</w:t>
      </w:r>
    </w:p>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）所有材料附件必须复核设计和国家现行产品标准，并应具有出厂合格证及材料质量保证等有关质料证明。</w:t>
      </w:r>
    </w:p>
    <w:p w:rsidR="002F1106" w:rsidRDefault="002F1106">
      <w:pPr>
        <w:pStyle w:val="4"/>
        <w:ind w:left="810" w:hanging="281"/>
        <w:rPr>
          <w:rFonts w:hint="eastAsia"/>
        </w:rPr>
      </w:pPr>
      <w:r>
        <w:t>4.3.1.4</w:t>
      </w:r>
      <w:r>
        <w:rPr>
          <w:rFonts w:hint="eastAsia"/>
        </w:rPr>
        <w:t>风管制作</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）连体法兰及法兰条风管及配件的板材选用厚度参照国标《通风空调工程施工质量验收标准》（</w:t>
      </w:r>
      <w:r>
        <w:rPr>
          <w:rFonts w:hint="eastAsia"/>
          <w:sz w:val="24"/>
        </w:rPr>
        <w:t>GB50243-2002</w:t>
      </w:r>
      <w:r>
        <w:rPr>
          <w:rFonts w:hint="eastAsia"/>
          <w:sz w:val="24"/>
        </w:rPr>
        <w:t>）第</w:t>
      </w:r>
      <w:r>
        <w:rPr>
          <w:rFonts w:hint="eastAsia"/>
          <w:sz w:val="24"/>
        </w:rPr>
        <w:t>3.2.1</w:t>
      </w:r>
      <w:r>
        <w:rPr>
          <w:rFonts w:hint="eastAsia"/>
          <w:sz w:val="24"/>
        </w:rPr>
        <w:t>条及招标文件之规定。</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）风管用卷料钢板生产，其板宽有</w:t>
      </w:r>
      <w:r>
        <w:rPr>
          <w:rFonts w:hint="eastAsia"/>
          <w:sz w:val="24"/>
        </w:rPr>
        <w:t>1220</w:t>
      </w:r>
      <w:r>
        <w:rPr>
          <w:rFonts w:hint="eastAsia"/>
          <w:sz w:val="24"/>
        </w:rPr>
        <w:t>、</w:t>
      </w:r>
      <w:r>
        <w:rPr>
          <w:rFonts w:hint="eastAsia"/>
          <w:sz w:val="24"/>
        </w:rPr>
        <w:t>1250</w:t>
      </w:r>
      <w:r>
        <w:rPr>
          <w:rFonts w:hint="eastAsia"/>
          <w:sz w:val="24"/>
        </w:rPr>
        <w:t>、</w:t>
      </w:r>
      <w:r>
        <w:rPr>
          <w:rFonts w:hint="eastAsia"/>
          <w:sz w:val="24"/>
        </w:rPr>
        <w:t>1500</w:t>
      </w:r>
      <w:r>
        <w:rPr>
          <w:rFonts w:hint="eastAsia"/>
          <w:sz w:val="24"/>
        </w:rPr>
        <w:t>、</w:t>
      </w:r>
      <w:r>
        <w:rPr>
          <w:rFonts w:hint="eastAsia"/>
          <w:sz w:val="24"/>
        </w:rPr>
        <w:t>1525</w:t>
      </w:r>
      <w:r>
        <w:rPr>
          <w:rFonts w:hint="eastAsia"/>
          <w:sz w:val="24"/>
        </w:rPr>
        <w:t>等四种规格。</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）风管与法兰条的连接采用德国生产的无铆钉本体冲铆机铆接（亦可用拉铆钉铆接），铆接点的间距应控制在</w:t>
      </w:r>
      <w:r>
        <w:rPr>
          <w:rFonts w:hint="eastAsia"/>
          <w:sz w:val="24"/>
        </w:rPr>
        <w:t>150</w:t>
      </w:r>
      <w:r>
        <w:rPr>
          <w:sz w:val="24"/>
        </w:rPr>
        <w:t>mm</w:t>
      </w:r>
      <w:r>
        <w:rPr>
          <w:rFonts w:hint="eastAsia"/>
          <w:sz w:val="24"/>
        </w:rPr>
        <w:t>以内，成型后的风管四角必须用密封胶密封。</w:t>
      </w:r>
    </w:p>
    <w:p w:rsidR="002F1106" w:rsidRDefault="002F1106">
      <w:pPr>
        <w:pStyle w:val="4"/>
        <w:ind w:left="810" w:hanging="281"/>
        <w:rPr>
          <w:rFonts w:hint="eastAsia"/>
        </w:rPr>
      </w:pPr>
      <w:r>
        <w:rPr>
          <w:rFonts w:hint="eastAsia"/>
        </w:rPr>
        <w:t>4.</w:t>
      </w:r>
      <w:r>
        <w:t>3.1.5</w:t>
      </w:r>
      <w:r>
        <w:rPr>
          <w:rFonts w:hint="eastAsia"/>
        </w:rPr>
        <w:t>风管加强</w:t>
      </w:r>
    </w:p>
    <w:p w:rsidR="002F1106" w:rsidRDefault="002F1106">
      <w:pPr>
        <w:pStyle w:val="20"/>
        <w:adjustRightInd w:val="0"/>
        <w:snapToGrid w:val="0"/>
        <w:spacing w:line="360" w:lineRule="auto"/>
        <w:ind w:firstLine="0"/>
        <w:rPr>
          <w:rFonts w:hint="eastAsia"/>
          <w:sz w:val="24"/>
        </w:rPr>
      </w:pPr>
      <w:r>
        <w:rPr>
          <w:sz w:val="24"/>
        </w:rPr>
        <w:t>1</w:t>
      </w:r>
      <w:r>
        <w:rPr>
          <w:rFonts w:hint="eastAsia"/>
          <w:sz w:val="24"/>
        </w:rPr>
        <w:t>）连体法兰及法兰条风管加固根据不同的系统压力和管径而定，本工程中风管多为低压风管，风管加固选用</w:t>
      </w:r>
      <w:r>
        <w:rPr>
          <w:rFonts w:hint="eastAsia"/>
          <w:sz w:val="24"/>
        </w:rPr>
        <w:t>M10</w:t>
      </w:r>
      <w:r>
        <w:rPr>
          <w:rFonts w:hint="eastAsia"/>
          <w:sz w:val="24"/>
        </w:rPr>
        <w:t>通丝螺杆在风管内作支撑加固，螺杆与管壁间以镀锌螺帽双向固定，露出管外的丝杆，要求平口或二牙左右的丝口即可，这样保温施工时不至于破坏保温层。</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圆型风管（不包括螺旋风管）直径大于等于</w:t>
      </w:r>
      <w:r>
        <w:rPr>
          <w:rFonts w:hint="eastAsia"/>
          <w:sz w:val="24"/>
        </w:rPr>
        <w:t>800mm</w:t>
      </w:r>
      <w:r>
        <w:rPr>
          <w:rFonts w:hint="eastAsia"/>
          <w:sz w:val="24"/>
        </w:rPr>
        <w:t>，且其管段长度大于</w:t>
      </w:r>
      <w:r>
        <w:rPr>
          <w:rFonts w:hint="eastAsia"/>
          <w:sz w:val="24"/>
        </w:rPr>
        <w:t>1250mm</w:t>
      </w:r>
      <w:r>
        <w:rPr>
          <w:rFonts w:hint="eastAsia"/>
          <w:sz w:val="24"/>
        </w:rPr>
        <w:t>或总面积大于</w:t>
      </w:r>
      <w:r>
        <w:rPr>
          <w:rFonts w:hint="eastAsia"/>
          <w:sz w:val="24"/>
        </w:rPr>
        <w:t>4m</w:t>
      </w:r>
      <w:r>
        <w:rPr>
          <w:rFonts w:hint="eastAsia"/>
          <w:sz w:val="24"/>
          <w:vertAlign w:val="superscript"/>
        </w:rPr>
        <w:t>2</w:t>
      </w:r>
      <w:r>
        <w:rPr>
          <w:rFonts w:hint="eastAsia"/>
          <w:sz w:val="24"/>
          <w:vertAlign w:val="superscript"/>
        </w:rPr>
        <w:t>时</w:t>
      </w:r>
      <w:r>
        <w:rPr>
          <w:rFonts w:hint="eastAsia"/>
          <w:sz w:val="24"/>
        </w:rPr>
        <w:t>均应采取加固措施。</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）矩形风管边长大于</w:t>
      </w:r>
      <w:r>
        <w:rPr>
          <w:rFonts w:hint="eastAsia"/>
          <w:sz w:val="24"/>
        </w:rPr>
        <w:t>630mm</w:t>
      </w:r>
      <w:r>
        <w:rPr>
          <w:rFonts w:hint="eastAsia"/>
          <w:sz w:val="24"/>
        </w:rPr>
        <w:t>、保温风管边长大于</w:t>
      </w:r>
      <w:r>
        <w:rPr>
          <w:rFonts w:hint="eastAsia"/>
          <w:sz w:val="24"/>
        </w:rPr>
        <w:t>800mm</w:t>
      </w:r>
      <w:r>
        <w:rPr>
          <w:rFonts w:hint="eastAsia"/>
          <w:sz w:val="24"/>
        </w:rPr>
        <w:t>，管段长度大于</w:t>
      </w:r>
      <w:r>
        <w:rPr>
          <w:rFonts w:hint="eastAsia"/>
          <w:sz w:val="24"/>
        </w:rPr>
        <w:t>1250mm</w:t>
      </w:r>
      <w:r>
        <w:rPr>
          <w:rFonts w:hint="eastAsia"/>
          <w:sz w:val="24"/>
        </w:rPr>
        <w:t>或低压风管单边平面积大于</w:t>
      </w:r>
      <w:r>
        <w:rPr>
          <w:rFonts w:hint="eastAsia"/>
          <w:sz w:val="24"/>
        </w:rPr>
        <w:t>1.2 m</w:t>
      </w:r>
      <w:r>
        <w:rPr>
          <w:rFonts w:hint="eastAsia"/>
          <w:sz w:val="24"/>
          <w:vertAlign w:val="superscript"/>
        </w:rPr>
        <w:t>2</w:t>
      </w:r>
      <w:r>
        <w:rPr>
          <w:rFonts w:hint="eastAsia"/>
          <w:sz w:val="24"/>
        </w:rPr>
        <w:t>、中、高压风管大于</w:t>
      </w:r>
      <w:r>
        <w:rPr>
          <w:rFonts w:hint="eastAsia"/>
          <w:sz w:val="24"/>
        </w:rPr>
        <w:t>1.0 m</w:t>
      </w:r>
      <w:r>
        <w:rPr>
          <w:rFonts w:hint="eastAsia"/>
          <w:sz w:val="24"/>
          <w:vertAlign w:val="superscript"/>
        </w:rPr>
        <w:t>2</w:t>
      </w:r>
      <w:r>
        <w:rPr>
          <w:rFonts w:hint="eastAsia"/>
          <w:sz w:val="24"/>
        </w:rPr>
        <w:t>，均应采取加固措施。</w:t>
      </w:r>
    </w:p>
    <w:p w:rsidR="002F1106" w:rsidRDefault="002F1106">
      <w:pPr>
        <w:pStyle w:val="20"/>
        <w:adjustRightInd w:val="0"/>
        <w:snapToGrid w:val="0"/>
        <w:spacing w:line="360" w:lineRule="auto"/>
        <w:ind w:firstLine="0"/>
        <w:rPr>
          <w:rFonts w:hint="eastAsia"/>
          <w:b/>
          <w:bCs/>
          <w:sz w:val="24"/>
        </w:rPr>
      </w:pPr>
      <w:r>
        <w:rPr>
          <w:b/>
          <w:bCs/>
          <w:sz w:val="24"/>
        </w:rPr>
        <w:pict>
          <v:shape id="_x0000_s1042" type="#_x0000_t75" style="position:absolute;left:0;text-align:left;margin-left:54pt;margin-top:47.6pt;width:325.3pt;height:233.35pt;z-index:251581440">
            <v:imagedata r:id="rId24" o:title="TMP17" gain="6.25" blacklevel="3932f"/>
            <w10:wrap type="topAndBottom"/>
          </v:shape>
        </w:pict>
      </w:r>
      <w:r>
        <w:rPr>
          <w:rFonts w:hint="eastAsia"/>
          <w:b/>
          <w:bCs/>
          <w:sz w:val="24"/>
        </w:rPr>
        <w:t>2</w:t>
      </w:r>
      <w:r>
        <w:rPr>
          <w:rFonts w:hint="eastAsia"/>
          <w:b/>
          <w:bCs/>
          <w:sz w:val="24"/>
        </w:rPr>
        <w:t>）图</w:t>
      </w:r>
      <w:r>
        <w:rPr>
          <w:rFonts w:hint="eastAsia"/>
          <w:b/>
          <w:bCs/>
          <w:sz w:val="24"/>
        </w:rPr>
        <w:t>4.3.1.5.2</w:t>
      </w:r>
      <w:r>
        <w:rPr>
          <w:rFonts w:hint="eastAsia"/>
          <w:b/>
          <w:bCs/>
          <w:sz w:val="24"/>
        </w:rPr>
        <w:t>）</w:t>
      </w:r>
      <w:r>
        <w:rPr>
          <w:rFonts w:hint="eastAsia"/>
          <w:b/>
          <w:bCs/>
          <w:sz w:val="24"/>
        </w:rPr>
        <w:t xml:space="preserve">        </w:t>
      </w:r>
      <w:r>
        <w:rPr>
          <w:rFonts w:hint="eastAsia"/>
          <w:b/>
          <w:bCs/>
          <w:sz w:val="24"/>
        </w:rPr>
        <w:t>风管加强示意图</w:t>
      </w:r>
    </w:p>
    <w:p w:rsidR="002F1106" w:rsidRDefault="002F1106">
      <w:pPr>
        <w:pStyle w:val="4"/>
        <w:ind w:left="810" w:hanging="281"/>
        <w:rPr>
          <w:rFonts w:hint="eastAsia"/>
        </w:rPr>
      </w:pPr>
      <w:r>
        <w:rPr>
          <w:rFonts w:hint="eastAsia"/>
        </w:rPr>
        <w:t>4.</w:t>
      </w:r>
      <w:r>
        <w:t>3.1.6</w:t>
      </w:r>
      <w:r>
        <w:rPr>
          <w:rFonts w:hint="eastAsia"/>
        </w:rPr>
        <w:t>风管安装</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）支、吊架安装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吊架的固定一般采用内膨胀螺栓，操作时必须满足内膨胀螺栓的使用技术要求；吊杆采用全螺纹镀锌丝杆，托底采用镀锌“</w:t>
      </w:r>
      <w:r>
        <w:rPr>
          <w:rFonts w:hint="eastAsia"/>
          <w:sz w:val="24"/>
        </w:rPr>
        <w:t>C</w:t>
      </w:r>
      <w:r>
        <w:rPr>
          <w:rFonts w:hint="eastAsia"/>
          <w:sz w:val="24"/>
        </w:rPr>
        <w:t>”型型材。安装时，对于非保温风管，其槽面朝风管面；对于保温风管，其打孔面朝风管面。托底与吊杆连接处必须放置专用垫片。</w:t>
      </w:r>
      <w:r>
        <w:rPr>
          <w:rFonts w:hint="eastAsia"/>
          <w:sz w:val="24"/>
        </w:rPr>
        <w:t xml:space="preserve">     </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支、吊架间距，风管大边尺寸</w:t>
      </w:r>
      <w:r>
        <w:rPr>
          <w:sz w:val="24"/>
        </w:rPr>
        <w:t>&lt;400mm</w:t>
      </w:r>
      <w:r>
        <w:rPr>
          <w:rFonts w:hint="eastAsia"/>
          <w:sz w:val="24"/>
        </w:rPr>
        <w:t>，支吊架间距为不大于</w:t>
      </w:r>
      <w:r>
        <w:rPr>
          <w:sz w:val="24"/>
        </w:rPr>
        <w:t>3m</w:t>
      </w:r>
      <w:r>
        <w:rPr>
          <w:rFonts w:hint="eastAsia"/>
          <w:sz w:val="24"/>
        </w:rPr>
        <w:t>，</w:t>
      </w:r>
      <w:r>
        <w:rPr>
          <w:sz w:val="24"/>
        </w:rPr>
        <w:t>400mm</w:t>
      </w:r>
      <w:r>
        <w:rPr>
          <w:rFonts w:hint="eastAsia"/>
          <w:sz w:val="24"/>
        </w:rPr>
        <w:t>≥大边尺寸≤</w:t>
      </w:r>
      <w:r>
        <w:rPr>
          <w:sz w:val="24"/>
        </w:rPr>
        <w:t>1250mm</w:t>
      </w:r>
      <w:r>
        <w:rPr>
          <w:rFonts w:hint="eastAsia"/>
          <w:sz w:val="24"/>
        </w:rPr>
        <w:t>，间距为</w:t>
      </w:r>
      <w:r>
        <w:rPr>
          <w:sz w:val="24"/>
        </w:rPr>
        <w:t>2.6m</w:t>
      </w:r>
      <w:r>
        <w:rPr>
          <w:rFonts w:hint="eastAsia"/>
          <w:sz w:val="24"/>
        </w:rPr>
        <w:t>，大边尺寸＞</w:t>
      </w:r>
      <w:r>
        <w:rPr>
          <w:sz w:val="24"/>
        </w:rPr>
        <w:t>1250mm</w:t>
      </w:r>
      <w:r>
        <w:rPr>
          <w:rFonts w:hint="eastAsia"/>
          <w:sz w:val="24"/>
        </w:rPr>
        <w:t>，间距为</w:t>
      </w:r>
      <w:r>
        <w:rPr>
          <w:sz w:val="24"/>
        </w:rPr>
        <w:t>2.3m</w:t>
      </w:r>
      <w:r>
        <w:rPr>
          <w:rFonts w:hint="eastAsia"/>
          <w:sz w:val="24"/>
        </w:rPr>
        <w:t>。</w:t>
      </w:r>
    </w:p>
    <w:p w:rsidR="002F1106" w:rsidRDefault="002F1106">
      <w:pPr>
        <w:pStyle w:val="20"/>
        <w:adjustRightInd w:val="0"/>
        <w:snapToGrid w:val="0"/>
        <w:spacing w:line="360" w:lineRule="auto"/>
        <w:ind w:firstLine="0"/>
        <w:rPr>
          <w:rFonts w:hint="eastAsia"/>
          <w:sz w:val="24"/>
        </w:rPr>
      </w:pPr>
      <w:r>
        <w:rPr>
          <w:sz w:val="24"/>
        </w:rPr>
        <w:t>2</w:t>
      </w:r>
      <w:r>
        <w:rPr>
          <w:rFonts w:hint="eastAsia"/>
          <w:sz w:val="24"/>
        </w:rPr>
        <w:t>）法兰垫料</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法兰垫料采用带压敏胶的发泡聚乙烯泡膜材料，垫料不得凸出管内或管外，其接头处不得置于法兰四角处。</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）管段连接</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对于连体法兰及法兰条风管管段连接，其法兰四角采用螺栓连接，法兰边采用勾码连接；风管与设备、配件等之间连接采用</w:t>
      </w:r>
      <w:r>
        <w:rPr>
          <w:rFonts w:hint="eastAsia"/>
          <w:sz w:val="24"/>
        </w:rPr>
        <w:t>U</w:t>
      </w:r>
      <w:r>
        <w:rPr>
          <w:rFonts w:hint="eastAsia"/>
          <w:sz w:val="24"/>
        </w:rPr>
        <w:t>字螺栓。其安装间距宜控制在</w:t>
      </w:r>
      <w:r>
        <w:rPr>
          <w:rFonts w:hint="eastAsia"/>
          <w:sz w:val="24"/>
        </w:rPr>
        <w:t>150</w:t>
      </w:r>
      <w:r>
        <w:rPr>
          <w:sz w:val="24"/>
        </w:rPr>
        <w:t>mm</w:t>
      </w:r>
      <w:r>
        <w:rPr>
          <w:rFonts w:hint="eastAsia"/>
          <w:sz w:val="24"/>
        </w:rPr>
        <w:t>以内，均匀分布。</w:t>
      </w:r>
    </w:p>
    <w:p w:rsidR="002F1106" w:rsidRDefault="002F1106">
      <w:pPr>
        <w:pStyle w:val="20"/>
        <w:adjustRightInd w:val="0"/>
        <w:snapToGrid w:val="0"/>
        <w:spacing w:line="360" w:lineRule="auto"/>
        <w:ind w:firstLine="0"/>
        <w:rPr>
          <w:sz w:val="24"/>
        </w:rPr>
      </w:pPr>
      <w:r>
        <w:rPr>
          <w:rFonts w:hint="eastAsia"/>
          <w:sz w:val="24"/>
        </w:rPr>
        <w:t>4</w:t>
      </w:r>
      <w:r>
        <w:rPr>
          <w:rFonts w:hint="eastAsia"/>
          <w:sz w:val="24"/>
        </w:rPr>
        <w:t>）柔性管安装必须松紧适度，长度控制在</w:t>
      </w:r>
      <w:r>
        <w:rPr>
          <w:rFonts w:hint="eastAsia"/>
          <w:sz w:val="24"/>
        </w:rPr>
        <w:t>100</w:t>
      </w:r>
      <w:r>
        <w:rPr>
          <w:sz w:val="24"/>
        </w:rPr>
        <w:t>mm</w:t>
      </w:r>
      <w:r>
        <w:rPr>
          <w:rFonts w:hint="eastAsia"/>
          <w:sz w:val="24"/>
        </w:rPr>
        <w:t>～</w:t>
      </w:r>
      <w:r>
        <w:rPr>
          <w:rFonts w:hint="eastAsia"/>
          <w:sz w:val="24"/>
        </w:rPr>
        <w:t>300</w:t>
      </w:r>
      <w:r>
        <w:rPr>
          <w:sz w:val="24"/>
        </w:rPr>
        <w:t>mm</w:t>
      </w:r>
      <w:r>
        <w:rPr>
          <w:rFonts w:hint="eastAsia"/>
          <w:sz w:val="24"/>
        </w:rPr>
        <w:t>之间。</w:t>
      </w:r>
    </w:p>
    <w:p w:rsidR="002F1106" w:rsidRDefault="002F1106">
      <w:pPr>
        <w:pStyle w:val="3"/>
      </w:pPr>
      <w:r>
        <w:rPr>
          <w:rFonts w:hint="eastAsia"/>
        </w:rPr>
        <w:t>4</w:t>
      </w:r>
      <w:r>
        <w:t>.3.2</w:t>
      </w:r>
      <w:r>
        <w:rPr>
          <w:rFonts w:hint="eastAsia"/>
        </w:rPr>
        <w:t xml:space="preserve"> </w:t>
      </w:r>
      <w:r>
        <w:rPr>
          <w:rFonts w:hint="eastAsia"/>
        </w:rPr>
        <w:t>无机不燃玻璃钢风管制作安装</w:t>
      </w:r>
    </w:p>
    <w:p w:rsidR="002F1106" w:rsidRDefault="002F1106">
      <w:pPr>
        <w:pStyle w:val="4"/>
        <w:ind w:left="810" w:hanging="281"/>
        <w:rPr>
          <w:rFonts w:hint="eastAsia"/>
        </w:rPr>
      </w:pPr>
      <w:r>
        <w:t>4.3.</w:t>
      </w:r>
      <w:r>
        <w:rPr>
          <w:rFonts w:hint="eastAsia"/>
        </w:rPr>
        <w:t>2.</w:t>
      </w:r>
      <w:r>
        <w:t>1</w:t>
      </w:r>
      <w:r>
        <w:rPr>
          <w:rFonts w:hint="eastAsia"/>
        </w:rPr>
        <w:t>施工准备</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）由专业技术人员认真审阅设计图纸，并到施工现场进行具体测量核实，以保证风管加工的准确性，并根据核实的结果及风口、风阀安装的位置，对风管进行合理分段。</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）根据设计要求，确定风管和配件的壁厚及法兰规格。当设计无规定时，玻璃钢风管的规格应符合下表的规定；</w:t>
      </w:r>
    </w:p>
    <w:p w:rsidR="002F1106" w:rsidRDefault="002F1106">
      <w:pPr>
        <w:pStyle w:val="20"/>
        <w:adjustRightInd w:val="0"/>
        <w:snapToGrid w:val="0"/>
        <w:spacing w:line="360" w:lineRule="auto"/>
        <w:ind w:firstLine="0"/>
        <w:rPr>
          <w:rFonts w:hint="eastAsia"/>
          <w:b/>
          <w:bCs/>
          <w:sz w:val="24"/>
        </w:rPr>
      </w:pPr>
      <w:r>
        <w:rPr>
          <w:rFonts w:hint="eastAsia"/>
          <w:b/>
          <w:bCs/>
          <w:sz w:val="24"/>
        </w:rPr>
        <w:t>表</w:t>
      </w:r>
      <w:r>
        <w:rPr>
          <w:rFonts w:hint="eastAsia"/>
          <w:b/>
          <w:bCs/>
          <w:sz w:val="24"/>
        </w:rPr>
        <w:t>4.3.2.1.2</w:t>
      </w:r>
      <w:r>
        <w:rPr>
          <w:rFonts w:hint="eastAsia"/>
          <w:b/>
          <w:bCs/>
          <w:sz w:val="24"/>
        </w:rPr>
        <w:t>）</w:t>
      </w:r>
      <w:r>
        <w:rPr>
          <w:rFonts w:hint="eastAsia"/>
          <w:b/>
          <w:bCs/>
          <w:sz w:val="24"/>
        </w:rPr>
        <w:t xml:space="preserve">    </w:t>
      </w:r>
      <w:r>
        <w:rPr>
          <w:rFonts w:hint="eastAsia"/>
          <w:b/>
          <w:bCs/>
          <w:sz w:val="24"/>
        </w:rPr>
        <w:t>无机不燃玻璃钢风管规格尺寸表（</w:t>
      </w:r>
      <w:r>
        <w:rPr>
          <w:b/>
          <w:bCs/>
          <w:sz w:val="24"/>
        </w:rPr>
        <w:t>mm</w:t>
      </w:r>
      <w:r>
        <w:rPr>
          <w:rFonts w:hint="eastAsia"/>
          <w:b/>
          <w:bCs/>
          <w:sz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1"/>
        <w:gridCol w:w="2780"/>
        <w:gridCol w:w="1529"/>
        <w:gridCol w:w="1312"/>
      </w:tblGrid>
      <w:tr w:rsidR="002F1106">
        <w:tblPrEx>
          <w:tblCellMar>
            <w:top w:w="0" w:type="dxa"/>
            <w:bottom w:w="0" w:type="dxa"/>
          </w:tblCellMar>
        </w:tblPrEx>
        <w:trPr>
          <w:cantSplit/>
          <w:trHeight w:val="501"/>
          <w:jc w:val="center"/>
        </w:trPr>
        <w:tc>
          <w:tcPr>
            <w:tcW w:w="2901" w:type="dxa"/>
            <w:vMerge w:val="restart"/>
            <w:vAlign w:val="center"/>
          </w:tcPr>
          <w:p w:rsidR="002F1106" w:rsidRDefault="002F1106">
            <w:pPr>
              <w:jc w:val="center"/>
              <w:rPr>
                <w:rFonts w:ascii="宋体" w:hAnsi="宋体" w:hint="eastAsia"/>
                <w:sz w:val="24"/>
              </w:rPr>
            </w:pPr>
            <w:r>
              <w:rPr>
                <w:rFonts w:ascii="宋体" w:hAnsi="宋体" w:hint="eastAsia"/>
                <w:sz w:val="24"/>
              </w:rPr>
              <w:t>圆形风管直径或矩形风管大边长</w:t>
            </w:r>
          </w:p>
        </w:tc>
        <w:tc>
          <w:tcPr>
            <w:tcW w:w="2780" w:type="dxa"/>
            <w:vMerge w:val="restart"/>
            <w:vAlign w:val="center"/>
          </w:tcPr>
          <w:p w:rsidR="002F1106" w:rsidRDefault="002F1106">
            <w:pPr>
              <w:jc w:val="center"/>
              <w:rPr>
                <w:rFonts w:ascii="宋体" w:hAnsi="宋体" w:hint="eastAsia"/>
                <w:sz w:val="24"/>
              </w:rPr>
            </w:pPr>
            <w:r>
              <w:rPr>
                <w:rFonts w:ascii="宋体" w:hAnsi="宋体" w:hint="eastAsia"/>
                <w:sz w:val="24"/>
              </w:rPr>
              <w:t>风管壁厚</w:t>
            </w:r>
          </w:p>
        </w:tc>
        <w:tc>
          <w:tcPr>
            <w:tcW w:w="2841" w:type="dxa"/>
            <w:gridSpan w:val="2"/>
            <w:vAlign w:val="center"/>
          </w:tcPr>
          <w:p w:rsidR="002F1106" w:rsidRDefault="002F1106">
            <w:pPr>
              <w:jc w:val="center"/>
              <w:rPr>
                <w:rFonts w:ascii="宋体" w:hAnsi="宋体" w:hint="eastAsia"/>
                <w:sz w:val="24"/>
              </w:rPr>
            </w:pPr>
            <w:r>
              <w:rPr>
                <w:rFonts w:ascii="宋体" w:hAnsi="宋体" w:hint="eastAsia"/>
                <w:sz w:val="24"/>
              </w:rPr>
              <w:t>法兰尺寸</w:t>
            </w:r>
          </w:p>
        </w:tc>
      </w:tr>
      <w:tr w:rsidR="002F1106">
        <w:tblPrEx>
          <w:tblCellMar>
            <w:top w:w="0" w:type="dxa"/>
            <w:bottom w:w="0" w:type="dxa"/>
          </w:tblCellMar>
        </w:tblPrEx>
        <w:trPr>
          <w:cantSplit/>
          <w:trHeight w:val="219"/>
          <w:jc w:val="center"/>
        </w:trPr>
        <w:tc>
          <w:tcPr>
            <w:tcW w:w="2901" w:type="dxa"/>
            <w:vMerge/>
            <w:vAlign w:val="center"/>
          </w:tcPr>
          <w:p w:rsidR="002F1106" w:rsidRDefault="002F1106">
            <w:pPr>
              <w:jc w:val="center"/>
              <w:rPr>
                <w:rFonts w:ascii="宋体" w:hAnsi="宋体" w:hint="eastAsia"/>
                <w:sz w:val="24"/>
              </w:rPr>
            </w:pPr>
          </w:p>
        </w:tc>
        <w:tc>
          <w:tcPr>
            <w:tcW w:w="2780" w:type="dxa"/>
            <w:vMerge/>
            <w:vAlign w:val="center"/>
          </w:tcPr>
          <w:p w:rsidR="002F1106" w:rsidRDefault="002F1106">
            <w:pPr>
              <w:jc w:val="center"/>
              <w:rPr>
                <w:rFonts w:ascii="宋体" w:hAnsi="宋体" w:hint="eastAsia"/>
                <w:sz w:val="24"/>
              </w:rPr>
            </w:pPr>
          </w:p>
        </w:tc>
        <w:tc>
          <w:tcPr>
            <w:tcW w:w="1529" w:type="dxa"/>
            <w:vAlign w:val="center"/>
          </w:tcPr>
          <w:p w:rsidR="002F1106" w:rsidRDefault="002F1106">
            <w:pPr>
              <w:jc w:val="center"/>
              <w:rPr>
                <w:rFonts w:ascii="宋体" w:hAnsi="宋体" w:hint="eastAsia"/>
                <w:sz w:val="24"/>
              </w:rPr>
            </w:pPr>
            <w:r>
              <w:rPr>
                <w:rFonts w:ascii="宋体" w:hAnsi="宋体" w:hint="eastAsia"/>
                <w:sz w:val="24"/>
              </w:rPr>
              <w:t>宽度</w:t>
            </w:r>
          </w:p>
        </w:tc>
        <w:tc>
          <w:tcPr>
            <w:tcW w:w="1312" w:type="dxa"/>
            <w:vAlign w:val="center"/>
          </w:tcPr>
          <w:p w:rsidR="002F1106" w:rsidRDefault="002F1106">
            <w:pPr>
              <w:jc w:val="center"/>
              <w:rPr>
                <w:rFonts w:ascii="宋体" w:hAnsi="宋体" w:hint="eastAsia"/>
                <w:sz w:val="24"/>
              </w:rPr>
            </w:pPr>
            <w:r>
              <w:rPr>
                <w:rFonts w:ascii="宋体" w:hAnsi="宋体" w:hint="eastAsia"/>
                <w:sz w:val="24"/>
              </w:rPr>
              <w:t>厚度</w:t>
            </w:r>
          </w:p>
        </w:tc>
      </w:tr>
      <w:tr w:rsidR="002F1106">
        <w:tblPrEx>
          <w:tblCellMar>
            <w:top w:w="0" w:type="dxa"/>
            <w:bottom w:w="0" w:type="dxa"/>
          </w:tblCellMar>
        </w:tblPrEx>
        <w:trPr>
          <w:jc w:val="center"/>
        </w:trPr>
        <w:tc>
          <w:tcPr>
            <w:tcW w:w="2901" w:type="dxa"/>
            <w:vAlign w:val="center"/>
          </w:tcPr>
          <w:p w:rsidR="002F1106" w:rsidRDefault="002F1106">
            <w:pPr>
              <w:jc w:val="center"/>
              <w:rPr>
                <w:rFonts w:ascii="宋体" w:hAnsi="宋体"/>
                <w:sz w:val="24"/>
              </w:rPr>
            </w:pPr>
            <w:r>
              <w:rPr>
                <w:rFonts w:ascii="宋体" w:hAnsi="宋体"/>
                <w:sz w:val="24"/>
              </w:rPr>
              <w:t>&lt;300</w:t>
            </w:r>
          </w:p>
        </w:tc>
        <w:tc>
          <w:tcPr>
            <w:tcW w:w="2780" w:type="dxa"/>
            <w:vAlign w:val="center"/>
          </w:tcPr>
          <w:p w:rsidR="002F1106" w:rsidRDefault="002F1106">
            <w:pPr>
              <w:jc w:val="center"/>
              <w:rPr>
                <w:rFonts w:ascii="宋体" w:hAnsi="宋体" w:hint="eastAsia"/>
                <w:sz w:val="24"/>
              </w:rPr>
            </w:pPr>
            <w:r>
              <w:rPr>
                <w:rFonts w:ascii="宋体" w:hAnsi="宋体" w:hint="eastAsia"/>
                <w:sz w:val="24"/>
              </w:rPr>
              <w:t>3±0.5</w:t>
            </w:r>
          </w:p>
        </w:tc>
        <w:tc>
          <w:tcPr>
            <w:tcW w:w="1529" w:type="dxa"/>
            <w:vAlign w:val="center"/>
          </w:tcPr>
          <w:p w:rsidR="002F1106" w:rsidRDefault="002F1106">
            <w:pPr>
              <w:jc w:val="center"/>
              <w:rPr>
                <w:rFonts w:ascii="宋体" w:hAnsi="宋体" w:hint="eastAsia"/>
                <w:sz w:val="24"/>
              </w:rPr>
            </w:pPr>
            <w:r>
              <w:rPr>
                <w:rFonts w:ascii="宋体" w:hAnsi="宋体" w:hint="eastAsia"/>
                <w:sz w:val="24"/>
              </w:rPr>
              <w:t>≥30</w:t>
            </w:r>
          </w:p>
        </w:tc>
        <w:tc>
          <w:tcPr>
            <w:tcW w:w="1312" w:type="dxa"/>
            <w:vAlign w:val="center"/>
          </w:tcPr>
          <w:p w:rsidR="002F1106" w:rsidRDefault="002F1106">
            <w:pPr>
              <w:jc w:val="center"/>
              <w:rPr>
                <w:rFonts w:ascii="宋体" w:hAnsi="宋体"/>
                <w:sz w:val="24"/>
              </w:rPr>
            </w:pPr>
            <w:r>
              <w:rPr>
                <w:rFonts w:ascii="宋体" w:hAnsi="宋体" w:hint="eastAsia"/>
                <w:sz w:val="24"/>
              </w:rPr>
              <w:t>≥5</w:t>
            </w:r>
          </w:p>
        </w:tc>
      </w:tr>
      <w:tr w:rsidR="002F1106">
        <w:tblPrEx>
          <w:tblCellMar>
            <w:top w:w="0" w:type="dxa"/>
            <w:bottom w:w="0" w:type="dxa"/>
          </w:tblCellMar>
        </w:tblPrEx>
        <w:trPr>
          <w:jc w:val="center"/>
        </w:trPr>
        <w:tc>
          <w:tcPr>
            <w:tcW w:w="2901" w:type="dxa"/>
            <w:vAlign w:val="center"/>
          </w:tcPr>
          <w:p w:rsidR="002F1106" w:rsidRDefault="002F1106">
            <w:pPr>
              <w:jc w:val="center"/>
              <w:rPr>
                <w:rFonts w:ascii="宋体" w:hAnsi="宋体"/>
                <w:sz w:val="24"/>
              </w:rPr>
            </w:pPr>
            <w:r>
              <w:rPr>
                <w:rFonts w:ascii="宋体" w:hAnsi="宋体"/>
                <w:sz w:val="24"/>
              </w:rPr>
              <w:t>320</w:t>
            </w:r>
            <w:r>
              <w:rPr>
                <w:rFonts w:ascii="宋体" w:hAnsi="宋体" w:hint="eastAsia"/>
                <w:sz w:val="24"/>
              </w:rPr>
              <w:t>--</w:t>
            </w:r>
            <w:r>
              <w:rPr>
                <w:rFonts w:ascii="宋体" w:hAnsi="宋体"/>
                <w:sz w:val="24"/>
              </w:rPr>
              <w:t>500</w:t>
            </w:r>
          </w:p>
        </w:tc>
        <w:tc>
          <w:tcPr>
            <w:tcW w:w="2780" w:type="dxa"/>
            <w:vAlign w:val="center"/>
          </w:tcPr>
          <w:p w:rsidR="002F1106" w:rsidRDefault="002F1106">
            <w:pPr>
              <w:jc w:val="center"/>
              <w:rPr>
                <w:rFonts w:ascii="宋体" w:hAnsi="宋体"/>
                <w:sz w:val="24"/>
              </w:rPr>
            </w:pPr>
            <w:r>
              <w:rPr>
                <w:rFonts w:ascii="宋体" w:hAnsi="宋体" w:hint="eastAsia"/>
                <w:sz w:val="24"/>
              </w:rPr>
              <w:t>4±0.5</w:t>
            </w:r>
          </w:p>
        </w:tc>
        <w:tc>
          <w:tcPr>
            <w:tcW w:w="1529" w:type="dxa"/>
            <w:vAlign w:val="center"/>
          </w:tcPr>
          <w:p w:rsidR="002F1106" w:rsidRDefault="002F1106">
            <w:pPr>
              <w:jc w:val="center"/>
              <w:rPr>
                <w:rFonts w:ascii="宋体" w:hAnsi="宋体"/>
                <w:sz w:val="24"/>
              </w:rPr>
            </w:pPr>
            <w:r>
              <w:rPr>
                <w:rFonts w:ascii="宋体" w:hAnsi="宋体" w:hint="eastAsia"/>
                <w:sz w:val="24"/>
              </w:rPr>
              <w:t>≥40</w:t>
            </w:r>
          </w:p>
        </w:tc>
        <w:tc>
          <w:tcPr>
            <w:tcW w:w="1312" w:type="dxa"/>
            <w:vAlign w:val="center"/>
          </w:tcPr>
          <w:p w:rsidR="002F1106" w:rsidRDefault="002F1106">
            <w:pPr>
              <w:jc w:val="center"/>
              <w:rPr>
                <w:rFonts w:ascii="宋体" w:hAnsi="宋体"/>
                <w:sz w:val="24"/>
              </w:rPr>
            </w:pPr>
            <w:r>
              <w:rPr>
                <w:rFonts w:ascii="宋体" w:hAnsi="宋体" w:hint="eastAsia"/>
                <w:sz w:val="24"/>
              </w:rPr>
              <w:t>≥6</w:t>
            </w:r>
          </w:p>
        </w:tc>
      </w:tr>
      <w:tr w:rsidR="002F1106">
        <w:tblPrEx>
          <w:tblCellMar>
            <w:top w:w="0" w:type="dxa"/>
            <w:bottom w:w="0" w:type="dxa"/>
          </w:tblCellMar>
        </w:tblPrEx>
        <w:trPr>
          <w:jc w:val="center"/>
        </w:trPr>
        <w:tc>
          <w:tcPr>
            <w:tcW w:w="2901" w:type="dxa"/>
            <w:vAlign w:val="center"/>
          </w:tcPr>
          <w:p w:rsidR="002F1106" w:rsidRDefault="002F1106">
            <w:pPr>
              <w:jc w:val="center"/>
              <w:rPr>
                <w:rFonts w:ascii="宋体" w:hAnsi="宋体"/>
                <w:sz w:val="24"/>
              </w:rPr>
            </w:pPr>
            <w:r>
              <w:rPr>
                <w:rFonts w:ascii="宋体" w:hAnsi="宋体"/>
                <w:sz w:val="24"/>
              </w:rPr>
              <w:t>530</w:t>
            </w:r>
            <w:r>
              <w:rPr>
                <w:rFonts w:ascii="宋体" w:hAnsi="宋体" w:hint="eastAsia"/>
                <w:sz w:val="24"/>
              </w:rPr>
              <w:t>--</w:t>
            </w:r>
            <w:r>
              <w:rPr>
                <w:rFonts w:ascii="宋体" w:hAnsi="宋体"/>
                <w:sz w:val="24"/>
              </w:rPr>
              <w:t>1000</w:t>
            </w:r>
          </w:p>
        </w:tc>
        <w:tc>
          <w:tcPr>
            <w:tcW w:w="2780" w:type="dxa"/>
            <w:vAlign w:val="center"/>
          </w:tcPr>
          <w:p w:rsidR="002F1106" w:rsidRDefault="002F1106">
            <w:pPr>
              <w:jc w:val="center"/>
              <w:rPr>
                <w:rFonts w:ascii="宋体" w:hAnsi="宋体"/>
                <w:sz w:val="24"/>
              </w:rPr>
            </w:pPr>
            <w:r>
              <w:rPr>
                <w:rFonts w:ascii="宋体" w:hAnsi="宋体" w:hint="eastAsia"/>
                <w:sz w:val="24"/>
              </w:rPr>
              <w:t>5±0.5</w:t>
            </w:r>
          </w:p>
        </w:tc>
        <w:tc>
          <w:tcPr>
            <w:tcW w:w="1529" w:type="dxa"/>
            <w:vAlign w:val="center"/>
          </w:tcPr>
          <w:p w:rsidR="002F1106" w:rsidRDefault="002F1106">
            <w:pPr>
              <w:jc w:val="center"/>
              <w:rPr>
                <w:rFonts w:ascii="宋体" w:hAnsi="宋体"/>
                <w:sz w:val="24"/>
              </w:rPr>
            </w:pPr>
            <w:r>
              <w:rPr>
                <w:rFonts w:ascii="宋体" w:hAnsi="宋体" w:hint="eastAsia"/>
                <w:sz w:val="24"/>
              </w:rPr>
              <w:t>≥50</w:t>
            </w:r>
          </w:p>
        </w:tc>
        <w:tc>
          <w:tcPr>
            <w:tcW w:w="1312" w:type="dxa"/>
            <w:vAlign w:val="center"/>
          </w:tcPr>
          <w:p w:rsidR="002F1106" w:rsidRDefault="002F1106">
            <w:pPr>
              <w:jc w:val="center"/>
              <w:rPr>
                <w:rFonts w:ascii="宋体" w:hAnsi="宋体"/>
                <w:sz w:val="24"/>
              </w:rPr>
            </w:pPr>
            <w:r>
              <w:rPr>
                <w:rFonts w:ascii="宋体" w:hAnsi="宋体" w:hint="eastAsia"/>
                <w:sz w:val="24"/>
              </w:rPr>
              <w:t>≥8</w:t>
            </w:r>
          </w:p>
        </w:tc>
      </w:tr>
      <w:tr w:rsidR="002F1106">
        <w:tblPrEx>
          <w:tblCellMar>
            <w:top w:w="0" w:type="dxa"/>
            <w:bottom w:w="0" w:type="dxa"/>
          </w:tblCellMar>
        </w:tblPrEx>
        <w:trPr>
          <w:jc w:val="center"/>
        </w:trPr>
        <w:tc>
          <w:tcPr>
            <w:tcW w:w="2901" w:type="dxa"/>
            <w:vAlign w:val="center"/>
          </w:tcPr>
          <w:p w:rsidR="002F1106" w:rsidRDefault="002F1106">
            <w:pPr>
              <w:jc w:val="center"/>
              <w:rPr>
                <w:rFonts w:ascii="宋体" w:hAnsi="宋体"/>
                <w:sz w:val="24"/>
              </w:rPr>
            </w:pPr>
            <w:r>
              <w:rPr>
                <w:rFonts w:ascii="宋体" w:hAnsi="宋体"/>
                <w:sz w:val="24"/>
              </w:rPr>
              <w:t>1060</w:t>
            </w:r>
            <w:r>
              <w:rPr>
                <w:rFonts w:ascii="宋体" w:hAnsi="宋体" w:hint="eastAsia"/>
                <w:sz w:val="24"/>
              </w:rPr>
              <w:t>--</w:t>
            </w:r>
            <w:r>
              <w:rPr>
                <w:rFonts w:ascii="宋体" w:hAnsi="宋体"/>
                <w:sz w:val="24"/>
              </w:rPr>
              <w:t>1500</w:t>
            </w:r>
          </w:p>
        </w:tc>
        <w:tc>
          <w:tcPr>
            <w:tcW w:w="2780" w:type="dxa"/>
            <w:vAlign w:val="center"/>
          </w:tcPr>
          <w:p w:rsidR="002F1106" w:rsidRDefault="002F1106">
            <w:pPr>
              <w:jc w:val="center"/>
              <w:rPr>
                <w:rFonts w:ascii="宋体" w:hAnsi="宋体"/>
                <w:sz w:val="24"/>
              </w:rPr>
            </w:pPr>
            <w:r>
              <w:rPr>
                <w:rFonts w:ascii="宋体" w:hAnsi="宋体" w:hint="eastAsia"/>
                <w:sz w:val="24"/>
              </w:rPr>
              <w:t>6±0.5</w:t>
            </w:r>
          </w:p>
        </w:tc>
        <w:tc>
          <w:tcPr>
            <w:tcW w:w="1529" w:type="dxa"/>
            <w:vAlign w:val="center"/>
          </w:tcPr>
          <w:p w:rsidR="002F1106" w:rsidRDefault="002F1106">
            <w:pPr>
              <w:jc w:val="center"/>
              <w:rPr>
                <w:rFonts w:ascii="宋体" w:hAnsi="宋体"/>
                <w:sz w:val="24"/>
              </w:rPr>
            </w:pPr>
            <w:r>
              <w:rPr>
                <w:rFonts w:ascii="宋体" w:hAnsi="宋体" w:hint="eastAsia"/>
                <w:sz w:val="24"/>
              </w:rPr>
              <w:t>≥55</w:t>
            </w:r>
          </w:p>
        </w:tc>
        <w:tc>
          <w:tcPr>
            <w:tcW w:w="1312" w:type="dxa"/>
            <w:vAlign w:val="center"/>
          </w:tcPr>
          <w:p w:rsidR="002F1106" w:rsidRDefault="002F1106">
            <w:pPr>
              <w:jc w:val="center"/>
              <w:rPr>
                <w:rFonts w:ascii="宋体" w:hAnsi="宋体"/>
                <w:sz w:val="24"/>
              </w:rPr>
            </w:pPr>
            <w:r>
              <w:rPr>
                <w:rFonts w:ascii="宋体" w:hAnsi="宋体" w:hint="eastAsia"/>
                <w:sz w:val="24"/>
              </w:rPr>
              <w:t>≥10</w:t>
            </w:r>
          </w:p>
        </w:tc>
      </w:tr>
      <w:tr w:rsidR="002F1106">
        <w:tblPrEx>
          <w:tblCellMar>
            <w:top w:w="0" w:type="dxa"/>
            <w:bottom w:w="0" w:type="dxa"/>
          </w:tblCellMar>
        </w:tblPrEx>
        <w:trPr>
          <w:jc w:val="center"/>
        </w:trPr>
        <w:tc>
          <w:tcPr>
            <w:tcW w:w="2901" w:type="dxa"/>
            <w:vAlign w:val="center"/>
          </w:tcPr>
          <w:p w:rsidR="002F1106" w:rsidRDefault="002F1106">
            <w:pPr>
              <w:jc w:val="center"/>
              <w:rPr>
                <w:rFonts w:ascii="宋体" w:hAnsi="宋体"/>
                <w:sz w:val="24"/>
              </w:rPr>
            </w:pPr>
            <w:r>
              <w:rPr>
                <w:rFonts w:ascii="宋体" w:hAnsi="宋体"/>
                <w:sz w:val="24"/>
              </w:rPr>
              <w:t>1600</w:t>
            </w:r>
            <w:r>
              <w:rPr>
                <w:rFonts w:ascii="宋体" w:hAnsi="宋体" w:hint="eastAsia"/>
                <w:sz w:val="24"/>
              </w:rPr>
              <w:t>--1900</w:t>
            </w:r>
          </w:p>
        </w:tc>
        <w:tc>
          <w:tcPr>
            <w:tcW w:w="2780" w:type="dxa"/>
            <w:vAlign w:val="center"/>
          </w:tcPr>
          <w:p w:rsidR="002F1106" w:rsidRDefault="002F1106">
            <w:pPr>
              <w:jc w:val="center"/>
              <w:rPr>
                <w:rFonts w:ascii="宋体" w:hAnsi="宋体"/>
                <w:sz w:val="24"/>
              </w:rPr>
            </w:pPr>
            <w:r>
              <w:rPr>
                <w:rFonts w:ascii="宋体" w:hAnsi="宋体" w:hint="eastAsia"/>
                <w:sz w:val="24"/>
              </w:rPr>
              <w:t>7±0.5</w:t>
            </w:r>
          </w:p>
        </w:tc>
        <w:tc>
          <w:tcPr>
            <w:tcW w:w="1529" w:type="dxa"/>
            <w:vAlign w:val="center"/>
          </w:tcPr>
          <w:p w:rsidR="002F1106" w:rsidRDefault="002F1106">
            <w:pPr>
              <w:jc w:val="center"/>
              <w:rPr>
                <w:rFonts w:ascii="宋体" w:hAnsi="宋体"/>
                <w:sz w:val="24"/>
              </w:rPr>
            </w:pPr>
            <w:r>
              <w:rPr>
                <w:rFonts w:ascii="宋体" w:hAnsi="宋体" w:hint="eastAsia"/>
                <w:sz w:val="24"/>
              </w:rPr>
              <w:t>≥60</w:t>
            </w:r>
          </w:p>
        </w:tc>
        <w:tc>
          <w:tcPr>
            <w:tcW w:w="1312" w:type="dxa"/>
            <w:vAlign w:val="center"/>
          </w:tcPr>
          <w:p w:rsidR="002F1106" w:rsidRDefault="002F1106">
            <w:pPr>
              <w:jc w:val="center"/>
              <w:rPr>
                <w:rFonts w:ascii="宋体" w:hAnsi="宋体"/>
                <w:sz w:val="24"/>
              </w:rPr>
            </w:pPr>
            <w:r>
              <w:rPr>
                <w:rFonts w:ascii="宋体" w:hAnsi="宋体" w:hint="eastAsia"/>
                <w:sz w:val="24"/>
              </w:rPr>
              <w:t>≥15</w:t>
            </w:r>
          </w:p>
        </w:tc>
      </w:tr>
      <w:tr w:rsidR="002F1106">
        <w:tblPrEx>
          <w:tblCellMar>
            <w:top w:w="0" w:type="dxa"/>
            <w:bottom w:w="0" w:type="dxa"/>
          </w:tblCellMar>
        </w:tblPrEx>
        <w:trPr>
          <w:jc w:val="center"/>
        </w:trPr>
        <w:tc>
          <w:tcPr>
            <w:tcW w:w="2901" w:type="dxa"/>
            <w:vAlign w:val="center"/>
          </w:tcPr>
          <w:p w:rsidR="002F1106" w:rsidRDefault="002F1106">
            <w:pPr>
              <w:jc w:val="center"/>
              <w:rPr>
                <w:rFonts w:ascii="宋体" w:hAnsi="宋体" w:hint="eastAsia"/>
                <w:sz w:val="24"/>
              </w:rPr>
            </w:pPr>
            <w:r>
              <w:rPr>
                <w:rFonts w:ascii="宋体" w:hAnsi="宋体" w:hint="eastAsia"/>
                <w:sz w:val="24"/>
              </w:rPr>
              <w:t>≥2000</w:t>
            </w:r>
          </w:p>
        </w:tc>
        <w:tc>
          <w:tcPr>
            <w:tcW w:w="2780" w:type="dxa"/>
            <w:vAlign w:val="center"/>
          </w:tcPr>
          <w:p w:rsidR="002F1106" w:rsidRDefault="002F1106">
            <w:pPr>
              <w:jc w:val="center"/>
              <w:rPr>
                <w:rFonts w:ascii="宋体" w:hAnsi="宋体"/>
                <w:sz w:val="24"/>
              </w:rPr>
            </w:pPr>
            <w:r>
              <w:rPr>
                <w:rFonts w:ascii="宋体" w:hAnsi="宋体" w:hint="eastAsia"/>
                <w:sz w:val="24"/>
              </w:rPr>
              <w:t>8±0.5</w:t>
            </w:r>
          </w:p>
        </w:tc>
        <w:tc>
          <w:tcPr>
            <w:tcW w:w="1529" w:type="dxa"/>
            <w:vAlign w:val="center"/>
          </w:tcPr>
          <w:p w:rsidR="002F1106" w:rsidRDefault="002F1106">
            <w:pPr>
              <w:jc w:val="center"/>
              <w:rPr>
                <w:rFonts w:ascii="宋体" w:hAnsi="宋体"/>
                <w:sz w:val="24"/>
              </w:rPr>
            </w:pPr>
            <w:r>
              <w:rPr>
                <w:rFonts w:ascii="宋体" w:hAnsi="宋体" w:hint="eastAsia"/>
                <w:sz w:val="24"/>
              </w:rPr>
              <w:t>≥60</w:t>
            </w:r>
          </w:p>
        </w:tc>
        <w:tc>
          <w:tcPr>
            <w:tcW w:w="1312" w:type="dxa"/>
            <w:vAlign w:val="center"/>
          </w:tcPr>
          <w:p w:rsidR="002F1106" w:rsidRDefault="002F1106">
            <w:pPr>
              <w:jc w:val="center"/>
              <w:rPr>
                <w:rFonts w:ascii="宋体" w:hAnsi="宋体"/>
                <w:sz w:val="24"/>
              </w:rPr>
            </w:pPr>
            <w:r>
              <w:rPr>
                <w:rFonts w:ascii="宋体" w:hAnsi="宋体" w:hint="eastAsia"/>
                <w:sz w:val="24"/>
              </w:rPr>
              <w:t>≥20</w:t>
            </w:r>
          </w:p>
        </w:tc>
      </w:tr>
    </w:tbl>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）考虑到加工及施工中可能出现的误差，加工时，每段直管段都应设置一节自由段。</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）风管委托加工，并提出加工要求：</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a.</w:t>
      </w:r>
      <w:r>
        <w:rPr>
          <w:rFonts w:hint="eastAsia"/>
          <w:sz w:val="24"/>
        </w:rPr>
        <w:t>每批原材料都必须进行配料试验，合格后方可使用；</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b.</w:t>
      </w:r>
      <w:r>
        <w:rPr>
          <w:rFonts w:hint="eastAsia"/>
          <w:sz w:val="24"/>
        </w:rPr>
        <w:t>严格按图纸尺寸进行加工，模具制作应规范准确；</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c.</w:t>
      </w:r>
      <w:r>
        <w:rPr>
          <w:rFonts w:hint="eastAsia"/>
          <w:sz w:val="24"/>
        </w:rPr>
        <w:t>玻璃纤维布应保持清洁，铺置接缝应错开；</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d.</w:t>
      </w:r>
      <w:r>
        <w:rPr>
          <w:rFonts w:hint="eastAsia"/>
          <w:sz w:val="24"/>
        </w:rPr>
        <w:t>风管与法兰应一起制作而成，不得二次加工；</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e.</w:t>
      </w:r>
      <w:r>
        <w:rPr>
          <w:rFonts w:hint="eastAsia"/>
          <w:sz w:val="24"/>
        </w:rPr>
        <w:t>带导流片弯管不得采取先加工导流片再胶合上去的办法；</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f.</w:t>
      </w:r>
      <w:r>
        <w:rPr>
          <w:rFonts w:hint="eastAsia"/>
          <w:sz w:val="24"/>
        </w:rPr>
        <w:t>经规格尺寸、外观质量、密度、强度检验合格后，方可发送至现场；</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g.</w:t>
      </w:r>
      <w:r>
        <w:rPr>
          <w:rFonts w:hint="eastAsia"/>
          <w:sz w:val="24"/>
        </w:rPr>
        <w:t>风管加工质量至少应达到</w:t>
      </w:r>
      <w:r>
        <w:rPr>
          <w:rFonts w:hint="eastAsia"/>
          <w:sz w:val="24"/>
        </w:rPr>
        <w:t>JC646</w:t>
      </w:r>
      <w:r>
        <w:rPr>
          <w:rFonts w:hint="eastAsia"/>
          <w:sz w:val="24"/>
        </w:rPr>
        <w:t>类风管合格品要求，且符合产品企业标准。</w:t>
      </w:r>
    </w:p>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）依据施工预算，安排劳动力进场，落实施工机械、各种辅助材料到场。</w:t>
      </w:r>
    </w:p>
    <w:p w:rsidR="002F1106" w:rsidRDefault="002F1106">
      <w:pPr>
        <w:pStyle w:val="4"/>
        <w:ind w:left="810" w:hanging="281"/>
        <w:rPr>
          <w:rFonts w:hint="eastAsia"/>
        </w:rPr>
      </w:pPr>
      <w:r>
        <w:rPr>
          <w:rFonts w:hint="eastAsia"/>
        </w:rPr>
        <w:t>4</w:t>
      </w:r>
      <w:r>
        <w:t>.3.</w:t>
      </w:r>
      <w:r>
        <w:rPr>
          <w:rFonts w:hint="eastAsia"/>
        </w:rPr>
        <w:t>2.2无机不燃玻璃钢风管的现场检验</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）根据图约要求和合同约定，核对至工地的风管尺寸、规格和数量，进行安装编号标识。</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）法兰与风管应成一整体，法兰面应与风管轴线垂直。管体和法兰结合平整自然。</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）风管内表面应平整光滑，外表面应整齐美观、厚度均匀、不得有返卤、严重泛霜现象；法兰应边角齐全完整，边缘无毛刺、无起层疏松现象。</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）玻璃纤维布的层数与厚度应符合设计要求。</w:t>
      </w:r>
    </w:p>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）送达现场的风管其固化度应达到</w:t>
      </w:r>
      <w:r>
        <w:rPr>
          <w:rFonts w:hint="eastAsia"/>
          <w:sz w:val="24"/>
        </w:rPr>
        <w:t>90%</w:t>
      </w:r>
      <w:r>
        <w:rPr>
          <w:rFonts w:hint="eastAsia"/>
          <w:sz w:val="24"/>
        </w:rPr>
        <w:t>。</w:t>
      </w:r>
    </w:p>
    <w:p w:rsidR="002F1106" w:rsidRDefault="002F1106">
      <w:pPr>
        <w:pStyle w:val="20"/>
        <w:adjustRightInd w:val="0"/>
        <w:snapToGrid w:val="0"/>
        <w:spacing w:line="360" w:lineRule="auto"/>
        <w:ind w:firstLine="0"/>
        <w:rPr>
          <w:rFonts w:hint="eastAsia"/>
          <w:sz w:val="24"/>
        </w:rPr>
      </w:pPr>
      <w:r>
        <w:rPr>
          <w:rFonts w:hint="eastAsia"/>
          <w:sz w:val="24"/>
        </w:rPr>
        <w:t>6</w:t>
      </w:r>
      <w:r>
        <w:rPr>
          <w:rFonts w:hint="eastAsia"/>
          <w:sz w:val="24"/>
        </w:rPr>
        <w:t>）所有使用的材料都应有质保书和合格证。</w:t>
      </w:r>
    </w:p>
    <w:p w:rsidR="002F1106" w:rsidRDefault="002F1106">
      <w:pPr>
        <w:pStyle w:val="4"/>
        <w:ind w:left="810" w:hanging="281"/>
        <w:rPr>
          <w:rFonts w:hint="eastAsia"/>
        </w:rPr>
      </w:pPr>
      <w:r>
        <w:rPr>
          <w:rFonts w:hint="eastAsia"/>
        </w:rPr>
        <w:t>4</w:t>
      </w:r>
      <w:r>
        <w:t>.3</w:t>
      </w:r>
      <w:r>
        <w:rPr>
          <w:rFonts w:hint="eastAsia"/>
        </w:rPr>
        <w:t>.2</w:t>
      </w:r>
      <w:r>
        <w:t>.</w:t>
      </w:r>
      <w:r>
        <w:rPr>
          <w:rFonts w:hint="eastAsia"/>
        </w:rPr>
        <w:t>3无机不燃玻璃钢风管及部件安装</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）在位置、空间允许的情况下，风管及部件的安装宜采用地面分段组装，然后分段整体吊装的方式。</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）法兰螺栓连接孔，可在现场按图分段组合，再划线、钻孔，孔径宜比连接螺栓直径大</w:t>
      </w:r>
      <w:r>
        <w:rPr>
          <w:sz w:val="24"/>
        </w:rPr>
        <w:t>1.5mm</w:t>
      </w:r>
      <w:r>
        <w:rPr>
          <w:rFonts w:hint="eastAsia"/>
          <w:sz w:val="24"/>
        </w:rPr>
        <w:t>。</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）风管连接时，垫料应放正，按对称法紧固所有螺栓。</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）风管吊装可采用手拉葫芦，风管底部和侧面应垫木板或硬纸板，以保护风管。</w:t>
      </w:r>
    </w:p>
    <w:p w:rsidR="002F1106" w:rsidRDefault="002F1106">
      <w:pPr>
        <w:pStyle w:val="4"/>
        <w:ind w:left="810" w:hanging="281"/>
        <w:rPr>
          <w:rFonts w:hint="eastAsia"/>
        </w:rPr>
      </w:pPr>
      <w:r>
        <w:rPr>
          <w:rFonts w:hint="eastAsia"/>
        </w:rPr>
        <w:t>4.3.2.4嵌缝</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法兰处嵌缝应密实、均匀，嵌缝材料采用氯氧镁水泥材料调制。</w:t>
      </w:r>
    </w:p>
    <w:p w:rsidR="002F1106" w:rsidRDefault="002F1106">
      <w:pPr>
        <w:pStyle w:val="3"/>
        <w:rPr>
          <w:rFonts w:hint="eastAsia"/>
        </w:rPr>
      </w:pPr>
      <w:r>
        <w:t>4.</w:t>
      </w:r>
      <w:r>
        <w:rPr>
          <w:rFonts w:hint="eastAsia"/>
        </w:rPr>
        <w:t>3.3</w:t>
      </w:r>
      <w:r>
        <w:rPr>
          <w:rFonts w:hint="eastAsia"/>
        </w:rPr>
        <w:t>防火阀安装</w:t>
      </w:r>
    </w:p>
    <w:p w:rsidR="002F1106" w:rsidRDefault="002F1106">
      <w:pPr>
        <w:pStyle w:val="20"/>
        <w:adjustRightInd w:val="0"/>
        <w:snapToGrid w:val="0"/>
        <w:spacing w:line="360" w:lineRule="auto"/>
        <w:ind w:firstLine="0"/>
        <w:rPr>
          <w:rFonts w:hint="eastAsia"/>
          <w:sz w:val="24"/>
        </w:rPr>
      </w:pPr>
      <w:r>
        <w:rPr>
          <w:sz w:val="24"/>
        </w:rPr>
        <w:t>3.</w:t>
      </w:r>
      <w:r>
        <w:rPr>
          <w:rFonts w:hint="eastAsia"/>
          <w:sz w:val="24"/>
        </w:rPr>
        <w:t>5</w:t>
      </w:r>
      <w:r>
        <w:rPr>
          <w:sz w:val="24"/>
        </w:rPr>
        <w:t>.</w:t>
      </w:r>
      <w:r>
        <w:rPr>
          <w:rFonts w:hint="eastAsia"/>
          <w:sz w:val="24"/>
        </w:rPr>
        <w:t>1</w:t>
      </w:r>
      <w:r>
        <w:rPr>
          <w:rFonts w:hint="eastAsia"/>
          <w:sz w:val="24"/>
        </w:rPr>
        <w:t>在安装前检查其结构，部件应灵活有效。</w:t>
      </w:r>
    </w:p>
    <w:p w:rsidR="002F1106" w:rsidRDefault="002F1106">
      <w:pPr>
        <w:pStyle w:val="20"/>
        <w:adjustRightInd w:val="0"/>
        <w:snapToGrid w:val="0"/>
        <w:spacing w:line="360" w:lineRule="auto"/>
        <w:ind w:firstLine="0"/>
        <w:rPr>
          <w:rFonts w:hint="eastAsia"/>
          <w:sz w:val="24"/>
        </w:rPr>
      </w:pPr>
      <w:r>
        <w:rPr>
          <w:sz w:val="24"/>
        </w:rPr>
        <w:t>3.</w:t>
      </w:r>
      <w:r>
        <w:rPr>
          <w:rFonts w:hint="eastAsia"/>
          <w:sz w:val="24"/>
        </w:rPr>
        <w:t>5</w:t>
      </w:r>
      <w:r>
        <w:rPr>
          <w:sz w:val="24"/>
        </w:rPr>
        <w:t>.</w:t>
      </w:r>
      <w:r>
        <w:rPr>
          <w:rFonts w:hint="eastAsia"/>
          <w:sz w:val="24"/>
        </w:rPr>
        <w:t>2</w:t>
      </w:r>
      <w:r>
        <w:rPr>
          <w:rFonts w:hint="eastAsia"/>
          <w:sz w:val="24"/>
        </w:rPr>
        <w:t>边长大于等于</w:t>
      </w:r>
      <w:r>
        <w:rPr>
          <w:sz w:val="24"/>
        </w:rPr>
        <w:t>630mm</w:t>
      </w:r>
      <w:r>
        <w:rPr>
          <w:sz w:val="24"/>
        </w:rPr>
        <w:t>，</w:t>
      </w:r>
      <w:r>
        <w:rPr>
          <w:rFonts w:hint="eastAsia"/>
          <w:sz w:val="24"/>
        </w:rPr>
        <w:t>应设独立支吊架。</w:t>
      </w:r>
    </w:p>
    <w:p w:rsidR="002F1106" w:rsidRDefault="002F1106">
      <w:pPr>
        <w:pStyle w:val="20"/>
        <w:adjustRightInd w:val="0"/>
        <w:snapToGrid w:val="0"/>
        <w:spacing w:line="360" w:lineRule="auto"/>
        <w:ind w:firstLine="0"/>
        <w:rPr>
          <w:rFonts w:hint="eastAsia"/>
          <w:sz w:val="24"/>
        </w:rPr>
      </w:pPr>
      <w:r>
        <w:rPr>
          <w:sz w:val="24"/>
        </w:rPr>
        <w:t>3.</w:t>
      </w:r>
      <w:r>
        <w:rPr>
          <w:rFonts w:hint="eastAsia"/>
          <w:sz w:val="24"/>
        </w:rPr>
        <w:t>5</w:t>
      </w:r>
      <w:r>
        <w:rPr>
          <w:sz w:val="24"/>
        </w:rPr>
        <w:t>.</w:t>
      </w:r>
      <w:r>
        <w:rPr>
          <w:rFonts w:hint="eastAsia"/>
          <w:sz w:val="24"/>
        </w:rPr>
        <w:t>3</w:t>
      </w:r>
      <w:r>
        <w:rPr>
          <w:rFonts w:hint="eastAsia"/>
          <w:sz w:val="24"/>
        </w:rPr>
        <w:t>安装在防火墙一侧的防火阀，穿越防火墙与防火阀的连接的管段，采用厚度大于等于</w:t>
      </w:r>
      <w:r>
        <w:rPr>
          <w:sz w:val="24"/>
        </w:rPr>
        <w:t>2mm</w:t>
      </w:r>
      <w:r>
        <w:rPr>
          <w:rFonts w:hint="eastAsia"/>
          <w:sz w:val="24"/>
        </w:rPr>
        <w:t>的钢板制作，该管段在防火墙的孔洞用厚度大于等于</w:t>
      </w:r>
      <w:r>
        <w:rPr>
          <w:sz w:val="24"/>
        </w:rPr>
        <w:t>2mm</w:t>
      </w:r>
      <w:r>
        <w:rPr>
          <w:rFonts w:hint="eastAsia"/>
          <w:sz w:val="24"/>
        </w:rPr>
        <w:t>钢板封隔，且用不燃保温材料填实。</w:t>
      </w:r>
    </w:p>
    <w:p w:rsidR="002F1106" w:rsidRDefault="002F1106">
      <w:pPr>
        <w:pStyle w:val="20"/>
        <w:adjustRightInd w:val="0"/>
        <w:snapToGrid w:val="0"/>
        <w:spacing w:line="360" w:lineRule="auto"/>
        <w:ind w:firstLine="0"/>
        <w:rPr>
          <w:rFonts w:hint="eastAsia"/>
          <w:sz w:val="24"/>
        </w:rPr>
      </w:pPr>
      <w:r>
        <w:rPr>
          <w:sz w:val="24"/>
        </w:rPr>
        <w:t>3.</w:t>
      </w:r>
      <w:r>
        <w:rPr>
          <w:rFonts w:hint="eastAsia"/>
          <w:sz w:val="24"/>
        </w:rPr>
        <w:t>5</w:t>
      </w:r>
      <w:r>
        <w:rPr>
          <w:sz w:val="24"/>
        </w:rPr>
        <w:t>.</w:t>
      </w:r>
      <w:r>
        <w:rPr>
          <w:rFonts w:hint="eastAsia"/>
          <w:sz w:val="24"/>
        </w:rPr>
        <w:t>4</w:t>
      </w:r>
      <w:r>
        <w:rPr>
          <w:rFonts w:hint="eastAsia"/>
          <w:sz w:val="24"/>
        </w:rPr>
        <w:t>安装时应注意防火阀开关操作位置是否确定，调换易熔片是否方便，气流方向是否正确。</w:t>
      </w:r>
    </w:p>
    <w:p w:rsidR="002F1106" w:rsidRDefault="002F1106">
      <w:pPr>
        <w:pStyle w:val="3"/>
        <w:rPr>
          <w:rFonts w:hint="eastAsia"/>
        </w:rPr>
      </w:pPr>
      <w:r>
        <w:rPr>
          <w:rFonts w:hint="eastAsia"/>
        </w:rPr>
        <w:t>4.</w:t>
      </w:r>
      <w:r>
        <w:t>3.</w:t>
      </w:r>
      <w:r>
        <w:rPr>
          <w:rFonts w:hint="eastAsia"/>
        </w:rPr>
        <w:t>4</w:t>
      </w:r>
      <w:r>
        <w:rPr>
          <w:rFonts w:hint="eastAsia"/>
        </w:rPr>
        <w:t>风口安装</w:t>
      </w:r>
    </w:p>
    <w:p w:rsidR="002F1106" w:rsidRDefault="002F1106">
      <w:pPr>
        <w:pStyle w:val="20"/>
        <w:adjustRightInd w:val="0"/>
        <w:snapToGrid w:val="0"/>
        <w:spacing w:line="360" w:lineRule="auto"/>
        <w:ind w:firstLine="0"/>
        <w:rPr>
          <w:rFonts w:hint="eastAsia"/>
          <w:sz w:val="24"/>
        </w:rPr>
      </w:pPr>
      <w:r>
        <w:rPr>
          <w:sz w:val="24"/>
        </w:rPr>
        <w:t>3.</w:t>
      </w:r>
      <w:r>
        <w:rPr>
          <w:rFonts w:hint="eastAsia"/>
          <w:sz w:val="24"/>
        </w:rPr>
        <w:t>6.1</w:t>
      </w:r>
      <w:r>
        <w:rPr>
          <w:rFonts w:hint="eastAsia"/>
          <w:sz w:val="24"/>
        </w:rPr>
        <w:t>风口与风管的连接应严密、牢固，与装饰面相紧贴，风口表面应平整，不变形，风口调节阀应灵活、可靠。</w:t>
      </w:r>
    </w:p>
    <w:p w:rsidR="002F1106" w:rsidRDefault="002F1106">
      <w:pPr>
        <w:pStyle w:val="20"/>
        <w:adjustRightInd w:val="0"/>
        <w:snapToGrid w:val="0"/>
        <w:spacing w:line="360" w:lineRule="auto"/>
        <w:ind w:firstLine="0"/>
        <w:rPr>
          <w:rFonts w:hint="eastAsia"/>
          <w:sz w:val="24"/>
        </w:rPr>
      </w:pPr>
      <w:r>
        <w:rPr>
          <w:sz w:val="24"/>
        </w:rPr>
        <w:t>3.</w:t>
      </w:r>
      <w:r>
        <w:rPr>
          <w:rFonts w:hint="eastAsia"/>
          <w:sz w:val="24"/>
        </w:rPr>
        <w:t>6.2</w:t>
      </w:r>
      <w:r>
        <w:rPr>
          <w:rFonts w:hint="eastAsia"/>
          <w:sz w:val="24"/>
        </w:rPr>
        <w:t>同一厅室、房间内的相同风口高度应一致，排列应整齐。</w:t>
      </w:r>
    </w:p>
    <w:p w:rsidR="002F1106" w:rsidRDefault="002F1106">
      <w:pPr>
        <w:pStyle w:val="20"/>
        <w:adjustRightInd w:val="0"/>
        <w:snapToGrid w:val="0"/>
        <w:spacing w:line="360" w:lineRule="auto"/>
        <w:ind w:firstLine="0"/>
        <w:rPr>
          <w:sz w:val="24"/>
        </w:rPr>
      </w:pPr>
      <w:r>
        <w:rPr>
          <w:sz w:val="24"/>
        </w:rPr>
        <w:t>3.</w:t>
      </w:r>
      <w:r>
        <w:rPr>
          <w:rFonts w:hint="eastAsia"/>
          <w:sz w:val="24"/>
        </w:rPr>
        <w:t>6.3</w:t>
      </w:r>
      <w:r>
        <w:rPr>
          <w:rFonts w:hint="eastAsia"/>
          <w:sz w:val="24"/>
        </w:rPr>
        <w:t>明装无吊顶风口，水平度偏差不大于</w:t>
      </w:r>
      <w:r>
        <w:rPr>
          <w:sz w:val="24"/>
        </w:rPr>
        <w:t>10mm;</w:t>
      </w:r>
    </w:p>
    <w:p w:rsidR="002F1106" w:rsidRDefault="002F1106">
      <w:pPr>
        <w:pStyle w:val="20"/>
        <w:adjustRightInd w:val="0"/>
        <w:snapToGrid w:val="0"/>
        <w:spacing w:line="360" w:lineRule="auto"/>
        <w:ind w:firstLine="0"/>
        <w:rPr>
          <w:rFonts w:hint="eastAsia"/>
          <w:sz w:val="24"/>
        </w:rPr>
      </w:pPr>
      <w:r>
        <w:rPr>
          <w:sz w:val="24"/>
        </w:rPr>
        <w:t>3.</w:t>
      </w:r>
      <w:r>
        <w:rPr>
          <w:rFonts w:hint="eastAsia"/>
          <w:sz w:val="24"/>
        </w:rPr>
        <w:t>6.4</w:t>
      </w:r>
      <w:r>
        <w:rPr>
          <w:rFonts w:hint="eastAsia"/>
          <w:sz w:val="24"/>
        </w:rPr>
        <w:t>风口水平安装水平度偏差不大于</w:t>
      </w:r>
      <w:r>
        <w:rPr>
          <w:sz w:val="24"/>
        </w:rPr>
        <w:t>3</w:t>
      </w:r>
      <w:r>
        <w:rPr>
          <w:rFonts w:hint="eastAsia"/>
          <w:sz w:val="24"/>
        </w:rPr>
        <w:t>/1000</w:t>
      </w:r>
      <w:r>
        <w:rPr>
          <w:rFonts w:hint="eastAsia"/>
          <w:sz w:val="24"/>
        </w:rPr>
        <w:t>；风口垂直安装垂直度偏差不大于</w:t>
      </w:r>
      <w:r>
        <w:rPr>
          <w:sz w:val="24"/>
        </w:rPr>
        <w:t>2</w:t>
      </w:r>
      <w:r>
        <w:rPr>
          <w:rFonts w:hint="eastAsia"/>
          <w:sz w:val="24"/>
        </w:rPr>
        <w:t>/1000</w:t>
      </w:r>
      <w:r>
        <w:rPr>
          <w:rFonts w:hint="eastAsia"/>
          <w:sz w:val="24"/>
        </w:rPr>
        <w:t>。</w:t>
      </w:r>
    </w:p>
    <w:p w:rsidR="002F1106" w:rsidRDefault="002F1106">
      <w:pPr>
        <w:pStyle w:val="20"/>
        <w:adjustRightInd w:val="0"/>
        <w:snapToGrid w:val="0"/>
        <w:spacing w:line="360" w:lineRule="auto"/>
        <w:ind w:firstLine="0"/>
        <w:rPr>
          <w:rFonts w:hint="eastAsia"/>
          <w:sz w:val="24"/>
        </w:rPr>
      </w:pPr>
      <w:r>
        <w:rPr>
          <w:rFonts w:hint="eastAsia"/>
          <w:sz w:val="24"/>
        </w:rPr>
        <w:t>3.6.5</w:t>
      </w:r>
      <w:r>
        <w:rPr>
          <w:rFonts w:hint="eastAsia"/>
          <w:sz w:val="24"/>
        </w:rPr>
        <w:t>风口到货后，对照图纸核对风口规格尺寸，按系统分开堆放，做好标识，以免安装时弄错。</w:t>
      </w:r>
    </w:p>
    <w:p w:rsidR="002F1106" w:rsidRDefault="002F1106">
      <w:pPr>
        <w:pStyle w:val="20"/>
        <w:adjustRightInd w:val="0"/>
        <w:snapToGrid w:val="0"/>
        <w:spacing w:line="360" w:lineRule="auto"/>
        <w:ind w:firstLine="0"/>
        <w:rPr>
          <w:rFonts w:hint="eastAsia"/>
          <w:sz w:val="24"/>
        </w:rPr>
      </w:pPr>
      <w:r>
        <w:rPr>
          <w:rFonts w:hint="eastAsia"/>
          <w:sz w:val="24"/>
        </w:rPr>
        <w:t>3.6.6</w:t>
      </w:r>
      <w:r>
        <w:rPr>
          <w:rFonts w:hint="eastAsia"/>
          <w:sz w:val="24"/>
        </w:rPr>
        <w:t>安装风口前要仔细对风口进行检查，看风口有无损坏、表面有无划痕等缺陷。凡是有调节、旋转部分的风口要检查活动件是否灵活，叶片是否平直，与边框有无摩擦。对有过滤网的可开启式风口，要检查过滤网有无损坏，开启百叶是否能开关自如。风口安装后应对风口活动件再次进行检查。</w:t>
      </w:r>
    </w:p>
    <w:p w:rsidR="002F1106" w:rsidRDefault="002F1106">
      <w:pPr>
        <w:pStyle w:val="20"/>
        <w:adjustRightInd w:val="0"/>
        <w:snapToGrid w:val="0"/>
        <w:spacing w:line="360" w:lineRule="auto"/>
        <w:ind w:firstLine="0"/>
        <w:rPr>
          <w:rFonts w:hint="eastAsia"/>
          <w:sz w:val="24"/>
        </w:rPr>
      </w:pPr>
      <w:r>
        <w:rPr>
          <w:rFonts w:hint="eastAsia"/>
          <w:sz w:val="24"/>
        </w:rPr>
        <w:t>3.6.7</w:t>
      </w:r>
      <w:r>
        <w:rPr>
          <w:rFonts w:hint="eastAsia"/>
          <w:sz w:val="24"/>
        </w:rPr>
        <w:t>在安装风口时，注意风口与所在房间内线条一致。尤其当风管暗装时，风口要服从房间线条。吸顶安装的散流器与吊顶平齐。风口安装要确保牢固可靠。</w:t>
      </w:r>
    </w:p>
    <w:p w:rsidR="002F1106" w:rsidRDefault="002F1106">
      <w:pPr>
        <w:pStyle w:val="20"/>
        <w:adjustRightInd w:val="0"/>
        <w:snapToGrid w:val="0"/>
        <w:spacing w:line="360" w:lineRule="auto"/>
        <w:ind w:firstLine="0"/>
        <w:rPr>
          <w:rFonts w:hint="eastAsia"/>
          <w:sz w:val="24"/>
        </w:rPr>
      </w:pPr>
      <w:r>
        <w:rPr>
          <w:rFonts w:hint="eastAsia"/>
          <w:sz w:val="24"/>
        </w:rPr>
        <w:t>3.6.8</w:t>
      </w:r>
      <w:r>
        <w:rPr>
          <w:rFonts w:hint="eastAsia"/>
          <w:sz w:val="24"/>
        </w:rPr>
        <w:t>为增强整体装饰效果，风口及散流器的安装采用内固定法：从风口侧面用自攻螺钉将其固定在龙骨架或木框上，必要时加设角钢支框。</w:t>
      </w:r>
    </w:p>
    <w:p w:rsidR="002F1106" w:rsidRDefault="002F1106">
      <w:pPr>
        <w:pStyle w:val="20"/>
        <w:adjustRightInd w:val="0"/>
        <w:snapToGrid w:val="0"/>
        <w:spacing w:line="360" w:lineRule="auto"/>
        <w:ind w:firstLine="0"/>
        <w:rPr>
          <w:rFonts w:hint="eastAsia"/>
          <w:sz w:val="24"/>
        </w:rPr>
      </w:pPr>
      <w:r>
        <w:rPr>
          <w:rFonts w:hint="eastAsia"/>
          <w:sz w:val="24"/>
        </w:rPr>
        <w:t>3.6.9</w:t>
      </w:r>
      <w:r>
        <w:rPr>
          <w:rFonts w:hint="eastAsia"/>
          <w:sz w:val="24"/>
        </w:rPr>
        <w:t>成排风口安装时要用水平尺、卷尺等保证其水平度及位置，并用拉线法保证同一排风口</w:t>
      </w:r>
      <w:r>
        <w:rPr>
          <w:rFonts w:hint="eastAsia"/>
          <w:sz w:val="24"/>
        </w:rPr>
        <w:t>/</w:t>
      </w:r>
      <w:r>
        <w:rPr>
          <w:rFonts w:hint="eastAsia"/>
          <w:sz w:val="24"/>
        </w:rPr>
        <w:t>散流器的直线度。</w:t>
      </w:r>
    </w:p>
    <w:p w:rsidR="002F1106" w:rsidRDefault="002F1106">
      <w:pPr>
        <w:pStyle w:val="20"/>
        <w:adjustRightInd w:val="0"/>
        <w:snapToGrid w:val="0"/>
        <w:spacing w:line="360" w:lineRule="auto"/>
        <w:ind w:firstLine="0"/>
        <w:rPr>
          <w:rFonts w:hint="eastAsia"/>
          <w:sz w:val="24"/>
        </w:rPr>
      </w:pPr>
      <w:r>
        <w:rPr>
          <w:rFonts w:hint="eastAsia"/>
          <w:sz w:val="24"/>
        </w:rPr>
        <w:t>3.6.10</w:t>
      </w:r>
      <w:r>
        <w:rPr>
          <w:rFonts w:hint="eastAsia"/>
          <w:sz w:val="24"/>
        </w:rPr>
        <w:t>外墙百叶风口安装时，必须设置防虫网。防止飞虫通过风管进入室内，同时防止飞鸟通过风管进入风机，造成风机叶片的损伤。</w:t>
      </w:r>
    </w:p>
    <w:p w:rsidR="002F1106" w:rsidRDefault="002F1106">
      <w:pPr>
        <w:pStyle w:val="3"/>
        <w:rPr>
          <w:rFonts w:hint="eastAsia"/>
        </w:rPr>
      </w:pPr>
      <w:r>
        <w:rPr>
          <w:rFonts w:hint="eastAsia"/>
        </w:rPr>
        <w:t>4.</w:t>
      </w:r>
      <w:r>
        <w:t>3.</w:t>
      </w:r>
      <w:r>
        <w:rPr>
          <w:rFonts w:hint="eastAsia"/>
        </w:rPr>
        <w:t>5</w:t>
      </w:r>
      <w:r>
        <w:rPr>
          <w:rFonts w:hint="eastAsia"/>
        </w:rPr>
        <w:t>风管保温</w:t>
      </w:r>
    </w:p>
    <w:p w:rsidR="002F1106" w:rsidRDefault="002F1106">
      <w:pPr>
        <w:pStyle w:val="20"/>
        <w:adjustRightInd w:val="0"/>
        <w:snapToGrid w:val="0"/>
        <w:spacing w:line="360" w:lineRule="auto"/>
        <w:ind w:leftChars="243" w:firstLineChars="200" w:firstLine="480"/>
        <w:rPr>
          <w:sz w:val="24"/>
        </w:rPr>
      </w:pPr>
      <w:r>
        <w:rPr>
          <w:rFonts w:hint="eastAsia"/>
          <w:sz w:val="24"/>
        </w:rPr>
        <w:t>风管保温采用难燃型发泡橡塑保温，风管管壁在保温后应形成一个不透气的保护层，以防送冷风时管外壁逃冷并结露。</w:t>
      </w:r>
    </w:p>
    <w:p w:rsidR="002F1106" w:rsidRDefault="002F1106">
      <w:pPr>
        <w:pStyle w:val="20"/>
        <w:adjustRightInd w:val="0"/>
        <w:snapToGrid w:val="0"/>
        <w:spacing w:line="360" w:lineRule="auto"/>
        <w:ind w:leftChars="243" w:firstLineChars="200" w:firstLine="480"/>
        <w:rPr>
          <w:rFonts w:hint="eastAsia"/>
          <w:sz w:val="24"/>
        </w:rPr>
      </w:pPr>
      <w:r>
        <w:rPr>
          <w:sz w:val="24"/>
        </w:rPr>
        <w:object w:dxaOrig="1440" w:dyaOrig="1440">
          <v:shape id="_x0000_s1043" type="#_x0000_t75" style="position:absolute;left:0;text-align:left;margin-left:117pt;margin-top:182.8pt;width:189pt;height:96.45pt;z-index:251582464;mso-wrap-distance-top:14.2pt;mso-wrap-distance-bottom:28.35pt">
            <v:imagedata r:id="rId25" o:title="" croptop="4860f" cropbottom="4594f"/>
            <w10:wrap type="topAndBottom"/>
          </v:shape>
          <o:OLEObject Type="Embed" ProgID="AutoCAD.Drawing.14" ShapeID="_x0000_s1043" DrawAspect="Content" ObjectID="_1764675670" r:id="rId26"/>
        </w:object>
      </w:r>
      <w:r>
        <w:rPr>
          <w:rFonts w:hint="eastAsia"/>
          <w:sz w:val="24"/>
        </w:rPr>
        <w:t>保温材料下料要准确，切割面要平齐，在裁料时要使水平垂直面搭接处以短面两头顶在大面上（如下图所示）。保温棉敷设平整、密实，板材拼接处用铝箔自粘胶带粘接，粘胶带的宽度不得小于</w:t>
      </w:r>
      <w:r>
        <w:rPr>
          <w:rFonts w:hint="eastAsia"/>
          <w:sz w:val="24"/>
        </w:rPr>
        <w:t>50mm</w:t>
      </w:r>
      <w:r>
        <w:rPr>
          <w:rFonts w:hint="eastAsia"/>
          <w:sz w:val="24"/>
        </w:rPr>
        <w:t>，粘接时必须注意板材表面是否干净，如有灰尘、油污，必须用干净纱布擦干净，确保粘胶带粘接牢固，注意粘胶带不得出现脱落和胀裂的现象。保温材料纵向接缝不要设在风管和设备底面。</w:t>
      </w:r>
    </w:p>
    <w:p w:rsidR="002F1106" w:rsidRDefault="002F1106">
      <w:pPr>
        <w:pStyle w:val="20"/>
        <w:adjustRightInd w:val="0"/>
        <w:snapToGrid w:val="0"/>
        <w:spacing w:line="360" w:lineRule="auto"/>
        <w:ind w:left="0" w:firstLine="0"/>
        <w:rPr>
          <w:rFonts w:hint="eastAsia"/>
          <w:b/>
          <w:bCs/>
        </w:rPr>
      </w:pPr>
      <w:r>
        <w:rPr>
          <w:rFonts w:hint="eastAsia"/>
          <w:b/>
          <w:bCs/>
        </w:rPr>
        <w:t>图</w:t>
      </w:r>
      <w:r>
        <w:rPr>
          <w:rFonts w:hint="eastAsia"/>
          <w:b/>
          <w:bCs/>
        </w:rPr>
        <w:t xml:space="preserve">4.3.5               </w:t>
      </w:r>
      <w:r>
        <w:rPr>
          <w:rFonts w:hint="eastAsia"/>
          <w:b/>
          <w:bCs/>
        </w:rPr>
        <w:t>粘胶带粘接示意图</w:t>
      </w:r>
    </w:p>
    <w:p w:rsidR="002F1106" w:rsidRDefault="002F1106">
      <w:pPr>
        <w:pStyle w:val="20"/>
        <w:adjustRightInd w:val="0"/>
        <w:snapToGrid w:val="0"/>
        <w:spacing w:line="360" w:lineRule="auto"/>
        <w:ind w:left="0" w:firstLine="0"/>
        <w:rPr>
          <w:rFonts w:hint="eastAsia"/>
        </w:rPr>
      </w:pPr>
    </w:p>
    <w:p w:rsidR="002F1106" w:rsidRDefault="002F1106">
      <w:pPr>
        <w:pStyle w:val="3"/>
        <w:rPr>
          <w:rFonts w:hint="eastAsia"/>
        </w:rPr>
      </w:pPr>
      <w:r>
        <w:t>4.3.</w:t>
      </w:r>
      <w:r>
        <w:rPr>
          <w:rFonts w:hint="eastAsia"/>
        </w:rPr>
        <w:t>6</w:t>
      </w:r>
      <w:r>
        <w:rPr>
          <w:rFonts w:hint="eastAsia"/>
        </w:rPr>
        <w:t>空调通风系统调试</w:t>
      </w:r>
    </w:p>
    <w:p w:rsidR="002F1106" w:rsidRDefault="002F1106">
      <w:pPr>
        <w:ind w:leftChars="500" w:left="1050"/>
        <w:rPr>
          <w:rFonts w:hint="eastAsia"/>
          <w:sz w:val="28"/>
        </w:rPr>
      </w:pPr>
      <w:r>
        <w:rPr>
          <w:noProof/>
          <w:sz w:val="20"/>
        </w:rPr>
        <w:pict>
          <v:rect id="_x0000_s1164" style="position:absolute;left:0;text-align:left;margin-left:89.85pt;margin-top:23.4pt;width:180pt;height:31.2pt;z-index:251596800;mso-wrap-edited:f" wrapcoords="-90 0 -90 21600 21690 21600 21690 0 -90 0">
            <v:textbox style="mso-next-textbox:#_x0000_s1164">
              <w:txbxContent>
                <w:p w:rsidR="002F1106" w:rsidRDefault="002F1106">
                  <w:pPr>
                    <w:jc w:val="center"/>
                    <w:rPr>
                      <w:rFonts w:hint="eastAsia"/>
                      <w:sz w:val="24"/>
                    </w:rPr>
                  </w:pPr>
                  <w:r>
                    <w:rPr>
                      <w:rFonts w:hint="eastAsia"/>
                      <w:sz w:val="24"/>
                    </w:rPr>
                    <w:t>准备工作</w:t>
                  </w:r>
                </w:p>
              </w:txbxContent>
            </v:textbox>
          </v:rect>
        </w:pict>
      </w:r>
    </w:p>
    <w:p w:rsidR="002F1106" w:rsidRDefault="002F1106">
      <w:pPr>
        <w:ind w:leftChars="500" w:left="1050"/>
        <w:rPr>
          <w:rFonts w:hint="eastAsia"/>
          <w:sz w:val="28"/>
        </w:rPr>
      </w:pPr>
      <w:r>
        <w:rPr>
          <w:noProof/>
          <w:sz w:val="20"/>
        </w:rPr>
        <w:pict>
          <v:line id="_x0000_s1175" style="position:absolute;left:0;text-align:left;z-index:251608064" from="180pt,23.4pt" to="180pt,54.6pt">
            <v:stroke endarrow="block"/>
            <w10:wrap type="square"/>
          </v:line>
        </w:pict>
      </w:r>
    </w:p>
    <w:p w:rsidR="002F1106" w:rsidRDefault="002F1106">
      <w:pPr>
        <w:ind w:leftChars="500" w:left="1050"/>
        <w:rPr>
          <w:rFonts w:hint="eastAsia"/>
          <w:sz w:val="28"/>
        </w:rPr>
      </w:pPr>
      <w:r>
        <w:rPr>
          <w:noProof/>
          <w:sz w:val="20"/>
        </w:rPr>
        <w:pict>
          <v:rect id="_x0000_s1165" style="position:absolute;left:0;text-align:left;margin-left:36pt;margin-top:23.55pt;width:4in;height:31.2pt;z-index:251597824;mso-wrap-edited:f" wrapcoords="-56 0 -56 21600 21656 21600 21656 0 -56 0">
            <v:textbox>
              <w:txbxContent>
                <w:p w:rsidR="002F1106" w:rsidRDefault="002F1106">
                  <w:pPr>
                    <w:jc w:val="center"/>
                    <w:rPr>
                      <w:rFonts w:hint="eastAsia"/>
                      <w:sz w:val="24"/>
                    </w:rPr>
                  </w:pPr>
                  <w:r>
                    <w:rPr>
                      <w:rFonts w:hint="eastAsia"/>
                      <w:sz w:val="24"/>
                    </w:rPr>
                    <w:t>系统电气设备及其主回路的检查与测试</w:t>
                  </w:r>
                </w:p>
              </w:txbxContent>
            </v:textbox>
          </v:rect>
        </w:pict>
      </w:r>
    </w:p>
    <w:p w:rsidR="002F1106" w:rsidRDefault="002F1106">
      <w:pPr>
        <w:ind w:leftChars="500" w:left="1050"/>
        <w:rPr>
          <w:rFonts w:hint="eastAsia"/>
          <w:sz w:val="28"/>
        </w:rPr>
      </w:pPr>
      <w:r>
        <w:rPr>
          <w:noProof/>
          <w:sz w:val="20"/>
        </w:rPr>
        <w:pict>
          <v:line id="_x0000_s1185" style="position:absolute;left:0;text-align:left;z-index:251618304" from="252pt,23.4pt" to="252pt,70.2pt">
            <v:stroke endarrow="block"/>
            <w10:wrap type="square"/>
          </v:line>
        </w:pict>
      </w:r>
      <w:r>
        <w:rPr>
          <w:noProof/>
          <w:sz w:val="20"/>
        </w:rPr>
        <w:pict>
          <v:line id="_x0000_s1176" style="position:absolute;left:0;text-align:left;z-index:251609088" from="1in,23.4pt" to="1in,70.2pt">
            <v:stroke endarrow="block"/>
            <w10:wrap type="square"/>
          </v:line>
        </w:pict>
      </w:r>
    </w:p>
    <w:p w:rsidR="002F1106" w:rsidRDefault="002F1106">
      <w:pPr>
        <w:ind w:leftChars="500" w:left="1050"/>
        <w:rPr>
          <w:rFonts w:hint="eastAsia"/>
          <w:sz w:val="28"/>
        </w:rPr>
      </w:pPr>
    </w:p>
    <w:p w:rsidR="002F1106" w:rsidRDefault="002F1106">
      <w:pPr>
        <w:ind w:leftChars="500" w:left="1050"/>
        <w:rPr>
          <w:rFonts w:hint="eastAsia"/>
          <w:sz w:val="28"/>
        </w:rPr>
      </w:pPr>
      <w:r>
        <w:rPr>
          <w:noProof/>
          <w:sz w:val="20"/>
        </w:rPr>
        <w:pict>
          <v:line id="_x0000_s1184" style="position:absolute;left:0;text-align:left;z-index:251617280" from="4in,31.2pt" to="4in,70.2pt">
            <v:stroke endarrow="block"/>
            <w10:wrap type="square"/>
          </v:line>
        </w:pict>
      </w:r>
      <w:r>
        <w:rPr>
          <w:noProof/>
          <w:sz w:val="20"/>
        </w:rPr>
        <w:pict>
          <v:line id="_x0000_s1177" style="position:absolute;left:0;text-align:left;z-index:251610112" from="36pt,23.4pt" to="36pt,62.4pt">
            <v:stroke endarrow="block"/>
            <w10:wrap type="square"/>
          </v:line>
        </w:pict>
      </w:r>
      <w:r>
        <w:rPr>
          <w:noProof/>
          <w:sz w:val="20"/>
        </w:rPr>
        <w:pict>
          <v:rect id="_x0000_s1167" style="position:absolute;left:0;text-align:left;margin-left:162pt;margin-top:7.95pt;width:234pt;height:23.4pt;z-index:251599872;mso-wrap-edited:f" wrapcoords="-69 0 -69 21600 21669 21600 21669 0 -69 0">
            <v:textbox>
              <w:txbxContent>
                <w:p w:rsidR="002F1106" w:rsidRDefault="002F1106">
                  <w:pPr>
                    <w:jc w:val="center"/>
                    <w:rPr>
                      <w:rFonts w:hint="eastAsia"/>
                      <w:sz w:val="24"/>
                    </w:rPr>
                  </w:pPr>
                  <w:r>
                    <w:rPr>
                      <w:rFonts w:hint="eastAsia"/>
                      <w:sz w:val="24"/>
                    </w:rPr>
                    <w:t>自动调节与检测系统线路检查</w:t>
                  </w:r>
                </w:p>
              </w:txbxContent>
            </v:textbox>
          </v:rect>
        </w:pict>
      </w:r>
      <w:r>
        <w:rPr>
          <w:noProof/>
          <w:sz w:val="20"/>
        </w:rPr>
        <w:pict>
          <v:rect id="_x0000_s1166" style="position:absolute;left:0;text-align:left;margin-left:-17.85pt;margin-top:7.95pt;width:126pt;height:23.4pt;z-index:251598848;mso-wrap-edited:f" wrapcoords="-129 0 -129 21600 21729 21600 21729 0 -129 0">
            <v:textbox>
              <w:txbxContent>
                <w:p w:rsidR="002F1106" w:rsidRDefault="002F1106">
                  <w:pPr>
                    <w:jc w:val="center"/>
                    <w:rPr>
                      <w:rFonts w:hint="eastAsia"/>
                      <w:sz w:val="24"/>
                    </w:rPr>
                  </w:pPr>
                  <w:r>
                    <w:rPr>
                      <w:rFonts w:hint="eastAsia"/>
                      <w:sz w:val="24"/>
                    </w:rPr>
                    <w:t>空调设备试运转</w:t>
                  </w:r>
                </w:p>
              </w:txbxContent>
            </v:textbox>
          </v:rect>
        </w:pict>
      </w:r>
    </w:p>
    <w:p w:rsidR="002F1106" w:rsidRDefault="002F1106">
      <w:pPr>
        <w:ind w:leftChars="500" w:left="1050"/>
        <w:rPr>
          <w:rFonts w:hint="eastAsia"/>
          <w:sz w:val="28"/>
        </w:rPr>
      </w:pPr>
      <w:r>
        <w:rPr>
          <w:noProof/>
          <w:sz w:val="20"/>
        </w:rPr>
        <w:pict>
          <v:rect id="_x0000_s1169" style="position:absolute;left:0;text-align:left;margin-left:-18pt;margin-top:23.4pt;width:126pt;height:23.4pt;z-index:251601920;mso-wrap-edited:f" wrapcoords="-129 0 -129 21600 21729 21600 21729 0 -129 0">
            <v:textbox>
              <w:txbxContent>
                <w:p w:rsidR="002F1106" w:rsidRDefault="002F1106">
                  <w:pPr>
                    <w:jc w:val="center"/>
                    <w:rPr>
                      <w:rFonts w:hint="eastAsia"/>
                      <w:sz w:val="24"/>
                    </w:rPr>
                  </w:pPr>
                  <w:r>
                    <w:rPr>
                      <w:rFonts w:hint="eastAsia"/>
                      <w:sz w:val="24"/>
                    </w:rPr>
                    <w:t>风机性能测定</w:t>
                  </w:r>
                </w:p>
              </w:txbxContent>
            </v:textbox>
          </v:rect>
        </w:pict>
      </w:r>
    </w:p>
    <w:p w:rsidR="002F1106" w:rsidRDefault="002F1106">
      <w:pPr>
        <w:ind w:leftChars="500" w:left="1050"/>
        <w:rPr>
          <w:rFonts w:hint="eastAsia"/>
          <w:sz w:val="28"/>
        </w:rPr>
      </w:pPr>
      <w:r>
        <w:rPr>
          <w:noProof/>
          <w:sz w:val="20"/>
        </w:rPr>
        <w:pict>
          <v:line id="_x0000_s1183" style="position:absolute;left:0;text-align:left;z-index:251616256" from="4in,23.4pt" to="4in,70.2pt">
            <v:stroke endarrow="block"/>
            <w10:wrap type="square"/>
          </v:line>
        </w:pict>
      </w:r>
      <w:r>
        <w:rPr>
          <w:noProof/>
          <w:sz w:val="20"/>
        </w:rPr>
        <w:pict>
          <v:line id="_x0000_s1178" style="position:absolute;left:0;text-align:left;z-index:251611136" from="36pt,15.6pt" to="36pt,62.4pt">
            <v:stroke endarrow="block"/>
            <w10:wrap type="square"/>
          </v:line>
        </w:pict>
      </w:r>
      <w:r>
        <w:rPr>
          <w:noProof/>
          <w:sz w:val="20"/>
        </w:rPr>
        <w:pict>
          <v:rect id="_x0000_s1171" style="position:absolute;left:0;text-align:left;margin-left:162pt;margin-top:0;width:234pt;height:23.4pt;z-index:251603968;mso-wrap-edited:f" wrapcoords="-69 0 -69 21600 21669 21600 21669 0 -69 0">
            <v:textbox>
              <w:txbxContent>
                <w:p w:rsidR="002F1106" w:rsidRDefault="002F1106">
                  <w:pPr>
                    <w:jc w:val="center"/>
                    <w:rPr>
                      <w:rFonts w:hint="eastAsia"/>
                      <w:sz w:val="24"/>
                    </w:rPr>
                  </w:pPr>
                  <w:r>
                    <w:rPr>
                      <w:rFonts w:hint="eastAsia"/>
                      <w:sz w:val="24"/>
                    </w:rPr>
                    <w:t>检测仪表校验</w:t>
                  </w:r>
                </w:p>
              </w:txbxContent>
            </v:textbox>
          </v:rect>
        </w:pict>
      </w:r>
    </w:p>
    <w:p w:rsidR="002F1106" w:rsidRDefault="002F1106">
      <w:pPr>
        <w:ind w:leftChars="500" w:left="1050"/>
        <w:rPr>
          <w:rFonts w:hint="eastAsia"/>
          <w:sz w:val="28"/>
        </w:rPr>
      </w:pPr>
    </w:p>
    <w:p w:rsidR="002F1106" w:rsidRDefault="002F1106">
      <w:pPr>
        <w:ind w:leftChars="500" w:left="1050"/>
        <w:rPr>
          <w:rFonts w:hint="eastAsia"/>
          <w:sz w:val="28"/>
        </w:rPr>
      </w:pPr>
      <w:r>
        <w:rPr>
          <w:noProof/>
          <w:sz w:val="20"/>
        </w:rPr>
        <w:pict>
          <v:line id="_x0000_s1179" style="position:absolute;left:0;text-align:left;z-index:251612160" from="36pt,23.4pt" to="36pt,62.4pt">
            <w10:wrap type="square"/>
          </v:line>
        </w:pict>
      </w:r>
      <w:r>
        <w:rPr>
          <w:noProof/>
          <w:sz w:val="20"/>
        </w:rPr>
        <w:pict>
          <v:rect id="_x0000_s1170" style="position:absolute;left:0;text-align:left;margin-left:-18pt;margin-top:0;width:126pt;height:23.4pt;z-index:251602944;mso-wrap-edited:f" wrapcoords="-129 0 -129 21600 21729 21600 21729 0 -129 0">
            <v:textbox>
              <w:txbxContent>
                <w:p w:rsidR="002F1106" w:rsidRDefault="002F1106">
                  <w:pPr>
                    <w:jc w:val="center"/>
                    <w:rPr>
                      <w:rFonts w:hint="eastAsia"/>
                      <w:sz w:val="24"/>
                    </w:rPr>
                  </w:pPr>
                  <w:r>
                    <w:rPr>
                      <w:rFonts w:hint="eastAsia"/>
                      <w:sz w:val="24"/>
                    </w:rPr>
                    <w:t>系统风量测定与调整</w:t>
                  </w:r>
                </w:p>
              </w:txbxContent>
            </v:textbox>
          </v:rect>
        </w:pict>
      </w:r>
      <w:r>
        <w:rPr>
          <w:noProof/>
          <w:sz w:val="20"/>
        </w:rPr>
        <w:pict>
          <v:rect id="_x0000_s1172" style="position:absolute;left:0;text-align:left;margin-left:162pt;margin-top:7.95pt;width:234pt;height:23.4pt;z-index:251604992;mso-wrap-edited:f" wrapcoords="-69 0 -69 21600 21669 21600 21669 0 -69 0">
            <v:textbox>
              <w:txbxContent>
                <w:p w:rsidR="002F1106" w:rsidRDefault="002F1106">
                  <w:pPr>
                    <w:jc w:val="center"/>
                    <w:rPr>
                      <w:rFonts w:hint="eastAsia"/>
                      <w:sz w:val="24"/>
                    </w:rPr>
                  </w:pPr>
                  <w:r>
                    <w:rPr>
                      <w:rFonts w:hint="eastAsia"/>
                      <w:sz w:val="24"/>
                    </w:rPr>
                    <w:t>自动控制系统联动运行</w:t>
                  </w:r>
                </w:p>
              </w:txbxContent>
            </v:textbox>
          </v:rect>
        </w:pict>
      </w:r>
    </w:p>
    <w:p w:rsidR="002F1106" w:rsidRDefault="002F1106">
      <w:pPr>
        <w:ind w:leftChars="500" w:left="1050"/>
        <w:rPr>
          <w:rFonts w:hint="eastAsia"/>
          <w:sz w:val="28"/>
        </w:rPr>
      </w:pPr>
      <w:r>
        <w:rPr>
          <w:noProof/>
          <w:sz w:val="20"/>
        </w:rPr>
        <w:pict>
          <v:line id="_x0000_s1181" style="position:absolute;left:0;text-align:left;z-index:251614208" from="4in,0" to="4in,31.2pt">
            <w10:wrap type="square"/>
          </v:line>
        </w:pict>
      </w:r>
    </w:p>
    <w:p w:rsidR="002F1106" w:rsidRDefault="002F1106">
      <w:pPr>
        <w:ind w:leftChars="500" w:left="1050"/>
        <w:rPr>
          <w:rFonts w:hint="eastAsia"/>
          <w:sz w:val="28"/>
        </w:rPr>
      </w:pPr>
      <w:r>
        <w:rPr>
          <w:noProof/>
          <w:sz w:val="20"/>
        </w:rPr>
        <w:pict>
          <v:line id="_x0000_s1182" style="position:absolute;left:0;text-align:left;z-index:251615232" from="171pt,0" to="171pt,39pt">
            <v:stroke endarrow="block"/>
            <w10:wrap type="square"/>
          </v:line>
        </w:pict>
      </w:r>
      <w:r>
        <w:rPr>
          <w:noProof/>
          <w:sz w:val="20"/>
        </w:rPr>
        <w:pict>
          <v:line id="_x0000_s1180" style="position:absolute;left:0;text-align:left;z-index:251613184" from="36pt,0" to="4in,0">
            <w10:wrap type="square"/>
          </v:line>
        </w:pict>
      </w:r>
    </w:p>
    <w:p w:rsidR="002F1106" w:rsidRDefault="002F1106">
      <w:pPr>
        <w:ind w:leftChars="500" w:left="1050"/>
        <w:rPr>
          <w:rFonts w:hint="eastAsia"/>
          <w:sz w:val="28"/>
        </w:rPr>
      </w:pPr>
      <w:r>
        <w:rPr>
          <w:noProof/>
          <w:sz w:val="20"/>
        </w:rPr>
        <w:pict>
          <v:rect id="_x0000_s1168" style="position:absolute;left:0;text-align:left;margin-left:63pt;margin-top:7.95pt;width:225pt;height:31.2pt;z-index:251600896;mso-wrap-edited:f" wrapcoords="-72 0 -72 21600 21672 21600 21672 0 -72 0">
            <v:textbox>
              <w:txbxContent>
                <w:p w:rsidR="002F1106" w:rsidRDefault="002F1106">
                  <w:pPr>
                    <w:jc w:val="center"/>
                    <w:rPr>
                      <w:rFonts w:hint="eastAsia"/>
                      <w:sz w:val="24"/>
                    </w:rPr>
                  </w:pPr>
                  <w:r>
                    <w:rPr>
                      <w:rFonts w:hint="eastAsia"/>
                      <w:sz w:val="24"/>
                    </w:rPr>
                    <w:t>系统综合效能测定调整</w:t>
                  </w:r>
                </w:p>
              </w:txbxContent>
            </v:textbox>
          </v:rect>
        </w:pict>
      </w:r>
    </w:p>
    <w:p w:rsidR="002F1106" w:rsidRDefault="002F1106">
      <w:pPr>
        <w:ind w:leftChars="500" w:left="1050"/>
        <w:rPr>
          <w:rFonts w:hint="eastAsia"/>
          <w:sz w:val="28"/>
        </w:rPr>
      </w:pPr>
      <w:r>
        <w:rPr>
          <w:noProof/>
          <w:sz w:val="20"/>
        </w:rPr>
        <w:pict>
          <v:line id="_x0000_s1174" style="position:absolute;left:0;text-align:left;z-index:251607040" from="171pt,7.8pt" to="171pt,46.8pt">
            <v:stroke endarrow="block"/>
            <w10:wrap type="square"/>
          </v:line>
        </w:pict>
      </w:r>
    </w:p>
    <w:p w:rsidR="002F1106" w:rsidRDefault="002F1106">
      <w:pPr>
        <w:ind w:leftChars="500" w:left="1050"/>
        <w:rPr>
          <w:rFonts w:hint="eastAsia"/>
          <w:sz w:val="28"/>
        </w:rPr>
      </w:pPr>
      <w:r>
        <w:rPr>
          <w:noProof/>
          <w:sz w:val="20"/>
        </w:rPr>
        <w:pict>
          <v:rect id="_x0000_s1173" style="position:absolute;left:0;text-align:left;margin-left:63pt;margin-top:15.6pt;width:225pt;height:31.2pt;z-index:-251710464;mso-wrap-edited:f" wrapcoords="-72 0 -72 21600 21672 21600 21672 0 -72 0">
            <v:textbox>
              <w:txbxContent>
                <w:p w:rsidR="002F1106" w:rsidRDefault="002F1106">
                  <w:pPr>
                    <w:jc w:val="center"/>
                    <w:rPr>
                      <w:rFonts w:hint="eastAsia"/>
                      <w:sz w:val="24"/>
                    </w:rPr>
                  </w:pPr>
                  <w:r>
                    <w:rPr>
                      <w:rFonts w:hint="eastAsia"/>
                      <w:sz w:val="24"/>
                    </w:rPr>
                    <w:t>资料整理与分析</w:t>
                  </w:r>
                </w:p>
              </w:txbxContent>
            </v:textbox>
            <w10:wrap type="tight"/>
          </v:rect>
        </w:pict>
      </w:r>
    </w:p>
    <w:p w:rsidR="002F1106" w:rsidRDefault="002F1106">
      <w:pPr>
        <w:ind w:leftChars="500" w:left="1050"/>
        <w:rPr>
          <w:rFonts w:hint="eastAsia"/>
          <w:sz w:val="28"/>
        </w:rPr>
      </w:pP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系统调试是对工程质量进行检验的过程，也是使系统功能正常发挥的调整过程。主要包括：设备单机试运转；系统联动试运转；无生产负荷系统联合试运转的测定和调整；带生产负荷的综合效能试验的测定和调整。其中试运转无生产负荷系统联合试运转的测定和调整由我公司负责实施，监理单位监督，并由设计及业主参与配合。带生产负荷的综合效能试验的测定和调整，应由业主负责，同时在设计，监理我公司共同配合下完成。进口设备的调试工作，由供货商负责。</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系统调试是一项非常重要而又繁琐的工作，在具体实施时包括空调系统各环节以及电气线路检查、风机性能测定、系统风量测定和调整、及室内空气参数的测定和调整等等一系列工作，目的是使各环节的风量、风压、温湿度、噪声、冷热量指标以及</w:t>
      </w:r>
      <w:r>
        <w:rPr>
          <w:rFonts w:hint="eastAsia"/>
          <w:sz w:val="24"/>
        </w:rPr>
        <w:t>BA</w:t>
      </w:r>
      <w:r>
        <w:rPr>
          <w:rFonts w:hint="eastAsia"/>
          <w:sz w:val="24"/>
        </w:rPr>
        <w:t>系统的运行达到设计和使用要求。</w:t>
      </w:r>
    </w:p>
    <w:p w:rsidR="002F1106" w:rsidRDefault="002F1106">
      <w:pPr>
        <w:pStyle w:val="4"/>
        <w:ind w:left="810" w:hanging="281"/>
        <w:rPr>
          <w:rFonts w:hint="eastAsia"/>
        </w:rPr>
      </w:pPr>
      <w:r>
        <w:rPr>
          <w:rFonts w:hint="eastAsia"/>
        </w:rPr>
        <w:t>4.3.</w:t>
      </w:r>
      <w:r>
        <w:t>6.</w:t>
      </w:r>
      <w:r>
        <w:rPr>
          <w:rFonts w:hint="eastAsia"/>
        </w:rPr>
        <w:t>1准备工作</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）调试人员的准备：参与系统调试的人员必须具有丰富的调试经验，对系统的工艺流程、控制原理非常熟悉，有较强的解决调试中出现问题和故障的能力，并由主管施工员带队。</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）清扫准备</w:t>
      </w:r>
      <w:r>
        <w:rPr>
          <w:rFonts w:hint="eastAsia"/>
          <w:sz w:val="24"/>
        </w:rPr>
        <w:t>:</w:t>
      </w:r>
      <w:r>
        <w:rPr>
          <w:rFonts w:hint="eastAsia"/>
          <w:sz w:val="24"/>
        </w:rPr>
        <w:t>在系统调试前应对空调器、风机等进行彻底的清扫和完整性检查，现场的环境也要保持清洁。</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）资料准备</w:t>
      </w:r>
      <w:r>
        <w:rPr>
          <w:rFonts w:hint="eastAsia"/>
          <w:sz w:val="24"/>
        </w:rPr>
        <w:t>:</w:t>
      </w:r>
      <w:r>
        <w:rPr>
          <w:rFonts w:hint="eastAsia"/>
          <w:sz w:val="24"/>
        </w:rPr>
        <w:t>调试资料包括整套的系统图，控制原理图，相关的平面图和应由设计方提供的调试数据。</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）调试用仪器、仪表、设备的准备。</w:t>
      </w:r>
    </w:p>
    <w:p w:rsidR="002F1106" w:rsidRDefault="002F1106">
      <w:pPr>
        <w:pStyle w:val="20"/>
        <w:adjustRightInd w:val="0"/>
        <w:snapToGrid w:val="0"/>
        <w:spacing w:line="360" w:lineRule="auto"/>
        <w:ind w:firstLine="0"/>
        <w:rPr>
          <w:sz w:val="24"/>
        </w:rPr>
      </w:pPr>
      <w:r>
        <w:rPr>
          <w:rFonts w:hint="eastAsia"/>
          <w:sz w:val="24"/>
        </w:rPr>
        <w:t>5</w:t>
      </w:r>
      <w:r>
        <w:rPr>
          <w:rFonts w:hint="eastAsia"/>
          <w:sz w:val="24"/>
        </w:rPr>
        <w:t>）调试进度计划</w:t>
      </w:r>
      <w:r>
        <w:rPr>
          <w:rFonts w:hint="eastAsia"/>
          <w:sz w:val="24"/>
        </w:rPr>
        <w:t>:</w:t>
      </w:r>
      <w:r>
        <w:rPr>
          <w:rFonts w:hint="eastAsia"/>
          <w:sz w:val="24"/>
        </w:rPr>
        <w:t>由主管生产项目副经理召集相关专业人员，排出一个综合的调试计划，在各专业协同试车时，应组织一个综合小组，并指定一名组长，负责某一综合项目的调试。</w:t>
      </w:r>
    </w:p>
    <w:p w:rsidR="002F1106" w:rsidRDefault="002F1106">
      <w:pPr>
        <w:pStyle w:val="20"/>
        <w:adjustRightInd w:val="0"/>
        <w:snapToGrid w:val="0"/>
        <w:spacing w:line="360" w:lineRule="auto"/>
        <w:ind w:left="0" w:firstLineChars="1100" w:firstLine="2650"/>
        <w:rPr>
          <w:rFonts w:hint="eastAsia"/>
          <w:b/>
          <w:bCs/>
          <w:sz w:val="24"/>
        </w:rPr>
      </w:pPr>
      <w:r>
        <w:rPr>
          <w:rFonts w:hint="eastAsia"/>
          <w:b/>
          <w:bCs/>
          <w:sz w:val="24"/>
        </w:rPr>
        <w:t>空调测试仪器一览表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4"/>
        <w:gridCol w:w="2478"/>
        <w:gridCol w:w="4698"/>
      </w:tblGrid>
      <w:tr w:rsidR="002F1106">
        <w:tblPrEx>
          <w:tblCellMar>
            <w:top w:w="0" w:type="dxa"/>
            <w:bottom w:w="0" w:type="dxa"/>
          </w:tblCellMar>
        </w:tblPrEx>
        <w:trPr>
          <w:jc w:val="center"/>
        </w:trPr>
        <w:tc>
          <w:tcPr>
            <w:tcW w:w="754" w:type="dxa"/>
            <w:vAlign w:val="bottom"/>
          </w:tcPr>
          <w:p w:rsidR="002F1106" w:rsidRDefault="002F1106">
            <w:pPr>
              <w:adjustRightInd w:val="0"/>
              <w:snapToGrid w:val="0"/>
              <w:spacing w:line="360" w:lineRule="auto"/>
              <w:jc w:val="center"/>
              <w:rPr>
                <w:rFonts w:ascii="宋体" w:hint="eastAsia"/>
                <w:sz w:val="24"/>
              </w:rPr>
            </w:pPr>
            <w:r>
              <w:rPr>
                <w:rFonts w:ascii="宋体" w:hint="eastAsia"/>
                <w:sz w:val="24"/>
              </w:rPr>
              <w:t>序号</w:t>
            </w:r>
          </w:p>
        </w:tc>
        <w:tc>
          <w:tcPr>
            <w:tcW w:w="2478" w:type="dxa"/>
          </w:tcPr>
          <w:p w:rsidR="002F1106" w:rsidRDefault="002F1106">
            <w:pPr>
              <w:adjustRightInd w:val="0"/>
              <w:snapToGrid w:val="0"/>
              <w:spacing w:line="360" w:lineRule="auto"/>
              <w:jc w:val="center"/>
              <w:rPr>
                <w:rFonts w:ascii="宋体" w:hint="eastAsia"/>
                <w:sz w:val="24"/>
              </w:rPr>
            </w:pPr>
            <w:r>
              <w:rPr>
                <w:rFonts w:ascii="宋体" w:hint="eastAsia"/>
                <w:sz w:val="24"/>
              </w:rPr>
              <w:t>项目测试</w:t>
            </w:r>
          </w:p>
        </w:tc>
        <w:tc>
          <w:tcPr>
            <w:tcW w:w="4698" w:type="dxa"/>
          </w:tcPr>
          <w:p w:rsidR="002F1106" w:rsidRDefault="002F1106">
            <w:pPr>
              <w:adjustRightInd w:val="0"/>
              <w:snapToGrid w:val="0"/>
              <w:spacing w:line="360" w:lineRule="auto"/>
              <w:jc w:val="center"/>
              <w:rPr>
                <w:rFonts w:ascii="宋体" w:hint="eastAsia"/>
                <w:sz w:val="24"/>
              </w:rPr>
            </w:pPr>
            <w:r>
              <w:rPr>
                <w:rFonts w:ascii="宋体" w:hint="eastAsia"/>
                <w:sz w:val="24"/>
              </w:rPr>
              <w:t>仪器仪表</w:t>
            </w:r>
          </w:p>
        </w:tc>
      </w:tr>
      <w:tr w:rsidR="002F1106">
        <w:tblPrEx>
          <w:tblCellMar>
            <w:top w:w="0" w:type="dxa"/>
            <w:bottom w:w="0" w:type="dxa"/>
          </w:tblCellMar>
        </w:tblPrEx>
        <w:trPr>
          <w:jc w:val="center"/>
        </w:trPr>
        <w:tc>
          <w:tcPr>
            <w:tcW w:w="754" w:type="dxa"/>
          </w:tcPr>
          <w:p w:rsidR="002F1106" w:rsidRDefault="002F1106">
            <w:pPr>
              <w:adjustRightInd w:val="0"/>
              <w:snapToGrid w:val="0"/>
              <w:spacing w:line="360" w:lineRule="auto"/>
              <w:jc w:val="center"/>
              <w:rPr>
                <w:rFonts w:ascii="宋体" w:hint="eastAsia"/>
                <w:sz w:val="24"/>
              </w:rPr>
            </w:pPr>
            <w:r>
              <w:rPr>
                <w:rFonts w:ascii="宋体" w:hint="eastAsia"/>
                <w:sz w:val="24"/>
              </w:rPr>
              <w:t>1</w:t>
            </w:r>
          </w:p>
        </w:tc>
        <w:tc>
          <w:tcPr>
            <w:tcW w:w="2478" w:type="dxa"/>
          </w:tcPr>
          <w:p w:rsidR="002F1106" w:rsidRDefault="002F1106">
            <w:pPr>
              <w:adjustRightInd w:val="0"/>
              <w:snapToGrid w:val="0"/>
              <w:spacing w:line="360" w:lineRule="auto"/>
              <w:rPr>
                <w:rFonts w:ascii="宋体" w:hint="eastAsia"/>
                <w:sz w:val="24"/>
              </w:rPr>
            </w:pPr>
            <w:r>
              <w:rPr>
                <w:rFonts w:ascii="宋体" w:hint="eastAsia"/>
                <w:sz w:val="24"/>
              </w:rPr>
              <w:t>系统总风量</w:t>
            </w:r>
          </w:p>
          <w:p w:rsidR="002F1106" w:rsidRDefault="002F1106">
            <w:pPr>
              <w:adjustRightInd w:val="0"/>
              <w:snapToGrid w:val="0"/>
              <w:spacing w:line="360" w:lineRule="auto"/>
              <w:rPr>
                <w:rFonts w:ascii="宋体" w:hint="eastAsia"/>
                <w:sz w:val="24"/>
              </w:rPr>
            </w:pPr>
            <w:r>
              <w:rPr>
                <w:rFonts w:ascii="宋体" w:hint="eastAsia"/>
                <w:sz w:val="24"/>
              </w:rPr>
              <w:t>室内静压检测与调整</w:t>
            </w:r>
          </w:p>
        </w:tc>
        <w:tc>
          <w:tcPr>
            <w:tcW w:w="4698" w:type="dxa"/>
          </w:tcPr>
          <w:p w:rsidR="002F1106" w:rsidRDefault="002F1106">
            <w:pPr>
              <w:adjustRightInd w:val="0"/>
              <w:snapToGrid w:val="0"/>
              <w:spacing w:line="360" w:lineRule="auto"/>
              <w:rPr>
                <w:rFonts w:ascii="宋体" w:hint="eastAsia"/>
                <w:sz w:val="24"/>
              </w:rPr>
            </w:pPr>
            <w:r>
              <w:rPr>
                <w:rFonts w:ascii="宋体" w:hint="eastAsia"/>
                <w:sz w:val="24"/>
              </w:rPr>
              <w:t>微压计、毕托管、热球电风速仪</w:t>
            </w:r>
          </w:p>
        </w:tc>
      </w:tr>
      <w:tr w:rsidR="002F1106">
        <w:tblPrEx>
          <w:tblCellMar>
            <w:top w:w="0" w:type="dxa"/>
            <w:bottom w:w="0" w:type="dxa"/>
          </w:tblCellMar>
        </w:tblPrEx>
        <w:trPr>
          <w:jc w:val="center"/>
        </w:trPr>
        <w:tc>
          <w:tcPr>
            <w:tcW w:w="754" w:type="dxa"/>
          </w:tcPr>
          <w:p w:rsidR="002F1106" w:rsidRDefault="002F1106">
            <w:pPr>
              <w:adjustRightInd w:val="0"/>
              <w:snapToGrid w:val="0"/>
              <w:spacing w:line="360" w:lineRule="auto"/>
              <w:jc w:val="center"/>
              <w:rPr>
                <w:rFonts w:ascii="宋体" w:hint="eastAsia"/>
                <w:sz w:val="24"/>
              </w:rPr>
            </w:pPr>
            <w:r>
              <w:rPr>
                <w:rFonts w:ascii="宋体" w:hint="eastAsia"/>
                <w:sz w:val="24"/>
              </w:rPr>
              <w:t>2</w:t>
            </w:r>
          </w:p>
        </w:tc>
        <w:tc>
          <w:tcPr>
            <w:tcW w:w="2478" w:type="dxa"/>
          </w:tcPr>
          <w:p w:rsidR="002F1106" w:rsidRDefault="002F1106">
            <w:pPr>
              <w:adjustRightInd w:val="0"/>
              <w:snapToGrid w:val="0"/>
              <w:spacing w:line="360" w:lineRule="auto"/>
              <w:rPr>
                <w:rFonts w:ascii="宋体" w:hint="eastAsia"/>
                <w:sz w:val="24"/>
              </w:rPr>
            </w:pPr>
            <w:r>
              <w:rPr>
                <w:rFonts w:ascii="宋体" w:hint="eastAsia"/>
                <w:sz w:val="24"/>
              </w:rPr>
              <w:t>风口风量平衡</w:t>
            </w:r>
          </w:p>
        </w:tc>
        <w:tc>
          <w:tcPr>
            <w:tcW w:w="4698" w:type="dxa"/>
          </w:tcPr>
          <w:p w:rsidR="002F1106" w:rsidRDefault="002F1106">
            <w:pPr>
              <w:adjustRightInd w:val="0"/>
              <w:snapToGrid w:val="0"/>
              <w:spacing w:line="360" w:lineRule="auto"/>
              <w:rPr>
                <w:rFonts w:ascii="宋体" w:hint="eastAsia"/>
                <w:sz w:val="24"/>
              </w:rPr>
            </w:pPr>
            <w:r>
              <w:rPr>
                <w:rFonts w:ascii="宋体" w:hint="eastAsia"/>
                <w:sz w:val="24"/>
              </w:rPr>
              <w:t>风罩式风量测试仪</w:t>
            </w:r>
          </w:p>
        </w:tc>
      </w:tr>
      <w:tr w:rsidR="002F1106">
        <w:tblPrEx>
          <w:tblCellMar>
            <w:top w:w="0" w:type="dxa"/>
            <w:bottom w:w="0" w:type="dxa"/>
          </w:tblCellMar>
        </w:tblPrEx>
        <w:trPr>
          <w:jc w:val="center"/>
        </w:trPr>
        <w:tc>
          <w:tcPr>
            <w:tcW w:w="754" w:type="dxa"/>
          </w:tcPr>
          <w:p w:rsidR="002F1106" w:rsidRDefault="002F1106">
            <w:pPr>
              <w:adjustRightInd w:val="0"/>
              <w:snapToGrid w:val="0"/>
              <w:spacing w:line="360" w:lineRule="auto"/>
              <w:jc w:val="center"/>
              <w:rPr>
                <w:rFonts w:ascii="宋体" w:hint="eastAsia"/>
                <w:sz w:val="24"/>
              </w:rPr>
            </w:pPr>
            <w:r>
              <w:rPr>
                <w:rFonts w:ascii="宋体" w:hint="eastAsia"/>
                <w:sz w:val="24"/>
              </w:rPr>
              <w:t>3</w:t>
            </w:r>
          </w:p>
        </w:tc>
        <w:tc>
          <w:tcPr>
            <w:tcW w:w="2478" w:type="dxa"/>
          </w:tcPr>
          <w:p w:rsidR="002F1106" w:rsidRDefault="002F1106">
            <w:pPr>
              <w:adjustRightInd w:val="0"/>
              <w:snapToGrid w:val="0"/>
              <w:spacing w:line="360" w:lineRule="auto"/>
              <w:rPr>
                <w:rFonts w:ascii="宋体" w:hint="eastAsia"/>
                <w:sz w:val="24"/>
              </w:rPr>
            </w:pPr>
            <w:r>
              <w:rPr>
                <w:rFonts w:ascii="宋体" w:hint="eastAsia"/>
                <w:sz w:val="24"/>
              </w:rPr>
              <w:t>风管及设备漏风量</w:t>
            </w:r>
          </w:p>
        </w:tc>
        <w:tc>
          <w:tcPr>
            <w:tcW w:w="4698" w:type="dxa"/>
          </w:tcPr>
          <w:p w:rsidR="002F1106" w:rsidRDefault="002F1106">
            <w:pPr>
              <w:adjustRightInd w:val="0"/>
              <w:snapToGrid w:val="0"/>
              <w:spacing w:line="360" w:lineRule="auto"/>
              <w:rPr>
                <w:rFonts w:ascii="宋体" w:hint="eastAsia"/>
                <w:sz w:val="24"/>
              </w:rPr>
            </w:pPr>
            <w:r>
              <w:rPr>
                <w:rFonts w:ascii="宋体" w:hint="eastAsia"/>
                <w:sz w:val="24"/>
              </w:rPr>
              <w:t>风管漏风量测试仪、风室式漏风测试装置</w:t>
            </w:r>
          </w:p>
        </w:tc>
      </w:tr>
      <w:tr w:rsidR="002F1106">
        <w:tblPrEx>
          <w:tblCellMar>
            <w:top w:w="0" w:type="dxa"/>
            <w:bottom w:w="0" w:type="dxa"/>
          </w:tblCellMar>
        </w:tblPrEx>
        <w:trPr>
          <w:jc w:val="center"/>
        </w:trPr>
        <w:tc>
          <w:tcPr>
            <w:tcW w:w="754" w:type="dxa"/>
          </w:tcPr>
          <w:p w:rsidR="002F1106" w:rsidRDefault="002F1106">
            <w:pPr>
              <w:adjustRightInd w:val="0"/>
              <w:snapToGrid w:val="0"/>
              <w:spacing w:line="360" w:lineRule="auto"/>
              <w:jc w:val="center"/>
              <w:rPr>
                <w:rFonts w:ascii="宋体" w:hint="eastAsia"/>
                <w:sz w:val="24"/>
              </w:rPr>
            </w:pPr>
            <w:r>
              <w:rPr>
                <w:rFonts w:ascii="宋体" w:hint="eastAsia"/>
                <w:sz w:val="24"/>
              </w:rPr>
              <w:t>4</w:t>
            </w:r>
          </w:p>
        </w:tc>
        <w:tc>
          <w:tcPr>
            <w:tcW w:w="2478" w:type="dxa"/>
          </w:tcPr>
          <w:p w:rsidR="002F1106" w:rsidRDefault="002F1106">
            <w:pPr>
              <w:adjustRightInd w:val="0"/>
              <w:snapToGrid w:val="0"/>
              <w:spacing w:line="360" w:lineRule="auto"/>
              <w:rPr>
                <w:rFonts w:ascii="宋体" w:hint="eastAsia"/>
                <w:sz w:val="24"/>
              </w:rPr>
            </w:pPr>
            <w:r>
              <w:rPr>
                <w:rFonts w:ascii="宋体" w:hint="eastAsia"/>
                <w:sz w:val="24"/>
              </w:rPr>
              <w:t>噪声及频谱测试</w:t>
            </w:r>
          </w:p>
        </w:tc>
        <w:tc>
          <w:tcPr>
            <w:tcW w:w="4698" w:type="dxa"/>
          </w:tcPr>
          <w:p w:rsidR="002F1106" w:rsidRDefault="002F1106">
            <w:pPr>
              <w:adjustRightInd w:val="0"/>
              <w:snapToGrid w:val="0"/>
              <w:spacing w:line="360" w:lineRule="auto"/>
              <w:rPr>
                <w:rFonts w:ascii="宋体" w:hint="eastAsia"/>
                <w:sz w:val="24"/>
              </w:rPr>
            </w:pPr>
            <w:r>
              <w:rPr>
                <w:rFonts w:ascii="宋体" w:hint="eastAsia"/>
                <w:sz w:val="24"/>
              </w:rPr>
              <w:t>ND</w:t>
            </w:r>
            <w:r>
              <w:rPr>
                <w:rFonts w:ascii="宋体" w:hint="eastAsia"/>
                <w:sz w:val="24"/>
                <w:vertAlign w:val="subscript"/>
              </w:rPr>
              <w:t>2</w:t>
            </w:r>
            <w:r>
              <w:rPr>
                <w:rFonts w:ascii="宋体" w:hint="eastAsia"/>
                <w:sz w:val="24"/>
              </w:rPr>
              <w:t>型精密声级计</w:t>
            </w:r>
          </w:p>
        </w:tc>
      </w:tr>
      <w:tr w:rsidR="002F1106">
        <w:tblPrEx>
          <w:tblCellMar>
            <w:top w:w="0" w:type="dxa"/>
            <w:bottom w:w="0" w:type="dxa"/>
          </w:tblCellMar>
        </w:tblPrEx>
        <w:trPr>
          <w:jc w:val="center"/>
        </w:trPr>
        <w:tc>
          <w:tcPr>
            <w:tcW w:w="754" w:type="dxa"/>
          </w:tcPr>
          <w:p w:rsidR="002F1106" w:rsidRDefault="002F1106">
            <w:pPr>
              <w:adjustRightInd w:val="0"/>
              <w:snapToGrid w:val="0"/>
              <w:spacing w:line="360" w:lineRule="auto"/>
              <w:jc w:val="center"/>
              <w:rPr>
                <w:rFonts w:ascii="宋体" w:hint="eastAsia"/>
                <w:sz w:val="24"/>
              </w:rPr>
            </w:pPr>
            <w:r>
              <w:rPr>
                <w:rFonts w:ascii="宋体" w:hint="eastAsia"/>
                <w:sz w:val="24"/>
              </w:rPr>
              <w:t>5</w:t>
            </w:r>
          </w:p>
        </w:tc>
        <w:tc>
          <w:tcPr>
            <w:tcW w:w="2478" w:type="dxa"/>
          </w:tcPr>
          <w:p w:rsidR="002F1106" w:rsidRDefault="002F1106">
            <w:pPr>
              <w:adjustRightInd w:val="0"/>
              <w:snapToGrid w:val="0"/>
              <w:spacing w:line="360" w:lineRule="auto"/>
              <w:rPr>
                <w:rFonts w:ascii="宋体" w:hint="eastAsia"/>
                <w:sz w:val="24"/>
              </w:rPr>
            </w:pPr>
            <w:r>
              <w:rPr>
                <w:rFonts w:ascii="宋体" w:hint="eastAsia"/>
                <w:sz w:val="24"/>
              </w:rPr>
              <w:t>转速测试</w:t>
            </w:r>
          </w:p>
        </w:tc>
        <w:tc>
          <w:tcPr>
            <w:tcW w:w="4698" w:type="dxa"/>
          </w:tcPr>
          <w:p w:rsidR="002F1106" w:rsidRDefault="002F1106">
            <w:pPr>
              <w:adjustRightInd w:val="0"/>
              <w:snapToGrid w:val="0"/>
              <w:spacing w:line="360" w:lineRule="auto"/>
              <w:rPr>
                <w:rFonts w:ascii="宋体" w:hint="eastAsia"/>
                <w:sz w:val="24"/>
              </w:rPr>
            </w:pPr>
            <w:r>
              <w:rPr>
                <w:rFonts w:ascii="宋体" w:hint="eastAsia"/>
                <w:sz w:val="24"/>
              </w:rPr>
              <w:t>电转速表</w:t>
            </w:r>
          </w:p>
        </w:tc>
      </w:tr>
      <w:tr w:rsidR="002F1106">
        <w:tblPrEx>
          <w:tblCellMar>
            <w:top w:w="0" w:type="dxa"/>
            <w:bottom w:w="0" w:type="dxa"/>
          </w:tblCellMar>
        </w:tblPrEx>
        <w:trPr>
          <w:jc w:val="center"/>
        </w:trPr>
        <w:tc>
          <w:tcPr>
            <w:tcW w:w="754" w:type="dxa"/>
          </w:tcPr>
          <w:p w:rsidR="002F1106" w:rsidRDefault="002F1106">
            <w:pPr>
              <w:adjustRightInd w:val="0"/>
              <w:snapToGrid w:val="0"/>
              <w:spacing w:line="360" w:lineRule="auto"/>
              <w:jc w:val="center"/>
              <w:rPr>
                <w:rFonts w:ascii="宋体" w:hint="eastAsia"/>
                <w:sz w:val="24"/>
              </w:rPr>
            </w:pPr>
            <w:r>
              <w:rPr>
                <w:rFonts w:ascii="宋体" w:hint="eastAsia"/>
                <w:sz w:val="24"/>
              </w:rPr>
              <w:t>6</w:t>
            </w:r>
          </w:p>
        </w:tc>
        <w:tc>
          <w:tcPr>
            <w:tcW w:w="2478" w:type="dxa"/>
          </w:tcPr>
          <w:p w:rsidR="002F1106" w:rsidRDefault="002F1106">
            <w:pPr>
              <w:adjustRightInd w:val="0"/>
              <w:snapToGrid w:val="0"/>
              <w:spacing w:line="360" w:lineRule="auto"/>
              <w:rPr>
                <w:rFonts w:ascii="宋体" w:hint="eastAsia"/>
                <w:sz w:val="24"/>
              </w:rPr>
            </w:pPr>
            <w:r>
              <w:rPr>
                <w:rFonts w:ascii="宋体" w:hint="eastAsia"/>
                <w:sz w:val="24"/>
              </w:rPr>
              <w:t>电流测试</w:t>
            </w:r>
          </w:p>
        </w:tc>
        <w:tc>
          <w:tcPr>
            <w:tcW w:w="4698" w:type="dxa"/>
          </w:tcPr>
          <w:p w:rsidR="002F1106" w:rsidRDefault="002F1106">
            <w:pPr>
              <w:adjustRightInd w:val="0"/>
              <w:snapToGrid w:val="0"/>
              <w:spacing w:line="360" w:lineRule="auto"/>
              <w:rPr>
                <w:rFonts w:ascii="宋体" w:hint="eastAsia"/>
                <w:sz w:val="24"/>
              </w:rPr>
            </w:pPr>
            <w:r>
              <w:rPr>
                <w:rFonts w:ascii="宋体" w:hint="eastAsia"/>
                <w:sz w:val="24"/>
              </w:rPr>
              <w:t>电流钳形表</w:t>
            </w:r>
          </w:p>
        </w:tc>
      </w:tr>
    </w:tbl>
    <w:p w:rsidR="002F1106" w:rsidRDefault="002F1106">
      <w:pPr>
        <w:snapToGrid w:val="0"/>
        <w:spacing w:line="384" w:lineRule="auto"/>
        <w:rPr>
          <w:sz w:val="28"/>
        </w:rPr>
      </w:pPr>
    </w:p>
    <w:p w:rsidR="002F1106" w:rsidRDefault="002F1106">
      <w:pPr>
        <w:pStyle w:val="4"/>
        <w:ind w:left="810" w:hanging="281"/>
        <w:rPr>
          <w:rFonts w:hint="eastAsia"/>
        </w:rPr>
      </w:pPr>
      <w:r>
        <w:t>4</w:t>
      </w:r>
      <w:r>
        <w:rPr>
          <w:rFonts w:hint="eastAsia"/>
        </w:rPr>
        <w:t>.3.</w:t>
      </w:r>
      <w:r>
        <w:t>6.</w:t>
      </w:r>
      <w:r>
        <w:rPr>
          <w:rFonts w:hint="eastAsia"/>
        </w:rPr>
        <w:t>2设备单机试运转。</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通风机、空调机组的风机叶轮旋转方向正确，运行平稳，无异常振动与声音，其电机运行功率值应符合设备技术文件的规定，产生的噪声不宜超过产品性能说明书的规定值。</w:t>
      </w:r>
    </w:p>
    <w:p w:rsidR="002F1106" w:rsidRDefault="002F1106">
      <w:pPr>
        <w:pStyle w:val="4"/>
        <w:ind w:left="810" w:hanging="281"/>
        <w:rPr>
          <w:rFonts w:hint="eastAsia"/>
        </w:rPr>
      </w:pPr>
      <w:r>
        <w:t>4.3.</w:t>
      </w:r>
      <w:r>
        <w:rPr>
          <w:rFonts w:hint="eastAsia"/>
        </w:rPr>
        <w:t>6.3系统联动试运转。</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系统联动试运转时，设备及主要部件的联动应协调、动作正确、并无异常现象。</w:t>
      </w:r>
    </w:p>
    <w:p w:rsidR="002F1106" w:rsidRDefault="002F1106">
      <w:pPr>
        <w:pStyle w:val="4"/>
        <w:ind w:left="810" w:hanging="281"/>
        <w:rPr>
          <w:rFonts w:hint="eastAsia"/>
        </w:rPr>
      </w:pPr>
      <w:r>
        <w:t>4.3.</w:t>
      </w:r>
      <w:r>
        <w:rPr>
          <w:rFonts w:hint="eastAsia"/>
        </w:rPr>
        <w:t>6.4系统联合试运转的测定和调整。</w:t>
      </w:r>
    </w:p>
    <w:p w:rsidR="002F1106" w:rsidRDefault="002F1106">
      <w:pPr>
        <w:pStyle w:val="20"/>
        <w:adjustRightInd w:val="0"/>
        <w:snapToGrid w:val="0"/>
        <w:spacing w:line="360" w:lineRule="auto"/>
        <w:ind w:leftChars="243" w:firstLineChars="200" w:firstLine="480"/>
        <w:rPr>
          <w:rFonts w:hint="eastAsia"/>
          <w:sz w:val="24"/>
        </w:rPr>
      </w:pPr>
      <w:r>
        <w:rPr>
          <w:sz w:val="24"/>
        </w:rPr>
        <w:t>1</w:t>
      </w:r>
      <w:r>
        <w:rPr>
          <w:rFonts w:hint="eastAsia"/>
          <w:sz w:val="24"/>
        </w:rPr>
        <w:t>）风管漏光检测</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采用漏光法检测系统，低压系统风管每</w:t>
      </w:r>
      <w:r>
        <w:rPr>
          <w:rFonts w:hint="eastAsia"/>
          <w:sz w:val="24"/>
        </w:rPr>
        <w:t>10</w:t>
      </w:r>
      <w:r>
        <w:rPr>
          <w:rFonts w:hint="eastAsia"/>
          <w:sz w:val="24"/>
        </w:rPr>
        <w:t>米接缝，漏光点不得超过</w:t>
      </w:r>
      <w:r>
        <w:rPr>
          <w:rFonts w:hint="eastAsia"/>
          <w:sz w:val="24"/>
        </w:rPr>
        <w:t>2</w:t>
      </w:r>
      <w:r>
        <w:rPr>
          <w:rFonts w:hint="eastAsia"/>
          <w:sz w:val="24"/>
        </w:rPr>
        <w:t>处，且</w:t>
      </w:r>
      <w:r>
        <w:rPr>
          <w:rFonts w:hint="eastAsia"/>
          <w:sz w:val="24"/>
        </w:rPr>
        <w:t>100</w:t>
      </w:r>
      <w:r>
        <w:rPr>
          <w:rFonts w:hint="eastAsia"/>
          <w:sz w:val="24"/>
        </w:rPr>
        <w:t>米接缝平均不大于</w:t>
      </w:r>
      <w:r>
        <w:rPr>
          <w:rFonts w:hint="eastAsia"/>
          <w:sz w:val="24"/>
        </w:rPr>
        <w:t>16</w:t>
      </w:r>
      <w:r>
        <w:rPr>
          <w:rFonts w:hint="eastAsia"/>
          <w:sz w:val="24"/>
        </w:rPr>
        <w:t>处；对中压风管每</w:t>
      </w:r>
      <w:r>
        <w:rPr>
          <w:rFonts w:hint="eastAsia"/>
          <w:sz w:val="24"/>
        </w:rPr>
        <w:t>10</w:t>
      </w:r>
      <w:r>
        <w:rPr>
          <w:rFonts w:hint="eastAsia"/>
          <w:sz w:val="24"/>
        </w:rPr>
        <w:t>米接缝，漏光点不得超过</w:t>
      </w:r>
      <w:r>
        <w:rPr>
          <w:rFonts w:hint="eastAsia"/>
          <w:sz w:val="24"/>
        </w:rPr>
        <w:t>1</w:t>
      </w:r>
      <w:r>
        <w:rPr>
          <w:rFonts w:hint="eastAsia"/>
          <w:sz w:val="24"/>
        </w:rPr>
        <w:t>处，且</w:t>
      </w:r>
      <w:r>
        <w:rPr>
          <w:rFonts w:hint="eastAsia"/>
          <w:sz w:val="24"/>
        </w:rPr>
        <w:t>100</w:t>
      </w:r>
      <w:r>
        <w:rPr>
          <w:rFonts w:hint="eastAsia"/>
          <w:sz w:val="24"/>
        </w:rPr>
        <w:t>米接缝平均不大于</w:t>
      </w:r>
      <w:r>
        <w:rPr>
          <w:rFonts w:hint="eastAsia"/>
          <w:sz w:val="24"/>
        </w:rPr>
        <w:t>8</w:t>
      </w:r>
      <w:r>
        <w:rPr>
          <w:rFonts w:hint="eastAsia"/>
          <w:sz w:val="24"/>
        </w:rPr>
        <w:t>处为合格。</w:t>
      </w:r>
    </w:p>
    <w:p w:rsidR="002F1106" w:rsidRDefault="002F1106">
      <w:pPr>
        <w:pStyle w:val="20"/>
        <w:adjustRightInd w:val="0"/>
        <w:snapToGrid w:val="0"/>
        <w:spacing w:line="360" w:lineRule="auto"/>
        <w:ind w:leftChars="243" w:firstLineChars="200" w:firstLine="480"/>
        <w:rPr>
          <w:rFonts w:hint="eastAsia"/>
          <w:sz w:val="24"/>
        </w:rPr>
      </w:pPr>
      <w:r>
        <w:rPr>
          <w:sz w:val="24"/>
        </w:rPr>
        <w:t>a.</w:t>
      </w:r>
      <w:r>
        <w:rPr>
          <w:rFonts w:hint="eastAsia"/>
          <w:sz w:val="24"/>
        </w:rPr>
        <w:t>本工程通风工程风管在安装完成后，对风管采用漏光法对风管严密程度进行检测。抽检率为</w:t>
      </w:r>
      <w:r>
        <w:rPr>
          <w:rFonts w:hint="eastAsia"/>
          <w:sz w:val="24"/>
        </w:rPr>
        <w:t>5%</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sz w:val="24"/>
        </w:rPr>
        <w:t>b.</w:t>
      </w:r>
      <w:r>
        <w:rPr>
          <w:rFonts w:hint="eastAsia"/>
          <w:sz w:val="24"/>
        </w:rPr>
        <w:t>采用</w:t>
      </w:r>
      <w:r>
        <w:rPr>
          <w:rFonts w:hint="eastAsia"/>
          <w:sz w:val="24"/>
        </w:rPr>
        <w:t>100W</w:t>
      </w:r>
      <w:r>
        <w:rPr>
          <w:rFonts w:hint="eastAsia"/>
          <w:sz w:val="24"/>
        </w:rPr>
        <w:t>带保护罩的低压照明灯作漏光检测的光源。白天检测时，光源置于风管外侧；晚上检测时，光源置于风管内侧。</w:t>
      </w:r>
    </w:p>
    <w:p w:rsidR="002F1106" w:rsidRDefault="002F1106">
      <w:pPr>
        <w:pStyle w:val="20"/>
        <w:adjustRightInd w:val="0"/>
        <w:snapToGrid w:val="0"/>
        <w:spacing w:line="360" w:lineRule="auto"/>
        <w:ind w:leftChars="243" w:firstLineChars="200" w:firstLine="480"/>
        <w:rPr>
          <w:rFonts w:hint="eastAsia"/>
          <w:sz w:val="24"/>
        </w:rPr>
      </w:pPr>
      <w:r>
        <w:rPr>
          <w:sz w:val="24"/>
        </w:rPr>
        <w:t>c.</w:t>
      </w:r>
      <w:r>
        <w:rPr>
          <w:rFonts w:hint="eastAsia"/>
          <w:sz w:val="24"/>
        </w:rPr>
        <w:t>检测光源沿被检测部位与接缝作缓慢移动，在另一侧进行观察。当发现有光线射出，则说明查到明显漏风部位，并做好记录。</w:t>
      </w:r>
    </w:p>
    <w:p w:rsidR="002F1106" w:rsidRDefault="002F1106">
      <w:pPr>
        <w:pStyle w:val="20"/>
        <w:adjustRightInd w:val="0"/>
        <w:snapToGrid w:val="0"/>
        <w:spacing w:line="360" w:lineRule="auto"/>
        <w:ind w:leftChars="243" w:firstLineChars="200" w:firstLine="480"/>
        <w:rPr>
          <w:rFonts w:hint="eastAsia"/>
          <w:sz w:val="24"/>
        </w:rPr>
      </w:pPr>
      <w:r>
        <w:rPr>
          <w:sz w:val="24"/>
        </w:rPr>
        <w:t>d.</w:t>
      </w:r>
      <w:r>
        <w:rPr>
          <w:rFonts w:hint="eastAsia"/>
          <w:sz w:val="24"/>
        </w:rPr>
        <w:t>系统风管采用分段检测、汇总分析的方法。本工程的风管均属中、低压风管，以每</w:t>
      </w:r>
      <w:r>
        <w:rPr>
          <w:rFonts w:hint="eastAsia"/>
          <w:sz w:val="24"/>
        </w:rPr>
        <w:t>10</w:t>
      </w:r>
      <w:r>
        <w:rPr>
          <w:sz w:val="24"/>
        </w:rPr>
        <w:t>m</w:t>
      </w:r>
      <w:r>
        <w:rPr>
          <w:rFonts w:hint="eastAsia"/>
          <w:sz w:val="24"/>
        </w:rPr>
        <w:t>的接缝漏光点不超过</w:t>
      </w:r>
      <w:r>
        <w:rPr>
          <w:rFonts w:hint="eastAsia"/>
          <w:sz w:val="24"/>
        </w:rPr>
        <w:t>2</w:t>
      </w:r>
      <w:r>
        <w:rPr>
          <w:rFonts w:hint="eastAsia"/>
          <w:sz w:val="24"/>
        </w:rPr>
        <w:t>处，且</w:t>
      </w:r>
      <w:r>
        <w:rPr>
          <w:rFonts w:hint="eastAsia"/>
          <w:sz w:val="24"/>
        </w:rPr>
        <w:t>100</w:t>
      </w:r>
      <w:r>
        <w:rPr>
          <w:sz w:val="24"/>
        </w:rPr>
        <w:t>m</w:t>
      </w:r>
      <w:r>
        <w:rPr>
          <w:rFonts w:hint="eastAsia"/>
          <w:sz w:val="24"/>
        </w:rPr>
        <w:t>接缝平均不大于</w:t>
      </w:r>
      <w:r>
        <w:rPr>
          <w:rFonts w:hint="eastAsia"/>
          <w:sz w:val="24"/>
        </w:rPr>
        <w:t>16</w:t>
      </w:r>
      <w:r>
        <w:rPr>
          <w:rFonts w:hint="eastAsia"/>
          <w:sz w:val="24"/>
        </w:rPr>
        <w:t>处为合格。</w:t>
      </w:r>
    </w:p>
    <w:p w:rsidR="002F1106" w:rsidRDefault="002F1106">
      <w:pPr>
        <w:pStyle w:val="20"/>
        <w:adjustRightInd w:val="0"/>
        <w:snapToGrid w:val="0"/>
        <w:spacing w:line="360" w:lineRule="auto"/>
        <w:ind w:leftChars="243" w:firstLineChars="200" w:firstLine="480"/>
        <w:rPr>
          <w:rFonts w:hint="eastAsia"/>
          <w:sz w:val="24"/>
        </w:rPr>
      </w:pPr>
      <w:r>
        <w:rPr>
          <w:sz w:val="24"/>
        </w:rPr>
        <w:t>e.</w:t>
      </w:r>
      <w:r>
        <w:rPr>
          <w:rFonts w:hint="eastAsia"/>
          <w:sz w:val="24"/>
        </w:rPr>
        <w:t>漏光检测中如发现条缝形漏光，则需视不同的漏光部位分别进行处理。如是法兰处，则用拧紧螺栓、更换密封垫方法；如是咬缝处，则用密封胶密封等方法。如咬缝漏光严重，则重新制作安装该段风管，并重新作漏光测试。</w:t>
      </w:r>
    </w:p>
    <w:p w:rsidR="002F1106" w:rsidRDefault="002F1106">
      <w:pPr>
        <w:pStyle w:val="20"/>
        <w:adjustRightInd w:val="0"/>
        <w:snapToGrid w:val="0"/>
        <w:spacing w:line="360" w:lineRule="auto"/>
        <w:ind w:leftChars="243" w:firstLineChars="200" w:firstLine="480"/>
        <w:rPr>
          <w:rFonts w:hint="eastAsia"/>
          <w:sz w:val="24"/>
        </w:rPr>
      </w:pPr>
      <w:r>
        <w:rPr>
          <w:sz w:val="24"/>
        </w:rPr>
        <w:t>2</w:t>
      </w:r>
      <w:r>
        <w:rPr>
          <w:rFonts w:hint="eastAsia"/>
          <w:sz w:val="24"/>
        </w:rPr>
        <w:t>）漏风量测试</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风管的漏风量测试采用的计量器具必须是经检定合格并在有效期内，同时采用符合现行国家标准《流量测量节流装置》规定的计量元件搭设测量风管单位面积漏风量的试验装置。风管单位面积允许漏风量的检验标准见下表：</w:t>
      </w:r>
    </w:p>
    <w:p w:rsidR="002F1106" w:rsidRDefault="002F1106">
      <w:pPr>
        <w:spacing w:line="360" w:lineRule="auto"/>
        <w:ind w:firstLine="525"/>
        <w:jc w:val="center"/>
        <w:rPr>
          <w:rFonts w:hint="eastAsia"/>
          <w:sz w:val="24"/>
        </w:rPr>
      </w:pPr>
      <w:r>
        <w:rPr>
          <w:rFonts w:hint="eastAsia"/>
          <w:sz w:val="24"/>
        </w:rPr>
        <w:t xml:space="preserve">    </w:t>
      </w:r>
      <w:r>
        <w:rPr>
          <w:rFonts w:hint="eastAsia"/>
          <w:sz w:val="24"/>
        </w:rPr>
        <w:t>风管单位面积允许漏风量（</w:t>
      </w:r>
      <w:r>
        <w:rPr>
          <w:rFonts w:hint="eastAsia"/>
          <w:sz w:val="24"/>
        </w:rPr>
        <w:t>m</w:t>
      </w:r>
      <w:r>
        <w:rPr>
          <w:rFonts w:hint="eastAsia"/>
          <w:sz w:val="24"/>
          <w:vertAlign w:val="superscript"/>
        </w:rPr>
        <w:t>3</w:t>
      </w:r>
      <w:r>
        <w:rPr>
          <w:rFonts w:hint="eastAsia"/>
          <w:sz w:val="24"/>
        </w:rPr>
        <w:t>/h</w:t>
      </w:r>
      <w:r>
        <w:rPr>
          <w:rFonts w:hint="eastAsia"/>
          <w:sz w:val="24"/>
        </w:rPr>
        <w:t>·</w:t>
      </w:r>
      <w:r>
        <w:rPr>
          <w:rFonts w:hint="eastAsia"/>
          <w:sz w:val="24"/>
        </w:rPr>
        <w:t>m</w:t>
      </w:r>
      <w:r>
        <w:rPr>
          <w:rFonts w:hint="eastAsia"/>
          <w:sz w:val="24"/>
          <w:vertAlign w:val="superscript"/>
        </w:rPr>
        <w:t>2</w:t>
      </w:r>
      <w:r>
        <w:rPr>
          <w:rFonts w:hint="eastAsia"/>
          <w:sz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3"/>
        <w:gridCol w:w="931"/>
        <w:gridCol w:w="931"/>
        <w:gridCol w:w="932"/>
        <w:gridCol w:w="931"/>
        <w:gridCol w:w="931"/>
        <w:gridCol w:w="932"/>
      </w:tblGrid>
      <w:tr w:rsidR="002F1106">
        <w:tblPrEx>
          <w:tblCellMar>
            <w:top w:w="0" w:type="dxa"/>
            <w:bottom w:w="0" w:type="dxa"/>
          </w:tblCellMar>
        </w:tblPrEx>
        <w:trPr>
          <w:trHeight w:val="620"/>
          <w:jc w:val="center"/>
        </w:trPr>
        <w:tc>
          <w:tcPr>
            <w:tcW w:w="1513" w:type="dxa"/>
            <w:vAlign w:val="center"/>
          </w:tcPr>
          <w:p w:rsidR="002F1106" w:rsidRDefault="002F1106">
            <w:pPr>
              <w:spacing w:line="360" w:lineRule="auto"/>
              <w:jc w:val="center"/>
              <w:rPr>
                <w:rFonts w:hint="eastAsia"/>
                <w:sz w:val="24"/>
              </w:rPr>
            </w:pPr>
            <w:r>
              <w:rPr>
                <w:rFonts w:hint="eastAsia"/>
                <w:sz w:val="24"/>
              </w:rPr>
              <w:t>工作压力（</w:t>
            </w:r>
            <w:r>
              <w:rPr>
                <w:rFonts w:hint="eastAsia"/>
                <w:sz w:val="24"/>
              </w:rPr>
              <w:t>Pa</w:t>
            </w:r>
            <w:r>
              <w:rPr>
                <w:rFonts w:hint="eastAsia"/>
                <w:sz w:val="24"/>
              </w:rPr>
              <w:t>）</w:t>
            </w:r>
          </w:p>
        </w:tc>
        <w:tc>
          <w:tcPr>
            <w:tcW w:w="931" w:type="dxa"/>
            <w:vAlign w:val="center"/>
          </w:tcPr>
          <w:p w:rsidR="002F1106" w:rsidRDefault="002F1106">
            <w:pPr>
              <w:spacing w:line="360" w:lineRule="auto"/>
              <w:jc w:val="center"/>
              <w:rPr>
                <w:rFonts w:hint="eastAsia"/>
                <w:sz w:val="24"/>
              </w:rPr>
            </w:pPr>
            <w:r>
              <w:rPr>
                <w:rFonts w:hint="eastAsia"/>
                <w:sz w:val="24"/>
              </w:rPr>
              <w:t>500</w:t>
            </w:r>
          </w:p>
        </w:tc>
        <w:tc>
          <w:tcPr>
            <w:tcW w:w="931" w:type="dxa"/>
            <w:vAlign w:val="center"/>
          </w:tcPr>
          <w:p w:rsidR="002F1106" w:rsidRDefault="002F1106">
            <w:pPr>
              <w:spacing w:line="360" w:lineRule="auto"/>
              <w:jc w:val="center"/>
              <w:rPr>
                <w:rFonts w:hint="eastAsia"/>
                <w:sz w:val="24"/>
              </w:rPr>
            </w:pPr>
            <w:r>
              <w:rPr>
                <w:rFonts w:hint="eastAsia"/>
                <w:sz w:val="24"/>
              </w:rPr>
              <w:t>600</w:t>
            </w:r>
          </w:p>
        </w:tc>
        <w:tc>
          <w:tcPr>
            <w:tcW w:w="932" w:type="dxa"/>
            <w:vAlign w:val="center"/>
          </w:tcPr>
          <w:p w:rsidR="002F1106" w:rsidRDefault="002F1106">
            <w:pPr>
              <w:spacing w:line="360" w:lineRule="auto"/>
              <w:jc w:val="center"/>
              <w:rPr>
                <w:rFonts w:hint="eastAsia"/>
                <w:sz w:val="24"/>
              </w:rPr>
            </w:pPr>
            <w:r>
              <w:rPr>
                <w:rFonts w:hint="eastAsia"/>
                <w:sz w:val="24"/>
              </w:rPr>
              <w:t>800</w:t>
            </w:r>
          </w:p>
        </w:tc>
        <w:tc>
          <w:tcPr>
            <w:tcW w:w="931" w:type="dxa"/>
            <w:vAlign w:val="center"/>
          </w:tcPr>
          <w:p w:rsidR="002F1106" w:rsidRDefault="002F1106">
            <w:pPr>
              <w:spacing w:line="360" w:lineRule="auto"/>
              <w:jc w:val="center"/>
              <w:rPr>
                <w:rFonts w:hint="eastAsia"/>
                <w:sz w:val="24"/>
              </w:rPr>
            </w:pPr>
            <w:r>
              <w:rPr>
                <w:rFonts w:hint="eastAsia"/>
                <w:sz w:val="24"/>
              </w:rPr>
              <w:t>1000</w:t>
            </w:r>
          </w:p>
        </w:tc>
        <w:tc>
          <w:tcPr>
            <w:tcW w:w="931" w:type="dxa"/>
            <w:vAlign w:val="center"/>
          </w:tcPr>
          <w:p w:rsidR="002F1106" w:rsidRDefault="002F1106">
            <w:pPr>
              <w:spacing w:line="360" w:lineRule="auto"/>
              <w:jc w:val="center"/>
              <w:rPr>
                <w:rFonts w:hint="eastAsia"/>
                <w:sz w:val="24"/>
              </w:rPr>
            </w:pPr>
            <w:r>
              <w:rPr>
                <w:rFonts w:hint="eastAsia"/>
                <w:sz w:val="24"/>
              </w:rPr>
              <w:t>1200</w:t>
            </w:r>
          </w:p>
        </w:tc>
        <w:tc>
          <w:tcPr>
            <w:tcW w:w="932" w:type="dxa"/>
            <w:vAlign w:val="center"/>
          </w:tcPr>
          <w:p w:rsidR="002F1106" w:rsidRDefault="002F1106">
            <w:pPr>
              <w:spacing w:line="360" w:lineRule="auto"/>
              <w:jc w:val="center"/>
              <w:rPr>
                <w:rFonts w:hint="eastAsia"/>
                <w:sz w:val="24"/>
              </w:rPr>
            </w:pPr>
            <w:r>
              <w:rPr>
                <w:rFonts w:hint="eastAsia"/>
                <w:sz w:val="24"/>
              </w:rPr>
              <w:t>1500</w:t>
            </w:r>
          </w:p>
        </w:tc>
      </w:tr>
      <w:tr w:rsidR="002F1106">
        <w:tblPrEx>
          <w:tblCellMar>
            <w:top w:w="0" w:type="dxa"/>
            <w:bottom w:w="0" w:type="dxa"/>
          </w:tblCellMar>
        </w:tblPrEx>
        <w:trPr>
          <w:trHeight w:val="620"/>
          <w:jc w:val="center"/>
        </w:trPr>
        <w:tc>
          <w:tcPr>
            <w:tcW w:w="1513" w:type="dxa"/>
            <w:vAlign w:val="center"/>
          </w:tcPr>
          <w:p w:rsidR="002F1106" w:rsidRDefault="002F1106">
            <w:pPr>
              <w:spacing w:line="360" w:lineRule="auto"/>
              <w:jc w:val="center"/>
              <w:rPr>
                <w:rFonts w:hint="eastAsia"/>
                <w:sz w:val="24"/>
              </w:rPr>
            </w:pPr>
            <w:r>
              <w:rPr>
                <w:rFonts w:hint="eastAsia"/>
                <w:sz w:val="24"/>
              </w:rPr>
              <w:t>中压系统</w:t>
            </w:r>
          </w:p>
          <w:p w:rsidR="002F1106" w:rsidRDefault="002F1106">
            <w:pPr>
              <w:spacing w:line="360" w:lineRule="auto"/>
              <w:jc w:val="center"/>
              <w:rPr>
                <w:rFonts w:hint="eastAsia"/>
                <w:sz w:val="24"/>
              </w:rPr>
            </w:pPr>
            <w:r>
              <w:rPr>
                <w:rFonts w:hint="eastAsia"/>
                <w:sz w:val="24"/>
              </w:rPr>
              <w:t>允许漏风量</w:t>
            </w:r>
          </w:p>
        </w:tc>
        <w:tc>
          <w:tcPr>
            <w:tcW w:w="931" w:type="dxa"/>
            <w:vAlign w:val="center"/>
          </w:tcPr>
          <w:p w:rsidR="002F1106" w:rsidRDefault="002F1106">
            <w:pPr>
              <w:spacing w:line="360" w:lineRule="auto"/>
              <w:jc w:val="center"/>
              <w:rPr>
                <w:rFonts w:hint="eastAsia"/>
                <w:sz w:val="24"/>
              </w:rPr>
            </w:pPr>
            <w:r>
              <w:rPr>
                <w:rFonts w:hint="eastAsia"/>
                <w:sz w:val="24"/>
              </w:rPr>
              <w:t>2.00</w:t>
            </w:r>
          </w:p>
        </w:tc>
        <w:tc>
          <w:tcPr>
            <w:tcW w:w="931" w:type="dxa"/>
            <w:vAlign w:val="center"/>
          </w:tcPr>
          <w:p w:rsidR="002F1106" w:rsidRDefault="002F1106">
            <w:pPr>
              <w:spacing w:line="360" w:lineRule="auto"/>
              <w:jc w:val="center"/>
              <w:rPr>
                <w:rFonts w:hint="eastAsia"/>
                <w:sz w:val="24"/>
              </w:rPr>
            </w:pPr>
            <w:r>
              <w:rPr>
                <w:rFonts w:hint="eastAsia"/>
                <w:sz w:val="24"/>
              </w:rPr>
              <w:t>2.25</w:t>
            </w:r>
          </w:p>
        </w:tc>
        <w:tc>
          <w:tcPr>
            <w:tcW w:w="932" w:type="dxa"/>
            <w:vAlign w:val="center"/>
          </w:tcPr>
          <w:p w:rsidR="002F1106" w:rsidRDefault="002F1106">
            <w:pPr>
              <w:spacing w:line="360" w:lineRule="auto"/>
              <w:jc w:val="center"/>
              <w:rPr>
                <w:rFonts w:hint="eastAsia"/>
                <w:sz w:val="24"/>
              </w:rPr>
            </w:pPr>
            <w:r>
              <w:rPr>
                <w:rFonts w:hint="eastAsia"/>
                <w:sz w:val="24"/>
              </w:rPr>
              <w:t>2.71</w:t>
            </w:r>
          </w:p>
        </w:tc>
        <w:tc>
          <w:tcPr>
            <w:tcW w:w="931" w:type="dxa"/>
            <w:vAlign w:val="center"/>
          </w:tcPr>
          <w:p w:rsidR="002F1106" w:rsidRDefault="002F1106">
            <w:pPr>
              <w:spacing w:line="360" w:lineRule="auto"/>
              <w:jc w:val="center"/>
              <w:rPr>
                <w:rFonts w:hint="eastAsia"/>
                <w:sz w:val="24"/>
              </w:rPr>
            </w:pPr>
            <w:r>
              <w:rPr>
                <w:rFonts w:hint="eastAsia"/>
                <w:sz w:val="24"/>
              </w:rPr>
              <w:t>3.14</w:t>
            </w:r>
          </w:p>
        </w:tc>
        <w:tc>
          <w:tcPr>
            <w:tcW w:w="931" w:type="dxa"/>
            <w:vAlign w:val="center"/>
          </w:tcPr>
          <w:p w:rsidR="002F1106" w:rsidRDefault="002F1106">
            <w:pPr>
              <w:spacing w:line="360" w:lineRule="auto"/>
              <w:jc w:val="center"/>
              <w:rPr>
                <w:rFonts w:hint="eastAsia"/>
                <w:sz w:val="24"/>
              </w:rPr>
            </w:pPr>
            <w:r>
              <w:rPr>
                <w:rFonts w:hint="eastAsia"/>
                <w:sz w:val="24"/>
              </w:rPr>
              <w:t>3.53</w:t>
            </w:r>
          </w:p>
        </w:tc>
        <w:tc>
          <w:tcPr>
            <w:tcW w:w="932" w:type="dxa"/>
            <w:vAlign w:val="center"/>
          </w:tcPr>
          <w:p w:rsidR="002F1106" w:rsidRDefault="002F1106">
            <w:pPr>
              <w:spacing w:line="360" w:lineRule="auto"/>
              <w:jc w:val="center"/>
              <w:rPr>
                <w:rFonts w:hint="eastAsia"/>
                <w:sz w:val="24"/>
              </w:rPr>
            </w:pPr>
            <w:r>
              <w:rPr>
                <w:rFonts w:hint="eastAsia"/>
                <w:sz w:val="24"/>
              </w:rPr>
              <w:t>4.08</w:t>
            </w:r>
          </w:p>
        </w:tc>
      </w:tr>
    </w:tbl>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风管安装完毕以后，在保温之前按以下步骤对安装完毕的风管进行的漏风量的测试。中压系统风管的漏风量检测必须在漏光检测合格的基础上进行，按</w:t>
      </w:r>
      <w:r>
        <w:rPr>
          <w:rFonts w:hint="eastAsia"/>
          <w:sz w:val="24"/>
        </w:rPr>
        <w:t>20%</w:t>
      </w:r>
      <w:r>
        <w:rPr>
          <w:rFonts w:hint="eastAsia"/>
          <w:sz w:val="24"/>
        </w:rPr>
        <w:t>的抽检率进行抽检。如有不合格时，进行加倍抽检直至全数合格。为确保风管漏风量检测的真实、可靠性，风管的抽检部位由业主及监理进行指定。</w:t>
      </w:r>
    </w:p>
    <w:p w:rsidR="002F1106" w:rsidRDefault="002F1106">
      <w:pPr>
        <w:pStyle w:val="20"/>
        <w:adjustRightInd w:val="0"/>
        <w:snapToGrid w:val="0"/>
        <w:spacing w:line="360" w:lineRule="auto"/>
        <w:ind w:leftChars="243" w:firstLineChars="200" w:firstLine="480"/>
        <w:rPr>
          <w:rFonts w:hint="eastAsia"/>
          <w:sz w:val="24"/>
        </w:rPr>
      </w:pPr>
      <w:r>
        <w:rPr>
          <w:sz w:val="24"/>
        </w:rPr>
        <w:t>a.</w:t>
      </w:r>
      <w:r>
        <w:rPr>
          <w:rFonts w:hint="eastAsia"/>
          <w:sz w:val="24"/>
        </w:rPr>
        <w:t>试验前的准备工作：将待测风管连接风口的支管取下，并将开口处用盲板密封。</w:t>
      </w:r>
    </w:p>
    <w:p w:rsidR="002F1106" w:rsidRDefault="002F1106">
      <w:pPr>
        <w:pStyle w:val="20"/>
        <w:adjustRightInd w:val="0"/>
        <w:snapToGrid w:val="0"/>
        <w:spacing w:line="360" w:lineRule="auto"/>
        <w:ind w:leftChars="243" w:firstLineChars="200" w:firstLine="480"/>
        <w:rPr>
          <w:rFonts w:hint="eastAsia"/>
          <w:sz w:val="24"/>
        </w:rPr>
      </w:pPr>
      <w:r>
        <w:rPr>
          <w:sz w:val="24"/>
        </w:rPr>
        <w:t>b.</w:t>
      </w:r>
      <w:r>
        <w:rPr>
          <w:rFonts w:hint="eastAsia"/>
          <w:sz w:val="24"/>
        </w:rPr>
        <w:t>试验方法：利用试验风机向风管内鼓风，使风管内静压上升到</w:t>
      </w:r>
      <w:r>
        <w:rPr>
          <w:rFonts w:hint="eastAsia"/>
          <w:sz w:val="24"/>
        </w:rPr>
        <w:t>700P</w:t>
      </w:r>
      <w:r>
        <w:rPr>
          <w:sz w:val="24"/>
        </w:rPr>
        <w:t>a</w:t>
      </w:r>
      <w:r>
        <w:rPr>
          <w:rFonts w:hint="eastAsia"/>
          <w:sz w:val="24"/>
        </w:rPr>
        <w:t>后停止送风，如发现压力下降，则利用风机继续向管内进风并保持在</w:t>
      </w:r>
      <w:r>
        <w:rPr>
          <w:rFonts w:hint="eastAsia"/>
          <w:sz w:val="24"/>
        </w:rPr>
        <w:t>700P</w:t>
      </w:r>
      <w:r>
        <w:rPr>
          <w:sz w:val="24"/>
        </w:rPr>
        <w:t>a</w:t>
      </w:r>
      <w:r>
        <w:rPr>
          <w:rFonts w:hint="eastAsia"/>
          <w:sz w:val="24"/>
        </w:rPr>
        <w:t>此时风管内进风量即等于漏风量。该风量用在风机与风管之间设置的孔板与压差计来测量。</w:t>
      </w:r>
    </w:p>
    <w:p w:rsidR="002F1106" w:rsidRDefault="002F1106">
      <w:pPr>
        <w:pStyle w:val="20"/>
        <w:adjustRightInd w:val="0"/>
        <w:snapToGrid w:val="0"/>
        <w:spacing w:line="360" w:lineRule="auto"/>
        <w:ind w:leftChars="243" w:firstLineChars="200" w:firstLine="482"/>
        <w:rPr>
          <w:rFonts w:hint="eastAsia"/>
          <w:b/>
          <w:bCs/>
          <w:sz w:val="24"/>
        </w:rPr>
      </w:pPr>
      <w:r>
        <w:rPr>
          <w:rFonts w:hint="eastAsia"/>
          <w:b/>
          <w:bCs/>
          <w:sz w:val="24"/>
        </w:rPr>
        <w:t>图</w:t>
      </w:r>
      <w:r>
        <w:rPr>
          <w:rFonts w:hint="eastAsia"/>
          <w:b/>
          <w:bCs/>
          <w:sz w:val="24"/>
        </w:rPr>
        <w:t>4.3.6.4.2</w:t>
      </w:r>
      <w:r>
        <w:rPr>
          <w:rFonts w:hint="eastAsia"/>
          <w:b/>
          <w:bCs/>
          <w:sz w:val="24"/>
        </w:rPr>
        <w:t>）</w:t>
      </w:r>
      <w:r>
        <w:rPr>
          <w:rFonts w:hint="eastAsia"/>
          <w:b/>
          <w:bCs/>
          <w:sz w:val="24"/>
        </w:rPr>
        <w:t>c</w:t>
      </w:r>
    </w:p>
    <w:p w:rsidR="002F1106" w:rsidRDefault="002F1106">
      <w:pPr>
        <w:pStyle w:val="20"/>
        <w:adjustRightInd w:val="0"/>
        <w:snapToGrid w:val="0"/>
        <w:spacing w:line="360" w:lineRule="auto"/>
        <w:ind w:leftChars="243" w:firstLineChars="200" w:firstLine="480"/>
        <w:rPr>
          <w:rFonts w:hint="eastAsia"/>
          <w:sz w:val="24"/>
        </w:rPr>
      </w:pPr>
      <w:r>
        <w:rPr>
          <w:sz w:val="24"/>
        </w:rPr>
        <w:t>c.</w:t>
      </w:r>
      <w:r>
        <w:rPr>
          <w:rFonts w:hint="eastAsia"/>
          <w:sz w:val="24"/>
        </w:rPr>
        <w:t>试验装置见图：</w:t>
      </w:r>
    </w:p>
    <w:p w:rsidR="002F1106" w:rsidRDefault="002F1106">
      <w:pPr>
        <w:pStyle w:val="20"/>
        <w:adjustRightInd w:val="0"/>
        <w:snapToGrid w:val="0"/>
        <w:spacing w:line="360" w:lineRule="auto"/>
        <w:ind w:leftChars="243" w:firstLineChars="200" w:firstLine="480"/>
        <w:rPr>
          <w:rFonts w:hint="eastAsia"/>
          <w:sz w:val="24"/>
        </w:rPr>
      </w:pPr>
      <w:r>
        <w:rPr>
          <w:sz w:val="24"/>
        </w:rPr>
        <w:pict>
          <v:shape id="_x0000_s1187" type="#_x0000_t75" style="position:absolute;left:0;text-align:left;margin-left:0;margin-top:0;width:428.05pt;height:160.95pt;z-index:251620352" o:allowincell="f">
            <v:imagedata r:id="rId27" o:title=""/>
            <w10:wrap type="topAndBottom"/>
          </v:shape>
        </w:pict>
      </w:r>
      <w:r>
        <w:rPr>
          <w:rFonts w:hint="eastAsia"/>
          <w:sz w:val="24"/>
        </w:rPr>
        <w:t>试验风机：为变风量离心风机，风机最大风量为</w:t>
      </w:r>
      <w:r>
        <w:rPr>
          <w:rFonts w:hint="eastAsia"/>
          <w:sz w:val="24"/>
        </w:rPr>
        <w:t>160</w:t>
      </w:r>
      <w:r>
        <w:rPr>
          <w:sz w:val="24"/>
        </w:rPr>
        <w:t>m3/h</w:t>
      </w:r>
      <w:r>
        <w:rPr>
          <w:rFonts w:hint="eastAsia"/>
          <w:sz w:val="24"/>
        </w:rPr>
        <w:t>，最大风压</w:t>
      </w:r>
      <w:r>
        <w:rPr>
          <w:rFonts w:hint="eastAsia"/>
          <w:sz w:val="24"/>
        </w:rPr>
        <w:t>2400P</w:t>
      </w:r>
      <w:r>
        <w:rPr>
          <w:sz w:val="24"/>
        </w:rPr>
        <w:t>a</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连接管：Ф</w:t>
      </w:r>
      <w:r>
        <w:rPr>
          <w:rFonts w:hint="eastAsia"/>
          <w:sz w:val="24"/>
        </w:rPr>
        <w:t>100</w:t>
      </w:r>
      <w:r>
        <w:rPr>
          <w:sz w:val="24"/>
        </w:rPr>
        <w:t>mm</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孔板：当漏风量≥</w:t>
      </w:r>
      <w:r>
        <w:rPr>
          <w:rFonts w:hint="eastAsia"/>
          <w:sz w:val="24"/>
        </w:rPr>
        <w:t>130</w:t>
      </w:r>
      <w:r>
        <w:rPr>
          <w:sz w:val="24"/>
        </w:rPr>
        <w:t xml:space="preserve"> m</w:t>
      </w:r>
      <w:r>
        <w:rPr>
          <w:sz w:val="24"/>
          <w:vertAlign w:val="superscript"/>
        </w:rPr>
        <w:t>3</w:t>
      </w:r>
      <w:r>
        <w:rPr>
          <w:sz w:val="24"/>
        </w:rPr>
        <w:t>/h</w:t>
      </w:r>
      <w:r>
        <w:rPr>
          <w:rFonts w:hint="eastAsia"/>
          <w:sz w:val="24"/>
        </w:rPr>
        <w:t>时，孔板常数</w:t>
      </w:r>
      <w:r>
        <w:rPr>
          <w:rFonts w:hint="eastAsia"/>
          <w:sz w:val="24"/>
        </w:rPr>
        <w:t>C=</w:t>
      </w:r>
      <w:r>
        <w:rPr>
          <w:sz w:val="24"/>
        </w:rPr>
        <w:t>0.697</w:t>
      </w:r>
      <w:r>
        <w:rPr>
          <w:rFonts w:hint="eastAsia"/>
          <w:sz w:val="24"/>
        </w:rPr>
        <w:t>，孔径</w:t>
      </w:r>
      <w:r>
        <w:rPr>
          <w:rFonts w:hint="eastAsia"/>
          <w:sz w:val="24"/>
        </w:rPr>
        <w:t>=</w:t>
      </w:r>
      <w:r>
        <w:rPr>
          <w:sz w:val="24"/>
        </w:rPr>
        <w:t>0.0707m</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 xml:space="preserve">     </w:t>
      </w:r>
      <w:r>
        <w:rPr>
          <w:rFonts w:hint="eastAsia"/>
          <w:sz w:val="24"/>
        </w:rPr>
        <w:t>当漏风量＜</w:t>
      </w:r>
      <w:r>
        <w:rPr>
          <w:rFonts w:hint="eastAsia"/>
          <w:sz w:val="24"/>
        </w:rPr>
        <w:t>130</w:t>
      </w:r>
      <w:r>
        <w:rPr>
          <w:sz w:val="24"/>
        </w:rPr>
        <w:t xml:space="preserve"> m</w:t>
      </w:r>
      <w:r>
        <w:rPr>
          <w:sz w:val="24"/>
          <w:vertAlign w:val="superscript"/>
        </w:rPr>
        <w:t>3</w:t>
      </w:r>
      <w:r>
        <w:rPr>
          <w:sz w:val="24"/>
        </w:rPr>
        <w:t>/h</w:t>
      </w:r>
      <w:r>
        <w:rPr>
          <w:rFonts w:hint="eastAsia"/>
          <w:sz w:val="24"/>
        </w:rPr>
        <w:t>时，孔板常数</w:t>
      </w:r>
      <w:r>
        <w:rPr>
          <w:rFonts w:hint="eastAsia"/>
          <w:sz w:val="24"/>
        </w:rPr>
        <w:t>C=</w:t>
      </w:r>
      <w:r>
        <w:rPr>
          <w:sz w:val="24"/>
        </w:rPr>
        <w:t>0.6</w:t>
      </w:r>
      <w:r>
        <w:rPr>
          <w:rFonts w:hint="eastAsia"/>
          <w:sz w:val="24"/>
        </w:rPr>
        <w:t>03</w:t>
      </w:r>
      <w:r>
        <w:rPr>
          <w:rFonts w:hint="eastAsia"/>
          <w:sz w:val="24"/>
        </w:rPr>
        <w:t>，孔径</w:t>
      </w:r>
      <w:r>
        <w:rPr>
          <w:rFonts w:hint="eastAsia"/>
          <w:sz w:val="24"/>
        </w:rPr>
        <w:t>=</w:t>
      </w:r>
      <w:r>
        <w:rPr>
          <w:sz w:val="24"/>
        </w:rPr>
        <w:t>0.0</w:t>
      </w:r>
      <w:r>
        <w:rPr>
          <w:rFonts w:hint="eastAsia"/>
          <w:sz w:val="24"/>
        </w:rPr>
        <w:t>316</w:t>
      </w:r>
      <w:r>
        <w:rPr>
          <w:sz w:val="24"/>
        </w:rPr>
        <w:t>m</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倾斜式微压计：测孔板压差</w:t>
      </w:r>
      <w:r>
        <w:rPr>
          <w:rFonts w:hint="eastAsia"/>
          <w:sz w:val="24"/>
        </w:rPr>
        <w:t xml:space="preserve">  0~2000P</w:t>
      </w:r>
      <w:r>
        <w:rPr>
          <w:sz w:val="24"/>
        </w:rPr>
        <w:t>a</w:t>
      </w:r>
    </w:p>
    <w:p w:rsidR="002F1106" w:rsidRDefault="002F1106">
      <w:pPr>
        <w:pStyle w:val="20"/>
        <w:adjustRightInd w:val="0"/>
        <w:snapToGrid w:val="0"/>
        <w:spacing w:line="360" w:lineRule="auto"/>
        <w:ind w:leftChars="243" w:firstLineChars="200" w:firstLine="480"/>
        <w:rPr>
          <w:sz w:val="24"/>
        </w:rPr>
      </w:pPr>
      <w:r>
        <w:rPr>
          <w:rFonts w:hint="eastAsia"/>
          <w:sz w:val="24"/>
        </w:rPr>
        <w:t xml:space="preserve">              </w:t>
      </w:r>
      <w:r>
        <w:rPr>
          <w:rFonts w:hint="eastAsia"/>
          <w:sz w:val="24"/>
        </w:rPr>
        <w:t>测孔管压差</w:t>
      </w:r>
      <w:r>
        <w:rPr>
          <w:rFonts w:hint="eastAsia"/>
          <w:sz w:val="24"/>
        </w:rPr>
        <w:t xml:space="preserve">  0~2000P</w:t>
      </w:r>
      <w:r>
        <w:rPr>
          <w:sz w:val="24"/>
        </w:rPr>
        <w:t>a</w:t>
      </w:r>
    </w:p>
    <w:p w:rsidR="002F1106" w:rsidRDefault="002F1106">
      <w:pPr>
        <w:pStyle w:val="20"/>
        <w:adjustRightInd w:val="0"/>
        <w:snapToGrid w:val="0"/>
        <w:spacing w:line="360" w:lineRule="auto"/>
        <w:ind w:leftChars="243" w:firstLineChars="200" w:firstLine="480"/>
        <w:rPr>
          <w:rFonts w:hint="eastAsia"/>
          <w:sz w:val="24"/>
        </w:rPr>
      </w:pPr>
      <w:r>
        <w:rPr>
          <w:sz w:val="24"/>
        </w:rPr>
        <w:t>d.</w:t>
      </w:r>
      <w:r>
        <w:rPr>
          <w:rFonts w:hint="eastAsia"/>
          <w:sz w:val="24"/>
        </w:rPr>
        <w:t>试验步骤</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漏风声音试验：本试验在漏风量测量之前进行。试验时先将支管取下，用盲板和胶带密封开口处，将试验装置的软管连接到被测风管上。关闭进风挡板，启动风机。逐步打开进风挡板直到风管内静压值上升并保持在试验压力。注意听风管所有接缝和孔洞处的漏风声音，将每个漏风点作出记号并进行修补。</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漏风量测试：本试验在有漏风声音点密封之后进行。测试时，首先启动风机，然后逐步打开进风挡板，直到风管内静压值上升并保持在试验时，读取孔板两侧的压差，按下述公式计算被测风管的漏风量：</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漏风量按下式进行计算</w:t>
      </w:r>
    </w:p>
    <w:p w:rsidR="002F1106" w:rsidRDefault="002F1106">
      <w:pPr>
        <w:spacing w:line="360" w:lineRule="auto"/>
        <w:ind w:firstLine="540"/>
        <w:jc w:val="center"/>
        <w:rPr>
          <w:rFonts w:hint="eastAsia"/>
          <w:sz w:val="24"/>
        </w:rPr>
      </w:pPr>
      <w:r>
        <w:rPr>
          <w:rFonts w:hint="eastAsia"/>
          <w:sz w:val="24"/>
        </w:rPr>
        <w:t>Q=3600AV</w:t>
      </w:r>
    </w:p>
    <w:p w:rsidR="002F1106" w:rsidRDefault="002F1106">
      <w:pPr>
        <w:spacing w:line="360" w:lineRule="auto"/>
        <w:ind w:firstLine="540"/>
        <w:jc w:val="center"/>
        <w:rPr>
          <w:rFonts w:hint="eastAsia"/>
          <w:sz w:val="24"/>
        </w:rPr>
      </w:pPr>
      <w:r>
        <w:rPr>
          <w:rFonts w:hint="eastAsia"/>
          <w:sz w:val="24"/>
        </w:rPr>
        <w:t>V= 2</w:t>
      </w:r>
      <w:r>
        <w:rPr>
          <w:rFonts w:hint="eastAsia"/>
          <w:sz w:val="24"/>
        </w:rPr>
        <w:t>△</w:t>
      </w:r>
      <w:r>
        <w:rPr>
          <w:sz w:val="24"/>
        </w:rPr>
        <w:t>P/</w:t>
      </w:r>
      <w:r>
        <w:rPr>
          <w:rFonts w:hint="eastAsia"/>
          <w:sz w:val="24"/>
        </w:rPr>
        <w:t>ρ</w:t>
      </w:r>
      <w:r>
        <w:rPr>
          <w:sz w:val="24"/>
        </w:rPr>
        <w:t>*</w:t>
      </w:r>
      <w:r>
        <w:rPr>
          <w:rFonts w:hint="eastAsia"/>
          <w:sz w:val="24"/>
        </w:rPr>
        <w:t>C</w:t>
      </w:r>
    </w:p>
    <w:p w:rsidR="002F1106" w:rsidRDefault="002F1106">
      <w:pPr>
        <w:spacing w:line="360" w:lineRule="auto"/>
        <w:ind w:firstLine="540"/>
        <w:jc w:val="center"/>
        <w:rPr>
          <w:rFonts w:hint="eastAsia"/>
          <w:sz w:val="24"/>
        </w:rPr>
      </w:pPr>
      <w:r>
        <w:rPr>
          <w:rFonts w:hint="eastAsia"/>
          <w:sz w:val="24"/>
        </w:rPr>
        <w:t>Q=3600AC  =5091AC</w:t>
      </w:r>
    </w:p>
    <w:p w:rsidR="002F1106" w:rsidRDefault="002F1106">
      <w:pPr>
        <w:spacing w:line="360" w:lineRule="auto"/>
        <w:ind w:firstLine="540"/>
        <w:rPr>
          <w:rFonts w:hint="eastAsia"/>
          <w:sz w:val="24"/>
        </w:rPr>
      </w:pPr>
      <w:r>
        <w:rPr>
          <w:rFonts w:hint="eastAsia"/>
          <w:sz w:val="24"/>
        </w:rPr>
        <w:t>式中：</w:t>
      </w:r>
      <w:r>
        <w:rPr>
          <w:rFonts w:hint="eastAsia"/>
          <w:sz w:val="24"/>
        </w:rPr>
        <w:t>V</w:t>
      </w:r>
      <w:r>
        <w:rPr>
          <w:rFonts w:hint="eastAsia"/>
          <w:sz w:val="24"/>
        </w:rPr>
        <w:t>—风速，（</w:t>
      </w:r>
      <w:r>
        <w:rPr>
          <w:sz w:val="24"/>
        </w:rPr>
        <w:t>m/s</w:t>
      </w:r>
      <w:r>
        <w:rPr>
          <w:rFonts w:hint="eastAsia"/>
          <w:sz w:val="24"/>
        </w:rPr>
        <w:t>）</w:t>
      </w:r>
    </w:p>
    <w:p w:rsidR="002F1106" w:rsidRDefault="002F1106">
      <w:pPr>
        <w:spacing w:line="360" w:lineRule="auto"/>
        <w:ind w:firstLine="540"/>
        <w:rPr>
          <w:rFonts w:hint="eastAsia"/>
          <w:sz w:val="24"/>
        </w:rPr>
      </w:pPr>
      <w:r>
        <w:rPr>
          <w:rFonts w:hint="eastAsia"/>
          <w:sz w:val="24"/>
        </w:rPr>
        <w:t xml:space="preserve">      Q</w:t>
      </w:r>
      <w:r>
        <w:rPr>
          <w:rFonts w:hint="eastAsia"/>
          <w:sz w:val="24"/>
        </w:rPr>
        <w:t>—漏风量，（</w:t>
      </w:r>
      <w:r>
        <w:rPr>
          <w:sz w:val="24"/>
        </w:rPr>
        <w:t>m</w:t>
      </w:r>
      <w:r>
        <w:rPr>
          <w:sz w:val="24"/>
          <w:vertAlign w:val="superscript"/>
        </w:rPr>
        <w:t>3</w:t>
      </w:r>
      <w:r>
        <w:rPr>
          <w:sz w:val="24"/>
        </w:rPr>
        <w:t>/h</w:t>
      </w:r>
      <w:r>
        <w:rPr>
          <w:rFonts w:hint="eastAsia"/>
          <w:sz w:val="24"/>
        </w:rPr>
        <w:t>）</w:t>
      </w:r>
    </w:p>
    <w:p w:rsidR="002F1106" w:rsidRDefault="002F1106">
      <w:pPr>
        <w:spacing w:line="360" w:lineRule="auto"/>
        <w:ind w:firstLine="540"/>
        <w:rPr>
          <w:rFonts w:hint="eastAsia"/>
          <w:sz w:val="24"/>
        </w:rPr>
      </w:pPr>
      <w:r>
        <w:rPr>
          <w:sz w:val="24"/>
        </w:rPr>
        <w:t xml:space="preserve">      A</w:t>
      </w:r>
      <w:r>
        <w:rPr>
          <w:rFonts w:hint="eastAsia"/>
          <w:sz w:val="24"/>
        </w:rPr>
        <w:t>—孔板面积（</w:t>
      </w:r>
      <w:r>
        <w:rPr>
          <w:sz w:val="24"/>
        </w:rPr>
        <w:t>m</w:t>
      </w:r>
      <w:r>
        <w:rPr>
          <w:sz w:val="24"/>
          <w:vertAlign w:val="superscript"/>
        </w:rPr>
        <w:t>2</w:t>
      </w:r>
      <w:r>
        <w:rPr>
          <w:rFonts w:hint="eastAsia"/>
          <w:sz w:val="24"/>
        </w:rPr>
        <w:t>）</w:t>
      </w:r>
    </w:p>
    <w:p w:rsidR="002F1106" w:rsidRDefault="002F1106">
      <w:pPr>
        <w:spacing w:line="360" w:lineRule="auto"/>
        <w:ind w:firstLine="540"/>
        <w:rPr>
          <w:rFonts w:hint="eastAsia"/>
          <w:sz w:val="24"/>
        </w:rPr>
      </w:pPr>
      <w:r>
        <w:rPr>
          <w:rFonts w:hint="eastAsia"/>
          <w:sz w:val="24"/>
        </w:rPr>
        <w:t xml:space="preserve">      C</w:t>
      </w:r>
      <w:r>
        <w:rPr>
          <w:rFonts w:hint="eastAsia"/>
          <w:sz w:val="24"/>
        </w:rPr>
        <w:t>—孔板常数</w:t>
      </w:r>
    </w:p>
    <w:p w:rsidR="002F1106" w:rsidRDefault="002F1106">
      <w:pPr>
        <w:spacing w:line="360" w:lineRule="auto"/>
        <w:ind w:firstLine="540"/>
        <w:rPr>
          <w:rFonts w:hint="eastAsia"/>
          <w:sz w:val="24"/>
        </w:rPr>
      </w:pPr>
      <w:r>
        <w:rPr>
          <w:rFonts w:hint="eastAsia"/>
          <w:sz w:val="24"/>
        </w:rPr>
        <w:t xml:space="preserve">     </w:t>
      </w:r>
      <w:r>
        <w:rPr>
          <w:rFonts w:hint="eastAsia"/>
          <w:sz w:val="24"/>
        </w:rPr>
        <w:t>△</w:t>
      </w:r>
      <w:r>
        <w:rPr>
          <w:sz w:val="24"/>
        </w:rPr>
        <w:t>P</w:t>
      </w:r>
      <w:r>
        <w:rPr>
          <w:rFonts w:hint="eastAsia"/>
          <w:sz w:val="24"/>
        </w:rPr>
        <w:t>—空气通过孔板的压差（</w:t>
      </w:r>
      <w:r>
        <w:rPr>
          <w:sz w:val="24"/>
        </w:rPr>
        <w:t>pa</w:t>
      </w:r>
      <w:r>
        <w:rPr>
          <w:rFonts w:hint="eastAsia"/>
          <w:sz w:val="24"/>
        </w:rPr>
        <w:t>）</w:t>
      </w:r>
    </w:p>
    <w:p w:rsidR="002F1106" w:rsidRDefault="002F1106">
      <w:pPr>
        <w:spacing w:line="360" w:lineRule="auto"/>
        <w:ind w:firstLine="540"/>
        <w:rPr>
          <w:rFonts w:hint="eastAsia"/>
          <w:sz w:val="24"/>
        </w:rPr>
      </w:pPr>
      <w:r>
        <w:rPr>
          <w:rFonts w:hint="eastAsia"/>
          <w:sz w:val="24"/>
        </w:rPr>
        <w:t xml:space="preserve">     </w:t>
      </w:r>
      <w:r>
        <w:rPr>
          <w:rFonts w:hint="eastAsia"/>
          <w:sz w:val="24"/>
        </w:rPr>
        <w:t>ρ—空气密度（</w:t>
      </w:r>
      <w:r>
        <w:rPr>
          <w:rFonts w:hint="eastAsia"/>
          <w:sz w:val="24"/>
        </w:rPr>
        <w:t xml:space="preserve"> </w:t>
      </w:r>
      <w:r>
        <w:rPr>
          <w:sz w:val="24"/>
        </w:rPr>
        <w:t>kg/m</w:t>
      </w:r>
      <w:r>
        <w:rPr>
          <w:sz w:val="24"/>
          <w:vertAlign w:val="superscript"/>
        </w:rPr>
        <w:t>3</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sz w:val="24"/>
        </w:rPr>
        <w:t>e.</w:t>
      </w:r>
      <w:r>
        <w:rPr>
          <w:rFonts w:hint="eastAsia"/>
          <w:sz w:val="24"/>
        </w:rPr>
        <w:t>结论</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为确保工程质量，对于本工程我公司计划在风管预制完毕、安装之前采用漏光法对风管的严密性进行定性检查，风管安装完毕以后按规定用漏风量测试对风管的严密性进行定量检测。</w:t>
      </w:r>
    </w:p>
    <w:p w:rsidR="002F1106" w:rsidRDefault="002F1106">
      <w:pPr>
        <w:pStyle w:val="20"/>
        <w:adjustRightInd w:val="0"/>
        <w:snapToGrid w:val="0"/>
        <w:spacing w:line="360" w:lineRule="auto"/>
        <w:ind w:leftChars="243" w:firstLineChars="200" w:firstLine="480"/>
        <w:rPr>
          <w:rFonts w:hint="eastAsia"/>
          <w:sz w:val="24"/>
        </w:rPr>
      </w:pPr>
      <w:r>
        <w:rPr>
          <w:sz w:val="24"/>
        </w:rPr>
        <w:t>3</w:t>
      </w:r>
      <w:r>
        <w:rPr>
          <w:rFonts w:hint="eastAsia"/>
          <w:sz w:val="24"/>
        </w:rPr>
        <w:t>）通风、空调设备的风量、风压、转速的测定</w:t>
      </w:r>
    </w:p>
    <w:p w:rsidR="002F1106" w:rsidRDefault="002F1106">
      <w:pPr>
        <w:pStyle w:val="20"/>
        <w:adjustRightInd w:val="0"/>
        <w:snapToGrid w:val="0"/>
        <w:spacing w:line="360" w:lineRule="auto"/>
        <w:ind w:left="0" w:firstLine="0"/>
        <w:rPr>
          <w:rFonts w:hint="eastAsia"/>
          <w:sz w:val="24"/>
        </w:rPr>
      </w:pPr>
      <w:r>
        <w:rPr>
          <w:rFonts w:hint="eastAsia"/>
          <w:sz w:val="24"/>
        </w:rPr>
        <w:t>风管内风压、风量采用毕托管及倾斜式微压计测定，以下图为例：</w:t>
      </w:r>
    </w:p>
    <w:p w:rsidR="002F1106" w:rsidRDefault="002F1106">
      <w:pPr>
        <w:pStyle w:val="20"/>
        <w:adjustRightInd w:val="0"/>
        <w:snapToGrid w:val="0"/>
        <w:spacing w:line="360" w:lineRule="auto"/>
        <w:ind w:left="0" w:firstLine="0"/>
        <w:rPr>
          <w:b/>
          <w:bCs/>
          <w:sz w:val="24"/>
        </w:rPr>
      </w:pPr>
      <w:r>
        <w:rPr>
          <w:rFonts w:hint="eastAsia"/>
          <w:b/>
          <w:bCs/>
          <w:sz w:val="24"/>
        </w:rPr>
        <w:t>图</w:t>
      </w:r>
      <w:r>
        <w:rPr>
          <w:rFonts w:hint="eastAsia"/>
          <w:b/>
          <w:bCs/>
          <w:sz w:val="24"/>
        </w:rPr>
        <w:t>4.3.6.3</w:t>
      </w:r>
      <w:r>
        <w:rPr>
          <w:rFonts w:hint="eastAsia"/>
          <w:b/>
          <w:bCs/>
          <w:sz w:val="24"/>
        </w:rPr>
        <w:t>）</w:t>
      </w:r>
      <w:r>
        <w:rPr>
          <w:rFonts w:hint="eastAsia"/>
          <w:b/>
          <w:bCs/>
          <w:sz w:val="24"/>
        </w:rPr>
        <w:t xml:space="preserve">a     </w:t>
      </w:r>
      <w:r>
        <w:rPr>
          <w:rFonts w:hint="eastAsia"/>
          <w:b/>
          <w:bCs/>
          <w:sz w:val="24"/>
        </w:rPr>
        <w:t>风管内风压、风量用毕托管及倾斜式微压计测定示意图</w:t>
      </w:r>
    </w:p>
    <w:p w:rsidR="002F1106" w:rsidRDefault="002F1106">
      <w:pPr>
        <w:pStyle w:val="20"/>
        <w:adjustRightInd w:val="0"/>
        <w:snapToGrid w:val="0"/>
        <w:spacing w:line="360" w:lineRule="auto"/>
        <w:ind w:leftChars="243" w:firstLineChars="200" w:firstLine="480"/>
        <w:rPr>
          <w:rFonts w:hint="eastAsia"/>
          <w:sz w:val="24"/>
        </w:rPr>
      </w:pPr>
      <w:r>
        <w:rPr>
          <w:sz w:val="24"/>
        </w:rPr>
        <w:pict>
          <v:shape id="_x0000_s1188" type="#_x0000_t75" style="position:absolute;left:0;text-align:left;margin-left:0;margin-top:15.6pt;width:4in;height:114.1pt;z-index:251621376" o:allowincell="f">
            <v:imagedata r:id="rId28" o:title="" croptop="6017f" cropbottom="11379f" cropright="2607f"/>
            <w10:wrap type="topAndBottom"/>
          </v:shape>
        </w:pict>
      </w:r>
      <w:r>
        <w:rPr>
          <w:sz w:val="24"/>
        </w:rPr>
        <w:t>b.</w:t>
      </w:r>
      <w:r>
        <w:rPr>
          <w:rFonts w:hint="eastAsia"/>
          <w:sz w:val="24"/>
        </w:rPr>
        <w:t>测定断面选择：测定断面原则须选在气流均匀且稳定的直管段上，即按气流方向在局部阻力之后大于或等于</w:t>
      </w:r>
      <w:r>
        <w:rPr>
          <w:rFonts w:hint="eastAsia"/>
          <w:sz w:val="24"/>
        </w:rPr>
        <w:t>4</w:t>
      </w:r>
      <w:r>
        <w:rPr>
          <w:rFonts w:hint="eastAsia"/>
          <w:sz w:val="24"/>
        </w:rPr>
        <w:t>倍管径，在局部阻力之前大于或等于</w:t>
      </w:r>
      <w:r>
        <w:rPr>
          <w:sz w:val="24"/>
        </w:rPr>
        <w:t>1.5</w:t>
      </w:r>
      <w:r>
        <w:rPr>
          <w:rFonts w:hint="eastAsia"/>
          <w:sz w:val="24"/>
        </w:rPr>
        <w:t>倍管径（矩形风管大边尺寸）的直管段上，对于上图系统来说，如果现场条件受到限制，可适当缩短距离，</w:t>
      </w:r>
      <w:r>
        <w:rPr>
          <w:rFonts w:hint="eastAsia"/>
          <w:sz w:val="24"/>
        </w:rPr>
        <w:t>LS</w:t>
      </w:r>
      <w:r>
        <w:rPr>
          <w:rFonts w:hint="eastAsia"/>
          <w:sz w:val="24"/>
        </w:rPr>
        <w:t>、</w:t>
      </w:r>
      <w:r>
        <w:rPr>
          <w:rFonts w:hint="eastAsia"/>
          <w:sz w:val="24"/>
        </w:rPr>
        <w:t>LH</w:t>
      </w:r>
      <w:r>
        <w:rPr>
          <w:rFonts w:hint="eastAsia"/>
          <w:sz w:val="24"/>
        </w:rPr>
        <w:t>及</w:t>
      </w:r>
      <w:r>
        <w:rPr>
          <w:rFonts w:hint="eastAsia"/>
          <w:sz w:val="24"/>
        </w:rPr>
        <w:t>L</w:t>
      </w:r>
      <w:r>
        <w:rPr>
          <w:sz w:val="24"/>
        </w:rPr>
        <w:t>’</w:t>
      </w:r>
      <w:r>
        <w:rPr>
          <w:rFonts w:hint="eastAsia"/>
          <w:sz w:val="24"/>
        </w:rPr>
        <w:t>H</w:t>
      </w:r>
      <w:r>
        <w:rPr>
          <w:rFonts w:hint="eastAsia"/>
          <w:sz w:val="24"/>
        </w:rPr>
        <w:t>可通过测量孔测量风压、风量，</w:t>
      </w:r>
      <w:r>
        <w:rPr>
          <w:rFonts w:hint="eastAsia"/>
          <w:sz w:val="24"/>
        </w:rPr>
        <w:t>LH</w:t>
      </w:r>
      <w:r>
        <w:rPr>
          <w:rFonts w:hint="eastAsia"/>
          <w:sz w:val="24"/>
        </w:rPr>
        <w:t>和</w:t>
      </w:r>
      <w:r>
        <w:rPr>
          <w:rFonts w:hint="eastAsia"/>
          <w:sz w:val="24"/>
        </w:rPr>
        <w:t>L</w:t>
      </w:r>
      <w:r>
        <w:rPr>
          <w:sz w:val="24"/>
        </w:rPr>
        <w:t>x</w:t>
      </w:r>
      <w:r>
        <w:rPr>
          <w:rFonts w:hint="eastAsia"/>
          <w:sz w:val="24"/>
        </w:rPr>
        <w:t>也可在风量入口处测得。</w:t>
      </w:r>
    </w:p>
    <w:p w:rsidR="002F1106" w:rsidRDefault="002F1106">
      <w:pPr>
        <w:pStyle w:val="20"/>
        <w:adjustRightInd w:val="0"/>
        <w:snapToGrid w:val="0"/>
        <w:spacing w:line="360" w:lineRule="auto"/>
        <w:ind w:leftChars="243" w:firstLineChars="200" w:firstLine="480"/>
        <w:rPr>
          <w:sz w:val="24"/>
        </w:rPr>
      </w:pPr>
      <w:r>
        <w:rPr>
          <w:sz w:val="24"/>
        </w:rPr>
        <w:t>c.</w:t>
      </w:r>
      <w:r>
        <w:rPr>
          <w:rFonts w:hint="eastAsia"/>
          <w:sz w:val="24"/>
        </w:rPr>
        <w:t>确定断面内的测点：首先将测定断面划分为若干个接近正方形面积相等的小断面，其面积不大于</w:t>
      </w:r>
      <w:r>
        <w:rPr>
          <w:sz w:val="24"/>
        </w:rPr>
        <w:t>0.05m</w:t>
      </w:r>
      <w:r>
        <w:rPr>
          <w:rFonts w:hint="eastAsia"/>
          <w:sz w:val="24"/>
          <w:vertAlign w:val="superscript"/>
        </w:rPr>
        <w:t>2</w:t>
      </w:r>
      <w:r>
        <w:rPr>
          <w:rFonts w:hint="eastAsia"/>
          <w:sz w:val="24"/>
        </w:rPr>
        <w:t>，测点位于各个断面的中心，然后采用毕托管和倾斜式微压计在测定断面上测量，将毕托管的动压孔逆气流方向水平放置，通过倾斜式微压计读出动压及全压。以下图为例：</w:t>
      </w:r>
    </w:p>
    <w:p w:rsidR="002F1106" w:rsidRDefault="002F1106">
      <w:pPr>
        <w:spacing w:line="360" w:lineRule="auto"/>
        <w:rPr>
          <w:rFonts w:hint="eastAsia"/>
          <w:b/>
          <w:bCs/>
          <w:sz w:val="24"/>
        </w:rPr>
      </w:pPr>
      <w:r>
        <w:rPr>
          <w:b/>
          <w:bCs/>
          <w:sz w:val="24"/>
        </w:rPr>
        <w:pict>
          <v:shape id="_x0000_s1189" type="#_x0000_t75" style="position:absolute;left:0;text-align:left;margin-left:0;margin-top:0;width:419.95pt;height:254.8pt;z-index:251622400" o:allowincell="f">
            <v:imagedata r:id="rId29" o:title=""/>
            <w10:wrap type="topAndBottom"/>
          </v:shape>
        </w:pict>
      </w:r>
      <w:r>
        <w:rPr>
          <w:rFonts w:hint="eastAsia"/>
          <w:b/>
          <w:bCs/>
          <w:sz w:val="24"/>
        </w:rPr>
        <w:t>图</w:t>
      </w:r>
      <w:r>
        <w:rPr>
          <w:rFonts w:hint="eastAsia"/>
          <w:b/>
          <w:bCs/>
          <w:sz w:val="24"/>
        </w:rPr>
        <w:t>4.3.6.3</w:t>
      </w:r>
      <w:r>
        <w:rPr>
          <w:rFonts w:hint="eastAsia"/>
          <w:b/>
          <w:bCs/>
          <w:sz w:val="24"/>
        </w:rPr>
        <w:t>）</w:t>
      </w:r>
      <w:r>
        <w:rPr>
          <w:rFonts w:hint="eastAsia"/>
          <w:b/>
          <w:bCs/>
          <w:sz w:val="24"/>
        </w:rPr>
        <w:t>c</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小断面积：</w:t>
      </w:r>
      <w:r>
        <w:rPr>
          <w:sz w:val="24"/>
        </w:rPr>
        <w:t>0.2*0.25=0.05m</w:t>
      </w:r>
      <w:r>
        <w:rPr>
          <w:sz w:val="24"/>
          <w:vertAlign w:val="superscript"/>
        </w:rPr>
        <w:t>2</w:t>
      </w:r>
    </w:p>
    <w:p w:rsidR="002F1106" w:rsidRDefault="002F1106">
      <w:pPr>
        <w:pStyle w:val="20"/>
        <w:adjustRightInd w:val="0"/>
        <w:snapToGrid w:val="0"/>
        <w:spacing w:line="360" w:lineRule="auto"/>
        <w:ind w:leftChars="243" w:firstLineChars="200" w:firstLine="480"/>
        <w:rPr>
          <w:sz w:val="24"/>
        </w:rPr>
      </w:pPr>
      <w:r>
        <w:rPr>
          <w:rFonts w:hint="eastAsia"/>
          <w:sz w:val="24"/>
        </w:rPr>
        <w:t>①在</w:t>
      </w:r>
      <w:r>
        <w:rPr>
          <w:rFonts w:hint="eastAsia"/>
          <w:sz w:val="24"/>
        </w:rPr>
        <w:t>L</w:t>
      </w:r>
      <w:r>
        <w:rPr>
          <w:sz w:val="24"/>
        </w:rPr>
        <w:t>p</w:t>
      </w:r>
      <w:r>
        <w:rPr>
          <w:rFonts w:hint="eastAsia"/>
          <w:sz w:val="24"/>
        </w:rPr>
        <w:t>断面</w:t>
      </w:r>
      <w:r>
        <w:rPr>
          <w:rFonts w:hint="eastAsia"/>
          <w:sz w:val="24"/>
        </w:rPr>
        <w:t>1250*800</w:t>
      </w:r>
      <w:r>
        <w:rPr>
          <w:rFonts w:hint="eastAsia"/>
          <w:sz w:val="24"/>
        </w:rPr>
        <w:t>上至少测量</w:t>
      </w:r>
      <w:r>
        <w:rPr>
          <w:rFonts w:hint="eastAsia"/>
          <w:sz w:val="24"/>
        </w:rPr>
        <w:t>20</w:t>
      </w:r>
      <w:r>
        <w:rPr>
          <w:rFonts w:hint="eastAsia"/>
          <w:sz w:val="24"/>
        </w:rPr>
        <w:t>个点，各点分布在各个小断面积中心，如果气流不均匀，可通过增加测点数。各点动压测得后，则可计算出平均动压：</w:t>
      </w:r>
      <w:r>
        <w:rPr>
          <w:rFonts w:hint="eastAsia"/>
          <w:sz w:val="24"/>
        </w:rPr>
        <w:t>P</w:t>
      </w:r>
      <w:r>
        <w:rPr>
          <w:sz w:val="24"/>
        </w:rPr>
        <w:t>d</w:t>
      </w:r>
      <w:r>
        <w:rPr>
          <w:rFonts w:hint="eastAsia"/>
          <w:sz w:val="24"/>
        </w:rPr>
        <w:t xml:space="preserve"> =</w:t>
      </w:r>
      <w:r>
        <w:rPr>
          <w:rFonts w:hint="eastAsia"/>
          <w:sz w:val="24"/>
        </w:rPr>
        <w:t>（</w:t>
      </w:r>
      <w:r>
        <w:rPr>
          <w:rFonts w:hint="eastAsia"/>
          <w:sz w:val="24"/>
        </w:rPr>
        <w:t>P</w:t>
      </w:r>
      <w:r>
        <w:rPr>
          <w:sz w:val="24"/>
        </w:rPr>
        <w:t>d</w:t>
      </w:r>
      <w:r>
        <w:rPr>
          <w:sz w:val="24"/>
          <w:vertAlign w:val="subscript"/>
        </w:rPr>
        <w:t>1</w:t>
      </w:r>
      <w:r>
        <w:rPr>
          <w:rFonts w:hint="eastAsia"/>
          <w:sz w:val="24"/>
        </w:rPr>
        <w:t>+ P</w:t>
      </w:r>
      <w:r>
        <w:rPr>
          <w:sz w:val="24"/>
        </w:rPr>
        <w:t>d</w:t>
      </w:r>
      <w:r>
        <w:rPr>
          <w:sz w:val="24"/>
          <w:vertAlign w:val="subscript"/>
        </w:rPr>
        <w:t>2</w:t>
      </w:r>
      <w:r>
        <w:rPr>
          <w:rFonts w:hint="eastAsia"/>
          <w:sz w:val="24"/>
        </w:rPr>
        <w:t>+----+ P</w:t>
      </w:r>
      <w:r>
        <w:rPr>
          <w:sz w:val="24"/>
        </w:rPr>
        <w:t>dn</w:t>
      </w:r>
      <w:r>
        <w:rPr>
          <w:rFonts w:hint="eastAsia"/>
          <w:sz w:val="24"/>
        </w:rPr>
        <w:t>）</w:t>
      </w:r>
      <w:r>
        <w:rPr>
          <w:sz w:val="24"/>
        </w:rPr>
        <w:t>/n  (</w:t>
      </w:r>
      <w:r>
        <w:rPr>
          <w:rFonts w:hint="eastAsia"/>
          <w:sz w:val="24"/>
        </w:rPr>
        <w:t>P</w:t>
      </w:r>
      <w:r>
        <w:rPr>
          <w:sz w:val="24"/>
        </w:rPr>
        <w:t>a)</w:t>
      </w:r>
    </w:p>
    <w:p w:rsidR="002F1106" w:rsidRDefault="002F1106">
      <w:pPr>
        <w:pStyle w:val="20"/>
        <w:adjustRightInd w:val="0"/>
        <w:snapToGrid w:val="0"/>
        <w:spacing w:line="360" w:lineRule="auto"/>
        <w:ind w:leftChars="243" w:firstLineChars="200" w:firstLine="480"/>
        <w:rPr>
          <w:rFonts w:hint="eastAsia"/>
          <w:sz w:val="24"/>
        </w:rPr>
      </w:pPr>
      <w:r>
        <w:rPr>
          <w:sz w:val="24"/>
        </w:rPr>
        <w:pict>
          <v:line id="_x0000_s1186" style="position:absolute;left:0;text-align:left;z-index:251619328" from="108pt,26pt" to="171pt,26pt">
            <w10:wrap type="topAndBottom"/>
          </v:line>
        </w:pict>
      </w:r>
      <w:r>
        <w:rPr>
          <w:rFonts w:hint="eastAsia"/>
          <w:sz w:val="24"/>
        </w:rPr>
        <w:t>P</w:t>
      </w:r>
      <w:r>
        <w:rPr>
          <w:sz w:val="24"/>
        </w:rPr>
        <w:t>d1</w:t>
      </w:r>
      <w:r>
        <w:rPr>
          <w:rFonts w:hint="eastAsia"/>
          <w:sz w:val="24"/>
        </w:rPr>
        <w:t xml:space="preserve"> </w:t>
      </w:r>
      <w:r>
        <w:rPr>
          <w:rFonts w:hint="eastAsia"/>
          <w:sz w:val="24"/>
        </w:rPr>
        <w:t>、</w:t>
      </w:r>
      <w:r>
        <w:rPr>
          <w:rFonts w:hint="eastAsia"/>
          <w:sz w:val="24"/>
        </w:rPr>
        <w:t>P</w:t>
      </w:r>
      <w:r>
        <w:rPr>
          <w:sz w:val="24"/>
        </w:rPr>
        <w:t>d2</w:t>
      </w:r>
      <w:r>
        <w:rPr>
          <w:rFonts w:hint="eastAsia"/>
          <w:sz w:val="24"/>
        </w:rPr>
        <w:t xml:space="preserve"> ------P</w:t>
      </w:r>
      <w:r>
        <w:rPr>
          <w:sz w:val="24"/>
        </w:rPr>
        <w:t xml:space="preserve">dn </w:t>
      </w:r>
      <w:r>
        <w:rPr>
          <w:rFonts w:hint="eastAsia"/>
          <w:sz w:val="24"/>
        </w:rPr>
        <w:t>——各测点动压</w:t>
      </w:r>
    </w:p>
    <w:p w:rsidR="002F1106" w:rsidRDefault="002F1106">
      <w:pPr>
        <w:pStyle w:val="20"/>
        <w:adjustRightInd w:val="0"/>
        <w:snapToGrid w:val="0"/>
        <w:spacing w:line="360" w:lineRule="auto"/>
        <w:ind w:leftChars="243" w:firstLineChars="200" w:firstLine="480"/>
        <w:rPr>
          <w:sz w:val="24"/>
        </w:rPr>
      </w:pPr>
      <w:r>
        <w:rPr>
          <w:rFonts w:hint="eastAsia"/>
          <w:sz w:val="24"/>
        </w:rPr>
        <w:t xml:space="preserve">    </w:t>
      </w:r>
      <w:r>
        <w:rPr>
          <w:rFonts w:hint="eastAsia"/>
          <w:sz w:val="24"/>
        </w:rPr>
        <w:t>平均风速：</w:t>
      </w:r>
      <w:r>
        <w:rPr>
          <w:rFonts w:hint="eastAsia"/>
          <w:sz w:val="24"/>
        </w:rPr>
        <w:t>V=</w:t>
      </w:r>
      <w:r>
        <w:rPr>
          <w:rFonts w:hint="eastAsia"/>
          <w:sz w:val="24"/>
        </w:rPr>
        <w:t>√</w:t>
      </w:r>
      <w:r>
        <w:rPr>
          <w:rFonts w:hint="eastAsia"/>
          <w:sz w:val="24"/>
        </w:rPr>
        <w:t>2</w:t>
      </w:r>
      <w:r>
        <w:rPr>
          <w:sz w:val="24"/>
        </w:rPr>
        <w:t>g</w:t>
      </w:r>
      <w:r>
        <w:rPr>
          <w:rFonts w:hint="eastAsia"/>
          <w:sz w:val="24"/>
        </w:rPr>
        <w:t xml:space="preserve"> P</w:t>
      </w:r>
      <w:r>
        <w:rPr>
          <w:sz w:val="24"/>
        </w:rPr>
        <w:t xml:space="preserve">dp/ </w:t>
      </w:r>
      <w:r>
        <w:rPr>
          <w:rFonts w:hint="eastAsia"/>
          <w:sz w:val="24"/>
        </w:rPr>
        <w:t>ρ</w:t>
      </w:r>
      <w:r>
        <w:rPr>
          <w:sz w:val="24"/>
        </w:rPr>
        <w:t xml:space="preserve">   m/s</w:t>
      </w:r>
    </w:p>
    <w:p w:rsidR="002F1106" w:rsidRDefault="002F1106">
      <w:pPr>
        <w:pStyle w:val="20"/>
        <w:adjustRightInd w:val="0"/>
        <w:snapToGrid w:val="0"/>
        <w:spacing w:line="360" w:lineRule="auto"/>
        <w:ind w:leftChars="243" w:firstLineChars="200" w:firstLine="480"/>
        <w:rPr>
          <w:sz w:val="24"/>
        </w:rPr>
      </w:pPr>
      <w:r>
        <w:rPr>
          <w:sz w:val="24"/>
        </w:rPr>
        <w:t xml:space="preserve">    </w:t>
      </w:r>
      <w:r>
        <w:rPr>
          <w:rFonts w:hint="eastAsia"/>
          <w:sz w:val="24"/>
        </w:rPr>
        <w:t>ρ：空气密度</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②对于</w:t>
      </w:r>
      <w:r>
        <w:rPr>
          <w:rFonts w:hint="eastAsia"/>
          <w:sz w:val="24"/>
        </w:rPr>
        <w:t>LS</w:t>
      </w:r>
      <w:r>
        <w:rPr>
          <w:rFonts w:hint="eastAsia"/>
          <w:sz w:val="24"/>
        </w:rPr>
        <w:t>、</w:t>
      </w:r>
      <w:r>
        <w:rPr>
          <w:rFonts w:hint="eastAsia"/>
          <w:sz w:val="24"/>
        </w:rPr>
        <w:t>LH</w:t>
      </w:r>
      <w:r>
        <w:rPr>
          <w:rFonts w:hint="eastAsia"/>
          <w:sz w:val="24"/>
        </w:rPr>
        <w:t>和</w:t>
      </w:r>
      <w:r>
        <w:rPr>
          <w:rFonts w:hint="eastAsia"/>
          <w:sz w:val="24"/>
        </w:rPr>
        <w:t>L</w:t>
      </w:r>
      <w:r>
        <w:rPr>
          <w:sz w:val="24"/>
        </w:rPr>
        <w:t>’</w:t>
      </w:r>
      <w:r>
        <w:rPr>
          <w:rFonts w:hint="eastAsia"/>
          <w:sz w:val="24"/>
        </w:rPr>
        <w:t>H</w:t>
      </w:r>
      <w:r>
        <w:rPr>
          <w:rFonts w:hint="eastAsia"/>
          <w:sz w:val="24"/>
        </w:rPr>
        <w:t>，送回风量可由公式：</w:t>
      </w:r>
      <w:r>
        <w:rPr>
          <w:rFonts w:hint="eastAsia"/>
          <w:sz w:val="24"/>
        </w:rPr>
        <w:t>L=3600FV</w:t>
      </w:r>
      <w:r>
        <w:rPr>
          <w:sz w:val="24"/>
        </w:rPr>
        <w:t>p</w:t>
      </w:r>
      <w:r>
        <w:rPr>
          <w:rFonts w:hint="eastAsia"/>
          <w:sz w:val="24"/>
        </w:rPr>
        <w:t xml:space="preserve">  </w:t>
      </w:r>
      <w:r>
        <w:rPr>
          <w:sz w:val="24"/>
        </w:rPr>
        <w:t>m</w:t>
      </w:r>
      <w:r>
        <w:rPr>
          <w:sz w:val="24"/>
          <w:vertAlign w:val="superscript"/>
        </w:rPr>
        <w:t>3</w:t>
      </w:r>
      <w:r>
        <w:rPr>
          <w:sz w:val="24"/>
        </w:rPr>
        <w:t>/h</w:t>
      </w:r>
      <w:r>
        <w:rPr>
          <w:rFonts w:hint="eastAsia"/>
          <w:sz w:val="24"/>
        </w:rPr>
        <w:t>计算。</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 xml:space="preserve">  </w:t>
      </w:r>
      <w:r>
        <w:rPr>
          <w:rFonts w:hint="eastAsia"/>
          <w:sz w:val="24"/>
        </w:rPr>
        <w:t>其中</w:t>
      </w:r>
      <w:r>
        <w:rPr>
          <w:rFonts w:hint="eastAsia"/>
          <w:sz w:val="24"/>
        </w:rPr>
        <w:t>F</w:t>
      </w:r>
      <w:r>
        <w:rPr>
          <w:rFonts w:hint="eastAsia"/>
          <w:sz w:val="24"/>
        </w:rPr>
        <w:t>：测点处的断面积（</w:t>
      </w:r>
      <w:r>
        <w:rPr>
          <w:sz w:val="24"/>
        </w:rPr>
        <w:t>m</w:t>
      </w:r>
      <w:r>
        <w:rPr>
          <w:sz w:val="24"/>
          <w:vertAlign w:val="superscript"/>
        </w:rPr>
        <w:t>2</w:t>
      </w:r>
      <w:r>
        <w:rPr>
          <w:rFonts w:hint="eastAsia"/>
          <w:sz w:val="24"/>
        </w:rPr>
        <w:t>）</w:t>
      </w:r>
      <w:r>
        <w:rPr>
          <w:rFonts w:hint="eastAsia"/>
          <w:sz w:val="24"/>
        </w:rPr>
        <w:t xml:space="preserve">    V</w:t>
      </w:r>
      <w:r>
        <w:rPr>
          <w:sz w:val="24"/>
        </w:rPr>
        <w:t>p</w:t>
      </w:r>
      <w:r>
        <w:rPr>
          <w:rFonts w:hint="eastAsia"/>
          <w:sz w:val="24"/>
        </w:rPr>
        <w:t xml:space="preserve"> </w:t>
      </w:r>
      <w:r>
        <w:rPr>
          <w:rFonts w:hint="eastAsia"/>
          <w:sz w:val="24"/>
        </w:rPr>
        <w:t>：平均风速（</w:t>
      </w:r>
      <w:r>
        <w:rPr>
          <w:sz w:val="24"/>
        </w:rPr>
        <w:t>m/s</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对于</w:t>
      </w:r>
      <w:r>
        <w:rPr>
          <w:rFonts w:hint="eastAsia"/>
          <w:sz w:val="24"/>
        </w:rPr>
        <w:t>L</w:t>
      </w:r>
      <w:r>
        <w:rPr>
          <w:sz w:val="24"/>
        </w:rPr>
        <w:t>x</w:t>
      </w:r>
      <w:r>
        <w:rPr>
          <w:rFonts w:hint="eastAsia"/>
          <w:sz w:val="24"/>
        </w:rPr>
        <w:t>可在风量出口和入口测得。采用热球风速仪、探头贴近格栅或网格，并垂直于风速，定点测量法测得风速。</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L</w:t>
      </w:r>
      <w:r>
        <w:rPr>
          <w:sz w:val="24"/>
        </w:rPr>
        <w:t>x</w:t>
      </w:r>
      <w:r>
        <w:rPr>
          <w:rFonts w:hint="eastAsia"/>
          <w:sz w:val="24"/>
        </w:rPr>
        <w:t>的风量：</w:t>
      </w:r>
      <w:r>
        <w:rPr>
          <w:rFonts w:hint="eastAsia"/>
          <w:sz w:val="24"/>
        </w:rPr>
        <w:t xml:space="preserve">    L=KFV</w:t>
      </w:r>
      <w:r>
        <w:rPr>
          <w:sz w:val="24"/>
        </w:rPr>
        <w:t>p</w:t>
      </w:r>
      <w:r>
        <w:rPr>
          <w:rFonts w:hint="eastAsia"/>
          <w:sz w:val="24"/>
        </w:rPr>
        <w:t xml:space="preserve"> *3600</w:t>
      </w:r>
      <w:r>
        <w:rPr>
          <w:sz w:val="24"/>
        </w:rPr>
        <w:t xml:space="preserve"> m</w:t>
      </w:r>
      <w:r>
        <w:rPr>
          <w:sz w:val="24"/>
          <w:vertAlign w:val="superscript"/>
        </w:rPr>
        <w:t>3</w:t>
      </w:r>
      <w:r>
        <w:rPr>
          <w:sz w:val="24"/>
        </w:rPr>
        <w:t>/h</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其中</w:t>
      </w:r>
      <w:r>
        <w:rPr>
          <w:rFonts w:hint="eastAsia"/>
          <w:sz w:val="24"/>
        </w:rPr>
        <w:t>F</w:t>
      </w:r>
      <w:r>
        <w:rPr>
          <w:rFonts w:hint="eastAsia"/>
          <w:sz w:val="24"/>
        </w:rPr>
        <w:t>：测点断面积（</w:t>
      </w:r>
      <w:r>
        <w:rPr>
          <w:sz w:val="24"/>
        </w:rPr>
        <w:t>m</w:t>
      </w:r>
      <w:r>
        <w:rPr>
          <w:sz w:val="24"/>
          <w:vertAlign w:val="superscript"/>
        </w:rPr>
        <w:t>2</w:t>
      </w:r>
      <w:r>
        <w:rPr>
          <w:rFonts w:hint="eastAsia"/>
          <w:sz w:val="24"/>
        </w:rPr>
        <w:t>）</w:t>
      </w:r>
      <w:r>
        <w:rPr>
          <w:rFonts w:hint="eastAsia"/>
          <w:sz w:val="24"/>
        </w:rPr>
        <w:t>V</w:t>
      </w:r>
      <w:r>
        <w:rPr>
          <w:sz w:val="24"/>
        </w:rPr>
        <w:t>p</w:t>
      </w:r>
      <w:r>
        <w:rPr>
          <w:rFonts w:hint="eastAsia"/>
          <w:sz w:val="24"/>
        </w:rPr>
        <w:t>——平均风速（</w:t>
      </w:r>
      <w:r>
        <w:rPr>
          <w:sz w:val="24"/>
        </w:rPr>
        <w:t>m/s</w:t>
      </w:r>
      <w:r>
        <w:rPr>
          <w:rFonts w:hint="eastAsia"/>
          <w:sz w:val="24"/>
        </w:rPr>
        <w:t>）</w:t>
      </w:r>
      <w:r>
        <w:rPr>
          <w:rFonts w:hint="eastAsia"/>
          <w:sz w:val="24"/>
        </w:rPr>
        <w:t xml:space="preserve">  K</w:t>
      </w:r>
      <w:r>
        <w:rPr>
          <w:rFonts w:hint="eastAsia"/>
          <w:sz w:val="24"/>
        </w:rPr>
        <w:t>——断面面积修正系数</w:t>
      </w:r>
    </w:p>
    <w:p w:rsidR="002F1106" w:rsidRDefault="002F1106">
      <w:pPr>
        <w:pStyle w:val="20"/>
        <w:adjustRightInd w:val="0"/>
        <w:snapToGrid w:val="0"/>
        <w:spacing w:line="360" w:lineRule="auto"/>
        <w:ind w:leftChars="243" w:firstLineChars="200" w:firstLine="480"/>
        <w:rPr>
          <w:rFonts w:hint="eastAsia"/>
          <w:sz w:val="24"/>
        </w:rPr>
      </w:pPr>
      <w:r>
        <w:rPr>
          <w:sz w:val="24"/>
        </w:rPr>
        <w:t>d.</w:t>
      </w:r>
      <w:r>
        <w:rPr>
          <w:rFonts w:hint="eastAsia"/>
          <w:sz w:val="24"/>
        </w:rPr>
        <w:t>风机的压力通常以全压表示，测定风机全压必须分别测出压出端和吸入端测定截面上的全压平均值。通风机的风压为风机进出口处的全压差。测定压力时风机吸入端的测定截面位置应尽可能靠近风机吸入口处。</w:t>
      </w:r>
    </w:p>
    <w:p w:rsidR="002F1106" w:rsidRDefault="002F1106">
      <w:pPr>
        <w:pStyle w:val="20"/>
        <w:adjustRightInd w:val="0"/>
        <w:snapToGrid w:val="0"/>
        <w:spacing w:line="360" w:lineRule="auto"/>
        <w:ind w:leftChars="243" w:firstLineChars="200" w:firstLine="480"/>
        <w:rPr>
          <w:rFonts w:hint="eastAsia"/>
          <w:sz w:val="24"/>
        </w:rPr>
      </w:pPr>
      <w:r>
        <w:rPr>
          <w:sz w:val="24"/>
        </w:rPr>
        <w:t>e.</w:t>
      </w:r>
      <w:r>
        <w:rPr>
          <w:rFonts w:hint="eastAsia"/>
          <w:sz w:val="24"/>
        </w:rPr>
        <w:t>通风机转速的测量采用转速表直接测量风机主轴转速，重复测量三次取其平均值的方法。</w:t>
      </w:r>
    </w:p>
    <w:p w:rsidR="002F1106" w:rsidRDefault="002F1106">
      <w:pPr>
        <w:pStyle w:val="20"/>
        <w:adjustRightInd w:val="0"/>
        <w:snapToGrid w:val="0"/>
        <w:spacing w:line="360" w:lineRule="auto"/>
        <w:ind w:leftChars="243" w:firstLineChars="200" w:firstLine="480"/>
        <w:rPr>
          <w:rFonts w:hint="eastAsia"/>
          <w:sz w:val="24"/>
        </w:rPr>
      </w:pPr>
      <w:r>
        <w:rPr>
          <w:sz w:val="24"/>
        </w:rPr>
        <w:t>4</w:t>
      </w:r>
      <w:r>
        <w:rPr>
          <w:rFonts w:hint="eastAsia"/>
          <w:sz w:val="24"/>
        </w:rPr>
        <w:t>）风口风量的测定</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采用热球风速仪，将探头贴近风口并垂直于风速，采用定点测量法可测得风速，如果与设计风速有出入，可调节风口阀门的开度来控制风量，直到测量值符合设计值为止，并且与设计风量的偏差不大于</w:t>
      </w:r>
      <w:r>
        <w:rPr>
          <w:rFonts w:hint="eastAsia"/>
          <w:sz w:val="24"/>
        </w:rPr>
        <w:t>10%</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风口风量：</w:t>
      </w:r>
      <w:r>
        <w:rPr>
          <w:rFonts w:hint="eastAsia"/>
          <w:sz w:val="24"/>
        </w:rPr>
        <w:t>L=3600F</w:t>
      </w:r>
      <w:r>
        <w:rPr>
          <w:rFonts w:hint="eastAsia"/>
          <w:sz w:val="24"/>
        </w:rPr>
        <w:t>口径</w:t>
      </w:r>
      <w:r>
        <w:rPr>
          <w:rFonts w:hint="eastAsia"/>
          <w:sz w:val="24"/>
        </w:rPr>
        <w:t>* V</w:t>
      </w:r>
      <w:r>
        <w:rPr>
          <w:sz w:val="24"/>
        </w:rPr>
        <w:t xml:space="preserve">p </w:t>
      </w:r>
      <w:r>
        <w:rPr>
          <w:rFonts w:hint="eastAsia"/>
          <w:sz w:val="24"/>
        </w:rPr>
        <w:t>*K</w:t>
      </w:r>
      <w:r>
        <w:rPr>
          <w:rFonts w:hint="eastAsia"/>
          <w:sz w:val="24"/>
        </w:rPr>
        <w:t>（</w:t>
      </w:r>
      <w:r>
        <w:rPr>
          <w:sz w:val="24"/>
        </w:rPr>
        <w:t>m</w:t>
      </w:r>
      <w:r>
        <w:rPr>
          <w:sz w:val="24"/>
          <w:vertAlign w:val="superscript"/>
        </w:rPr>
        <w:t>3</w:t>
      </w:r>
      <w:r>
        <w:rPr>
          <w:sz w:val="24"/>
        </w:rPr>
        <w:t>/h</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其中</w:t>
      </w:r>
      <w:r>
        <w:rPr>
          <w:rFonts w:hint="eastAsia"/>
          <w:sz w:val="24"/>
        </w:rPr>
        <w:t>K</w:t>
      </w:r>
      <w:r>
        <w:rPr>
          <w:rFonts w:hint="eastAsia"/>
          <w:sz w:val="24"/>
        </w:rPr>
        <w:t>：风口面积修正系数；</w:t>
      </w:r>
      <w:r>
        <w:rPr>
          <w:rFonts w:hint="eastAsia"/>
          <w:sz w:val="24"/>
        </w:rPr>
        <w:t>F</w:t>
      </w:r>
      <w:r>
        <w:rPr>
          <w:rFonts w:hint="eastAsia"/>
          <w:sz w:val="24"/>
        </w:rPr>
        <w:t>外框：风口口径面积（</w:t>
      </w:r>
      <w:r>
        <w:rPr>
          <w:sz w:val="24"/>
        </w:rPr>
        <w:t>m</w:t>
      </w:r>
      <w:r>
        <w:rPr>
          <w:sz w:val="24"/>
          <w:vertAlign w:val="superscript"/>
        </w:rPr>
        <w:t>2</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V</w:t>
      </w:r>
      <w:r>
        <w:rPr>
          <w:sz w:val="24"/>
        </w:rPr>
        <w:t>p</w:t>
      </w:r>
      <w:r>
        <w:rPr>
          <w:rFonts w:hint="eastAsia"/>
          <w:sz w:val="24"/>
        </w:rPr>
        <w:t xml:space="preserve"> </w:t>
      </w:r>
      <w:r>
        <w:rPr>
          <w:rFonts w:hint="eastAsia"/>
          <w:sz w:val="24"/>
        </w:rPr>
        <w:t>：风口平均风速（</w:t>
      </w:r>
      <w:r>
        <w:rPr>
          <w:sz w:val="24"/>
        </w:rPr>
        <w:t>m/s</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sz w:val="24"/>
        </w:rPr>
        <w:t>5</w:t>
      </w:r>
      <w:r>
        <w:rPr>
          <w:rFonts w:hint="eastAsia"/>
          <w:sz w:val="24"/>
        </w:rPr>
        <w:t>）系统风量的调整与风口风量的平衡</w:t>
      </w:r>
    </w:p>
    <w:p w:rsidR="002F1106" w:rsidRDefault="002F1106">
      <w:pPr>
        <w:pStyle w:val="20"/>
        <w:adjustRightInd w:val="0"/>
        <w:snapToGrid w:val="0"/>
        <w:spacing w:line="360" w:lineRule="auto"/>
        <w:ind w:leftChars="243" w:firstLineChars="200" w:firstLine="480"/>
        <w:rPr>
          <w:rFonts w:hint="eastAsia"/>
          <w:sz w:val="24"/>
        </w:rPr>
      </w:pPr>
      <w:r>
        <w:rPr>
          <w:sz w:val="24"/>
        </w:rPr>
        <w:pict>
          <v:shape id="_x0000_s1190" type="#_x0000_t75" style="position:absolute;left:0;text-align:left;margin-left:9pt;margin-top:83.4pt;width:383.75pt;height:152pt;z-index:251623424">
            <v:imagedata r:id="rId30" o:title=""/>
            <w10:wrap type="topAndBottom"/>
          </v:shape>
        </w:pict>
      </w:r>
      <w:r>
        <w:rPr>
          <w:rFonts w:hint="eastAsia"/>
          <w:sz w:val="24"/>
        </w:rPr>
        <w:t xml:space="preserve">    </w:t>
      </w:r>
      <w:r>
        <w:rPr>
          <w:rFonts w:hint="eastAsia"/>
          <w:sz w:val="24"/>
        </w:rPr>
        <w:t>系统总送风量、回风量和新风量可通过调节各总风管上的调节阀来调整风量，直至达到设计要求与设计风量的偏差不大于</w:t>
      </w:r>
      <w:r>
        <w:rPr>
          <w:rFonts w:hint="eastAsia"/>
          <w:sz w:val="24"/>
        </w:rPr>
        <w:t>10%</w:t>
      </w:r>
      <w:r>
        <w:rPr>
          <w:rFonts w:hint="eastAsia"/>
          <w:sz w:val="24"/>
        </w:rPr>
        <w:t>，风口风量的平衡以下图为例：</w:t>
      </w:r>
    </w:p>
    <w:p w:rsidR="002F1106" w:rsidRDefault="002F1106">
      <w:pPr>
        <w:pStyle w:val="20"/>
        <w:adjustRightInd w:val="0"/>
        <w:snapToGrid w:val="0"/>
        <w:spacing w:line="360" w:lineRule="auto"/>
        <w:ind w:leftChars="243" w:firstLineChars="200" w:firstLine="480"/>
        <w:rPr>
          <w:rFonts w:hint="eastAsia"/>
          <w:sz w:val="24"/>
        </w:rPr>
      </w:pPr>
      <w:r>
        <w:rPr>
          <w:sz w:val="24"/>
        </w:rPr>
        <w:t>a.</w:t>
      </w:r>
      <w:r>
        <w:rPr>
          <w:rFonts w:hint="eastAsia"/>
          <w:sz w:val="24"/>
        </w:rPr>
        <w:t>风口风量的调整与平衡</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从最不利环路末端风口</w:t>
      </w:r>
      <w:r>
        <w:rPr>
          <w:rFonts w:hint="eastAsia"/>
          <w:sz w:val="24"/>
        </w:rPr>
        <w:t>S</w:t>
      </w:r>
      <w:r>
        <w:rPr>
          <w:rFonts w:hint="eastAsia"/>
          <w:sz w:val="24"/>
          <w:vertAlign w:val="subscript"/>
        </w:rPr>
        <w:t>1</w:t>
      </w:r>
      <w:r>
        <w:rPr>
          <w:rFonts w:hint="eastAsia"/>
          <w:sz w:val="24"/>
        </w:rPr>
        <w:t>开始，先测量</w:t>
      </w:r>
      <w:r>
        <w:rPr>
          <w:rFonts w:hint="eastAsia"/>
          <w:sz w:val="24"/>
        </w:rPr>
        <w:t>S</w:t>
      </w:r>
      <w:r>
        <w:rPr>
          <w:rFonts w:hint="eastAsia"/>
          <w:sz w:val="24"/>
          <w:vertAlign w:val="subscript"/>
        </w:rPr>
        <w:t>1</w:t>
      </w:r>
      <w:r>
        <w:rPr>
          <w:rFonts w:hint="eastAsia"/>
          <w:sz w:val="24"/>
        </w:rPr>
        <w:t>风口的风量，然后分别出</w:t>
      </w:r>
      <w:r>
        <w:rPr>
          <w:rFonts w:hint="eastAsia"/>
          <w:sz w:val="24"/>
        </w:rPr>
        <w:t>S</w:t>
      </w:r>
      <w:r>
        <w:rPr>
          <w:rFonts w:hint="eastAsia"/>
          <w:sz w:val="24"/>
          <w:vertAlign w:val="subscript"/>
        </w:rPr>
        <w:t>4</w:t>
      </w:r>
      <w:r>
        <w:rPr>
          <w:rFonts w:hint="eastAsia"/>
          <w:sz w:val="24"/>
        </w:rPr>
        <w:t>、</w:t>
      </w:r>
      <w:r>
        <w:rPr>
          <w:rFonts w:hint="eastAsia"/>
          <w:sz w:val="24"/>
        </w:rPr>
        <w:t>S</w:t>
      </w:r>
      <w:r>
        <w:rPr>
          <w:rFonts w:hint="eastAsia"/>
          <w:sz w:val="24"/>
          <w:vertAlign w:val="subscript"/>
        </w:rPr>
        <w:t>6</w:t>
      </w:r>
      <w:r>
        <w:rPr>
          <w:rFonts w:hint="eastAsia"/>
          <w:sz w:val="24"/>
        </w:rPr>
        <w:t>、</w:t>
      </w:r>
      <w:r>
        <w:rPr>
          <w:rFonts w:hint="eastAsia"/>
          <w:sz w:val="24"/>
        </w:rPr>
        <w:t>S</w:t>
      </w:r>
      <w:r>
        <w:rPr>
          <w:rFonts w:hint="eastAsia"/>
          <w:sz w:val="24"/>
          <w:vertAlign w:val="subscript"/>
        </w:rPr>
        <w:t>8</w:t>
      </w:r>
      <w:r>
        <w:rPr>
          <w:rFonts w:hint="eastAsia"/>
          <w:sz w:val="24"/>
        </w:rPr>
        <w:t>、</w:t>
      </w:r>
      <w:r>
        <w:rPr>
          <w:rFonts w:hint="eastAsia"/>
          <w:sz w:val="24"/>
        </w:rPr>
        <w:t>S</w:t>
      </w:r>
      <w:r>
        <w:rPr>
          <w:rFonts w:hint="eastAsia"/>
          <w:sz w:val="24"/>
          <w:vertAlign w:val="subscript"/>
        </w:rPr>
        <w:t>10</w:t>
      </w:r>
      <w:r>
        <w:rPr>
          <w:rFonts w:hint="eastAsia"/>
          <w:sz w:val="24"/>
        </w:rPr>
        <w:t>、</w:t>
      </w:r>
      <w:r>
        <w:rPr>
          <w:rFonts w:hint="eastAsia"/>
          <w:sz w:val="24"/>
        </w:rPr>
        <w:t>S</w:t>
      </w:r>
      <w:r>
        <w:rPr>
          <w:rFonts w:hint="eastAsia"/>
          <w:sz w:val="24"/>
          <w:vertAlign w:val="subscript"/>
        </w:rPr>
        <w:t>12</w:t>
      </w:r>
      <w:r>
        <w:rPr>
          <w:rFonts w:hint="eastAsia"/>
          <w:sz w:val="24"/>
        </w:rPr>
        <w:t>、</w:t>
      </w:r>
      <w:r>
        <w:rPr>
          <w:rFonts w:hint="eastAsia"/>
          <w:sz w:val="24"/>
        </w:rPr>
        <w:t>S</w:t>
      </w:r>
      <w:r>
        <w:rPr>
          <w:rFonts w:hint="eastAsia"/>
          <w:sz w:val="24"/>
          <w:vertAlign w:val="subscript"/>
        </w:rPr>
        <w:t>14</w:t>
      </w:r>
      <w:r>
        <w:rPr>
          <w:rFonts w:hint="eastAsia"/>
          <w:sz w:val="24"/>
        </w:rPr>
        <w:t>风口的风量。接着测量</w:t>
      </w:r>
      <w:r>
        <w:rPr>
          <w:rFonts w:hint="eastAsia"/>
          <w:sz w:val="24"/>
        </w:rPr>
        <w:t>I</w:t>
      </w:r>
      <w:r>
        <w:rPr>
          <w:rFonts w:hint="eastAsia"/>
          <w:sz w:val="24"/>
        </w:rPr>
        <w:t>环路的</w:t>
      </w:r>
      <w:r>
        <w:rPr>
          <w:rFonts w:hint="eastAsia"/>
          <w:sz w:val="24"/>
        </w:rPr>
        <w:t>S</w:t>
      </w:r>
      <w:r>
        <w:rPr>
          <w:rFonts w:hint="eastAsia"/>
          <w:sz w:val="24"/>
          <w:vertAlign w:val="subscript"/>
        </w:rPr>
        <w:t>2</w:t>
      </w:r>
      <w:r>
        <w:rPr>
          <w:rFonts w:hint="eastAsia"/>
          <w:sz w:val="24"/>
        </w:rPr>
        <w:t>及</w:t>
      </w:r>
      <w:r>
        <w:rPr>
          <w:rFonts w:hint="eastAsia"/>
          <w:sz w:val="24"/>
        </w:rPr>
        <w:t>S</w:t>
      </w:r>
      <w:r>
        <w:rPr>
          <w:rFonts w:hint="eastAsia"/>
          <w:sz w:val="24"/>
          <w:vertAlign w:val="subscript"/>
        </w:rPr>
        <w:t>3</w:t>
      </w:r>
      <w:r>
        <w:rPr>
          <w:rFonts w:hint="eastAsia"/>
          <w:sz w:val="24"/>
        </w:rPr>
        <w:t>风口的风量，通过调节风口调节阀使</w:t>
      </w:r>
      <w:r>
        <w:rPr>
          <w:rFonts w:hint="eastAsia"/>
          <w:sz w:val="24"/>
        </w:rPr>
        <w:t>S</w:t>
      </w:r>
      <w:r>
        <w:rPr>
          <w:rFonts w:hint="eastAsia"/>
          <w:sz w:val="24"/>
          <w:vertAlign w:val="subscript"/>
        </w:rPr>
        <w:t>2</w:t>
      </w:r>
      <w:r>
        <w:rPr>
          <w:rFonts w:hint="eastAsia"/>
          <w:sz w:val="24"/>
        </w:rPr>
        <w:t xml:space="preserve"> </w:t>
      </w:r>
      <w:r>
        <w:rPr>
          <w:rFonts w:hint="eastAsia"/>
          <w:sz w:val="24"/>
        </w:rPr>
        <w:t>、</w:t>
      </w:r>
      <w:r>
        <w:rPr>
          <w:rFonts w:hint="eastAsia"/>
          <w:sz w:val="24"/>
        </w:rPr>
        <w:t>S</w:t>
      </w:r>
      <w:r>
        <w:rPr>
          <w:rFonts w:hint="eastAsia"/>
          <w:sz w:val="24"/>
          <w:vertAlign w:val="subscript"/>
        </w:rPr>
        <w:t>3</w:t>
      </w:r>
      <w:r>
        <w:rPr>
          <w:rFonts w:hint="eastAsia"/>
          <w:sz w:val="24"/>
        </w:rPr>
        <w:t>风口风量与</w:t>
      </w:r>
      <w:r>
        <w:rPr>
          <w:rFonts w:hint="eastAsia"/>
          <w:sz w:val="24"/>
        </w:rPr>
        <w:t>S</w:t>
      </w:r>
      <w:r>
        <w:rPr>
          <w:rFonts w:hint="eastAsia"/>
          <w:sz w:val="24"/>
          <w:vertAlign w:val="subscript"/>
        </w:rPr>
        <w:t>1</w:t>
      </w:r>
      <w:r>
        <w:rPr>
          <w:rFonts w:hint="eastAsia"/>
          <w:sz w:val="24"/>
        </w:rPr>
        <w:t>风口风量相同；第二步调节Ⅱ环路</w:t>
      </w:r>
      <w:r>
        <w:rPr>
          <w:rFonts w:hint="eastAsia"/>
          <w:sz w:val="24"/>
        </w:rPr>
        <w:t>S</w:t>
      </w:r>
      <w:r>
        <w:rPr>
          <w:rFonts w:hint="eastAsia"/>
          <w:sz w:val="24"/>
          <w:vertAlign w:val="subscript"/>
        </w:rPr>
        <w:t>5</w:t>
      </w:r>
      <w:r>
        <w:rPr>
          <w:rFonts w:hint="eastAsia"/>
          <w:sz w:val="24"/>
        </w:rPr>
        <w:t>风阀，使</w:t>
      </w:r>
      <w:r>
        <w:rPr>
          <w:rFonts w:hint="eastAsia"/>
          <w:sz w:val="24"/>
        </w:rPr>
        <w:t>S</w:t>
      </w:r>
      <w:r>
        <w:rPr>
          <w:rFonts w:hint="eastAsia"/>
          <w:sz w:val="24"/>
          <w:vertAlign w:val="subscript"/>
        </w:rPr>
        <w:t>5</w:t>
      </w:r>
      <w:r>
        <w:rPr>
          <w:rFonts w:hint="eastAsia"/>
          <w:sz w:val="24"/>
        </w:rPr>
        <w:t>风量与</w:t>
      </w:r>
      <w:r>
        <w:rPr>
          <w:rFonts w:hint="eastAsia"/>
          <w:sz w:val="24"/>
        </w:rPr>
        <w:t>S</w:t>
      </w:r>
      <w:r>
        <w:rPr>
          <w:rFonts w:hint="eastAsia"/>
          <w:sz w:val="24"/>
          <w:vertAlign w:val="subscript"/>
        </w:rPr>
        <w:t>4</w:t>
      </w:r>
      <w:r>
        <w:rPr>
          <w:rFonts w:hint="eastAsia"/>
          <w:sz w:val="24"/>
        </w:rPr>
        <w:t>风量相同；第三步，调节Ⅲ环路</w:t>
      </w:r>
      <w:r>
        <w:rPr>
          <w:rFonts w:hint="eastAsia"/>
          <w:sz w:val="24"/>
        </w:rPr>
        <w:t>S</w:t>
      </w:r>
      <w:r>
        <w:rPr>
          <w:rFonts w:hint="eastAsia"/>
          <w:sz w:val="24"/>
          <w:vertAlign w:val="subscript"/>
        </w:rPr>
        <w:t>7</w:t>
      </w:r>
      <w:r>
        <w:rPr>
          <w:rFonts w:hint="eastAsia"/>
          <w:sz w:val="24"/>
        </w:rPr>
        <w:t>风阀，使</w:t>
      </w:r>
      <w:r>
        <w:rPr>
          <w:rFonts w:hint="eastAsia"/>
          <w:sz w:val="24"/>
        </w:rPr>
        <w:t>S</w:t>
      </w:r>
      <w:r>
        <w:rPr>
          <w:rFonts w:hint="eastAsia"/>
          <w:sz w:val="24"/>
          <w:vertAlign w:val="subscript"/>
        </w:rPr>
        <w:t>7</w:t>
      </w:r>
      <w:r>
        <w:rPr>
          <w:rFonts w:hint="eastAsia"/>
          <w:sz w:val="24"/>
        </w:rPr>
        <w:t>风量与</w:t>
      </w:r>
      <w:r>
        <w:rPr>
          <w:rFonts w:hint="eastAsia"/>
          <w:sz w:val="24"/>
        </w:rPr>
        <w:t>S</w:t>
      </w:r>
      <w:r>
        <w:rPr>
          <w:rFonts w:hint="eastAsia"/>
          <w:sz w:val="24"/>
          <w:vertAlign w:val="subscript"/>
        </w:rPr>
        <w:t>6</w:t>
      </w:r>
      <w:r>
        <w:rPr>
          <w:rFonts w:hint="eastAsia"/>
          <w:sz w:val="24"/>
        </w:rPr>
        <w:t>相同，以此类推，使每个环路的风口的风量相同。</w:t>
      </w:r>
    </w:p>
    <w:p w:rsidR="002F1106" w:rsidRDefault="002F1106">
      <w:pPr>
        <w:pStyle w:val="20"/>
        <w:adjustRightInd w:val="0"/>
        <w:snapToGrid w:val="0"/>
        <w:spacing w:line="360" w:lineRule="auto"/>
        <w:ind w:leftChars="243" w:firstLineChars="200" w:firstLine="480"/>
        <w:rPr>
          <w:rFonts w:hint="eastAsia"/>
          <w:sz w:val="24"/>
        </w:rPr>
      </w:pPr>
      <w:r>
        <w:rPr>
          <w:sz w:val="24"/>
        </w:rPr>
        <w:t>b.</w:t>
      </w:r>
      <w:r>
        <w:rPr>
          <w:rFonts w:hint="eastAsia"/>
          <w:sz w:val="24"/>
        </w:rPr>
        <w:t>算出</w:t>
      </w:r>
      <w:r>
        <w:rPr>
          <w:rFonts w:hint="eastAsia"/>
          <w:sz w:val="24"/>
        </w:rPr>
        <w:t>I</w:t>
      </w:r>
      <w:r>
        <w:rPr>
          <w:rFonts w:hint="eastAsia"/>
          <w:sz w:val="24"/>
        </w:rPr>
        <w:t>环路的风量是否达到设计风量，实测风量与设计风量偏差不大于</w:t>
      </w:r>
      <w:r>
        <w:rPr>
          <w:rFonts w:hint="eastAsia"/>
          <w:sz w:val="24"/>
        </w:rPr>
        <w:t>10%</w:t>
      </w:r>
      <w:r>
        <w:rPr>
          <w:rFonts w:hint="eastAsia"/>
          <w:sz w:val="24"/>
        </w:rPr>
        <w:t>，如果误差超出</w:t>
      </w:r>
      <w:r>
        <w:rPr>
          <w:rFonts w:hint="eastAsia"/>
          <w:sz w:val="24"/>
        </w:rPr>
        <w:t>10%</w:t>
      </w:r>
      <w:r>
        <w:rPr>
          <w:rFonts w:hint="eastAsia"/>
          <w:sz w:val="24"/>
        </w:rPr>
        <w:t>，可调节</w:t>
      </w:r>
      <w:r>
        <w:rPr>
          <w:rFonts w:hint="eastAsia"/>
          <w:sz w:val="24"/>
        </w:rPr>
        <w:t>I</w:t>
      </w:r>
      <w:r>
        <w:rPr>
          <w:rFonts w:hint="eastAsia"/>
          <w:sz w:val="24"/>
        </w:rPr>
        <w:t>环路的支管调节阀，使</w:t>
      </w:r>
      <w:r>
        <w:rPr>
          <w:rFonts w:hint="eastAsia"/>
          <w:sz w:val="24"/>
        </w:rPr>
        <w:t>I</w:t>
      </w:r>
      <w:r>
        <w:rPr>
          <w:rFonts w:hint="eastAsia"/>
          <w:sz w:val="24"/>
        </w:rPr>
        <w:t>环路的风量达到设计要求。对于同一风管，只改变风量，当其它条件不变时，其管路的阻力特性系数不变，因此，调节Ⅱ环路支管风阀使</w:t>
      </w:r>
      <w:r>
        <w:rPr>
          <w:rFonts w:hint="eastAsia"/>
          <w:sz w:val="24"/>
        </w:rPr>
        <w:t>S</w:t>
      </w:r>
      <w:r>
        <w:rPr>
          <w:rFonts w:hint="eastAsia"/>
          <w:sz w:val="24"/>
          <w:vertAlign w:val="subscript"/>
        </w:rPr>
        <w:t>4</w:t>
      </w:r>
      <w:r>
        <w:rPr>
          <w:rFonts w:hint="eastAsia"/>
          <w:sz w:val="24"/>
        </w:rPr>
        <w:t>达到设计风量，这样</w:t>
      </w:r>
      <w:r>
        <w:rPr>
          <w:rFonts w:hint="eastAsia"/>
          <w:sz w:val="24"/>
        </w:rPr>
        <w:t>S</w:t>
      </w:r>
      <w:r>
        <w:rPr>
          <w:rFonts w:hint="eastAsia"/>
          <w:sz w:val="24"/>
          <w:vertAlign w:val="subscript"/>
        </w:rPr>
        <w:t>5</w:t>
      </w:r>
      <w:r>
        <w:rPr>
          <w:rFonts w:hint="eastAsia"/>
          <w:sz w:val="24"/>
        </w:rPr>
        <w:t>的风量也达到设计风量，并可测出，以此类推，分别可测出各风口风量。</w:t>
      </w:r>
    </w:p>
    <w:p w:rsidR="002F1106" w:rsidRDefault="002F1106">
      <w:pPr>
        <w:pStyle w:val="20"/>
        <w:adjustRightInd w:val="0"/>
        <w:snapToGrid w:val="0"/>
        <w:spacing w:line="360" w:lineRule="auto"/>
        <w:ind w:leftChars="243" w:firstLineChars="200" w:firstLine="480"/>
        <w:rPr>
          <w:rFonts w:hint="eastAsia"/>
          <w:sz w:val="24"/>
        </w:rPr>
      </w:pPr>
      <w:r>
        <w:rPr>
          <w:sz w:val="24"/>
        </w:rPr>
        <w:t>6</w:t>
      </w:r>
      <w:r>
        <w:rPr>
          <w:rFonts w:hint="eastAsia"/>
          <w:sz w:val="24"/>
        </w:rPr>
        <w:t>）室内参数的测定</w:t>
      </w:r>
    </w:p>
    <w:p w:rsidR="002F1106" w:rsidRDefault="002F1106">
      <w:pPr>
        <w:pStyle w:val="20"/>
        <w:adjustRightInd w:val="0"/>
        <w:snapToGrid w:val="0"/>
        <w:spacing w:line="360" w:lineRule="auto"/>
        <w:ind w:leftChars="243" w:firstLineChars="200" w:firstLine="480"/>
        <w:rPr>
          <w:rFonts w:hint="eastAsia"/>
          <w:sz w:val="24"/>
        </w:rPr>
      </w:pPr>
      <w:r>
        <w:rPr>
          <w:sz w:val="24"/>
        </w:rPr>
        <w:t>a.</w:t>
      </w:r>
      <w:r>
        <w:rPr>
          <w:rFonts w:hint="eastAsia"/>
          <w:sz w:val="24"/>
        </w:rPr>
        <w:t>室内温度和相对湿度的测定</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室内温度、相对湿度采用通风干湿球温度计测定。一般空调房间选择在人经常活动的范围或工作面为工作区作为测试点。</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测点数按下表确定：测定结果应符合设计要求。</w:t>
      </w:r>
    </w:p>
    <w:p w:rsidR="002F1106" w:rsidRDefault="002F1106">
      <w:pPr>
        <w:pStyle w:val="20"/>
        <w:adjustRightInd w:val="0"/>
        <w:snapToGrid w:val="0"/>
        <w:spacing w:line="360" w:lineRule="auto"/>
        <w:ind w:leftChars="243" w:firstLineChars="200" w:firstLine="482"/>
        <w:rPr>
          <w:rFonts w:hint="eastAsia"/>
          <w:b/>
          <w:bCs/>
          <w:sz w:val="24"/>
        </w:rPr>
      </w:pPr>
      <w:r>
        <w:rPr>
          <w:rFonts w:hint="eastAsia"/>
          <w:b/>
          <w:bCs/>
          <w:sz w:val="24"/>
        </w:rPr>
        <w:t>表</w:t>
      </w:r>
      <w:r>
        <w:rPr>
          <w:rFonts w:hint="eastAsia"/>
          <w:b/>
          <w:bCs/>
          <w:sz w:val="24"/>
        </w:rPr>
        <w:t>4.3.6.6</w:t>
      </w:r>
      <w:r>
        <w:rPr>
          <w:rFonts w:hint="eastAsia"/>
          <w:b/>
          <w:bCs/>
          <w:sz w:val="24"/>
        </w:rPr>
        <w:t>）</w:t>
      </w:r>
      <w:r>
        <w:rPr>
          <w:rFonts w:hint="eastAsia"/>
          <w:b/>
          <w:bCs/>
          <w:sz w:val="24"/>
        </w:rPr>
        <w:t xml:space="preserve">a       </w:t>
      </w:r>
      <w:r>
        <w:rPr>
          <w:rFonts w:hint="eastAsia"/>
          <w:b/>
          <w:bCs/>
          <w:sz w:val="24"/>
        </w:rPr>
        <w:t>室内温度和相对湿度测定表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0"/>
        <w:gridCol w:w="2840"/>
        <w:gridCol w:w="2840"/>
      </w:tblGrid>
      <w:tr w:rsidR="002F1106">
        <w:tblPrEx>
          <w:tblCellMar>
            <w:top w:w="0" w:type="dxa"/>
            <w:bottom w:w="0" w:type="dxa"/>
          </w:tblCellMar>
        </w:tblPrEx>
        <w:trPr>
          <w:trHeight w:val="589"/>
        </w:trPr>
        <w:tc>
          <w:tcPr>
            <w:tcW w:w="2840" w:type="dxa"/>
            <w:vAlign w:val="center"/>
          </w:tcPr>
          <w:p w:rsidR="002F1106" w:rsidRDefault="002F1106">
            <w:pPr>
              <w:spacing w:line="360" w:lineRule="auto"/>
              <w:jc w:val="center"/>
              <w:rPr>
                <w:rFonts w:hint="eastAsia"/>
                <w:sz w:val="24"/>
              </w:rPr>
            </w:pPr>
            <w:r>
              <w:rPr>
                <w:rFonts w:hint="eastAsia"/>
                <w:sz w:val="24"/>
              </w:rPr>
              <w:t>波动范围</w:t>
            </w:r>
          </w:p>
        </w:tc>
        <w:tc>
          <w:tcPr>
            <w:tcW w:w="2840" w:type="dxa"/>
            <w:vAlign w:val="center"/>
          </w:tcPr>
          <w:p w:rsidR="002F1106" w:rsidRDefault="002F1106">
            <w:pPr>
              <w:spacing w:line="360" w:lineRule="auto"/>
              <w:jc w:val="center"/>
              <w:rPr>
                <w:rFonts w:hint="eastAsia"/>
                <w:sz w:val="24"/>
              </w:rPr>
            </w:pPr>
            <w:r>
              <w:rPr>
                <w:rFonts w:hint="eastAsia"/>
                <w:sz w:val="24"/>
              </w:rPr>
              <w:t>室面积</w:t>
            </w:r>
            <w:r>
              <w:rPr>
                <w:rFonts w:hint="eastAsia"/>
                <w:sz w:val="24"/>
              </w:rPr>
              <w:t>50</w:t>
            </w:r>
            <w:r>
              <w:rPr>
                <w:sz w:val="24"/>
              </w:rPr>
              <w:t>m</w:t>
            </w:r>
            <w:r>
              <w:rPr>
                <w:sz w:val="24"/>
                <w:vertAlign w:val="superscript"/>
              </w:rPr>
              <w:t>2</w:t>
            </w:r>
          </w:p>
        </w:tc>
        <w:tc>
          <w:tcPr>
            <w:tcW w:w="2840" w:type="dxa"/>
            <w:vAlign w:val="center"/>
          </w:tcPr>
          <w:p w:rsidR="002F1106" w:rsidRDefault="002F1106">
            <w:pPr>
              <w:spacing w:line="360" w:lineRule="auto"/>
              <w:jc w:val="center"/>
              <w:rPr>
                <w:rFonts w:hint="eastAsia"/>
                <w:sz w:val="24"/>
              </w:rPr>
            </w:pPr>
            <w:r>
              <w:rPr>
                <w:rFonts w:hint="eastAsia"/>
                <w:sz w:val="24"/>
              </w:rPr>
              <w:t>每增加</w:t>
            </w:r>
            <w:r>
              <w:rPr>
                <w:sz w:val="24"/>
              </w:rPr>
              <w:t>20-50 m</w:t>
            </w:r>
            <w:r>
              <w:rPr>
                <w:sz w:val="24"/>
                <w:vertAlign w:val="superscript"/>
              </w:rPr>
              <w:t>2</w:t>
            </w:r>
          </w:p>
        </w:tc>
      </w:tr>
      <w:tr w:rsidR="002F1106">
        <w:tblPrEx>
          <w:tblCellMar>
            <w:top w:w="0" w:type="dxa"/>
            <w:bottom w:w="0" w:type="dxa"/>
          </w:tblCellMar>
        </w:tblPrEx>
        <w:tc>
          <w:tcPr>
            <w:tcW w:w="2840" w:type="dxa"/>
            <w:vAlign w:val="center"/>
          </w:tcPr>
          <w:p w:rsidR="002F1106" w:rsidRDefault="002F1106">
            <w:pPr>
              <w:spacing w:line="360" w:lineRule="auto"/>
              <w:jc w:val="center"/>
              <w:rPr>
                <w:rFonts w:hint="eastAsia"/>
                <w:sz w:val="24"/>
              </w:rPr>
            </w:pPr>
            <w:r>
              <w:rPr>
                <w:rFonts w:hint="eastAsia"/>
                <w:sz w:val="24"/>
              </w:rPr>
              <w:t>±</w:t>
            </w:r>
            <w:r>
              <w:rPr>
                <w:sz w:val="24"/>
              </w:rPr>
              <w:t>0.5-2</w:t>
            </w:r>
            <w:r>
              <w:rPr>
                <w:rFonts w:hint="eastAsia"/>
                <w:sz w:val="24"/>
              </w:rPr>
              <w:t>℃</w:t>
            </w:r>
          </w:p>
          <w:p w:rsidR="002F1106" w:rsidRDefault="002F1106">
            <w:pPr>
              <w:spacing w:line="360" w:lineRule="auto"/>
              <w:jc w:val="center"/>
              <w:rPr>
                <w:rFonts w:hint="eastAsia"/>
                <w:sz w:val="24"/>
              </w:rPr>
            </w:pPr>
            <w:r>
              <w:rPr>
                <w:rFonts w:hint="eastAsia"/>
                <w:sz w:val="24"/>
              </w:rPr>
              <w:t>±</w:t>
            </w:r>
            <w:r>
              <w:rPr>
                <w:rFonts w:hint="eastAsia"/>
                <w:sz w:val="24"/>
              </w:rPr>
              <w:t>5-</w:t>
            </w:r>
            <w:r>
              <w:rPr>
                <w:rFonts w:hint="eastAsia"/>
                <w:sz w:val="24"/>
              </w:rPr>
              <w:t>±</w:t>
            </w:r>
            <w:r>
              <w:rPr>
                <w:rFonts w:hint="eastAsia"/>
                <w:sz w:val="24"/>
              </w:rPr>
              <w:t>10RH</w:t>
            </w:r>
          </w:p>
        </w:tc>
        <w:tc>
          <w:tcPr>
            <w:tcW w:w="2840" w:type="dxa"/>
            <w:vAlign w:val="center"/>
          </w:tcPr>
          <w:p w:rsidR="002F1106" w:rsidRDefault="002F1106">
            <w:pPr>
              <w:spacing w:line="360" w:lineRule="auto"/>
              <w:jc w:val="center"/>
              <w:rPr>
                <w:rFonts w:hint="eastAsia"/>
                <w:sz w:val="24"/>
              </w:rPr>
            </w:pPr>
            <w:r>
              <w:rPr>
                <w:rFonts w:hint="eastAsia"/>
                <w:sz w:val="24"/>
              </w:rPr>
              <w:t>5</w:t>
            </w:r>
            <w:r>
              <w:rPr>
                <w:rFonts w:hint="eastAsia"/>
                <w:sz w:val="24"/>
              </w:rPr>
              <w:t>点</w:t>
            </w:r>
          </w:p>
        </w:tc>
        <w:tc>
          <w:tcPr>
            <w:tcW w:w="2840" w:type="dxa"/>
            <w:vAlign w:val="center"/>
          </w:tcPr>
          <w:p w:rsidR="002F1106" w:rsidRDefault="002F1106">
            <w:pPr>
              <w:spacing w:line="360" w:lineRule="auto"/>
              <w:jc w:val="center"/>
              <w:rPr>
                <w:rFonts w:hint="eastAsia"/>
                <w:sz w:val="24"/>
              </w:rPr>
            </w:pPr>
            <w:r>
              <w:rPr>
                <w:rFonts w:hint="eastAsia"/>
                <w:sz w:val="24"/>
              </w:rPr>
              <w:t>增加</w:t>
            </w:r>
            <w:r>
              <w:rPr>
                <w:rFonts w:hint="eastAsia"/>
                <w:sz w:val="24"/>
              </w:rPr>
              <w:t>3-5</w:t>
            </w:r>
            <w:r>
              <w:rPr>
                <w:rFonts w:hint="eastAsia"/>
                <w:sz w:val="24"/>
              </w:rPr>
              <w:t>个测点</w:t>
            </w:r>
          </w:p>
        </w:tc>
      </w:tr>
    </w:tbl>
    <w:p w:rsidR="002F1106" w:rsidRDefault="002F1106">
      <w:pPr>
        <w:pStyle w:val="20"/>
        <w:adjustRightInd w:val="0"/>
        <w:snapToGrid w:val="0"/>
        <w:spacing w:line="360" w:lineRule="auto"/>
        <w:ind w:leftChars="243" w:firstLineChars="200" w:firstLine="480"/>
        <w:rPr>
          <w:rFonts w:hint="eastAsia"/>
          <w:sz w:val="24"/>
        </w:rPr>
      </w:pPr>
      <w:r>
        <w:rPr>
          <w:sz w:val="24"/>
        </w:rPr>
        <w:t>b.</w:t>
      </w:r>
      <w:r>
        <w:rPr>
          <w:rFonts w:hint="eastAsia"/>
          <w:sz w:val="24"/>
        </w:rPr>
        <w:t>室内噪声的测定</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空调房间噪声测定，一般以房间中心离地</w:t>
      </w:r>
      <w:r>
        <w:rPr>
          <w:sz w:val="24"/>
        </w:rPr>
        <w:t>1.2m</w:t>
      </w:r>
      <w:r>
        <w:rPr>
          <w:rFonts w:hint="eastAsia"/>
          <w:sz w:val="24"/>
        </w:rPr>
        <w:t>处为测点，较大面积的空调区域应按设计要求，室内噪声测点可用声级计，并以声压级</w:t>
      </w:r>
      <w:r>
        <w:rPr>
          <w:rFonts w:hint="eastAsia"/>
          <w:sz w:val="24"/>
        </w:rPr>
        <w:t>A</w:t>
      </w:r>
      <w:r>
        <w:rPr>
          <w:rFonts w:hint="eastAsia"/>
          <w:sz w:val="24"/>
        </w:rPr>
        <w:t>档为准。</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测点的选择应注意传声器放置在正确的点上，提高测量的准确性，对于风机，电动机等设备测点，应选择在距离设备</w:t>
      </w:r>
      <w:r>
        <w:rPr>
          <w:rFonts w:hint="eastAsia"/>
          <w:sz w:val="24"/>
        </w:rPr>
        <w:t>1</w:t>
      </w:r>
      <w:r>
        <w:rPr>
          <w:sz w:val="24"/>
        </w:rPr>
        <w:t>m</w:t>
      </w:r>
      <w:r>
        <w:rPr>
          <w:rFonts w:hint="eastAsia"/>
          <w:sz w:val="24"/>
        </w:rPr>
        <w:t>，高</w:t>
      </w:r>
      <w:r>
        <w:rPr>
          <w:sz w:val="24"/>
        </w:rPr>
        <w:t>1.5 m</w:t>
      </w:r>
      <w:r>
        <w:rPr>
          <w:rFonts w:hint="eastAsia"/>
          <w:sz w:val="24"/>
        </w:rPr>
        <w:t>处测量。</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对房间噪声测量时要避免本底噪声对测量的干扰，如声源噪声与本底噪声相差不到</w:t>
      </w:r>
      <w:r>
        <w:rPr>
          <w:rFonts w:hint="eastAsia"/>
          <w:sz w:val="24"/>
        </w:rPr>
        <w:t>10</w:t>
      </w:r>
      <w:r>
        <w:rPr>
          <w:rFonts w:hint="eastAsia"/>
          <w:sz w:val="24"/>
        </w:rPr>
        <w:t>分贝时，则应扣除本底噪声干扰的修正值。</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对于风机盘管噪音，应在安装前试运行，并测出其噪音是否符合实际要求。</w:t>
      </w:r>
    </w:p>
    <w:p w:rsidR="002F1106" w:rsidRDefault="002F1106">
      <w:pPr>
        <w:pStyle w:val="4"/>
        <w:ind w:left="810" w:hanging="281"/>
        <w:rPr>
          <w:rFonts w:hint="eastAsia"/>
        </w:rPr>
      </w:pPr>
      <w:r>
        <w:t>4.3.</w:t>
      </w:r>
      <w:r>
        <w:rPr>
          <w:rFonts w:hint="eastAsia"/>
        </w:rPr>
        <w:t>6.</w:t>
      </w:r>
      <w:r>
        <w:t>5</w:t>
      </w:r>
      <w:r>
        <w:rPr>
          <w:rFonts w:hint="eastAsia"/>
        </w:rPr>
        <w:t>空调调试时与BA系统的配合</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）在管道施工中应将</w:t>
      </w:r>
      <w:r>
        <w:rPr>
          <w:rFonts w:hint="eastAsia"/>
          <w:sz w:val="24"/>
        </w:rPr>
        <w:t>BA</w:t>
      </w:r>
      <w:r>
        <w:rPr>
          <w:rFonts w:hint="eastAsia"/>
          <w:sz w:val="24"/>
        </w:rPr>
        <w:t>阀门（如电动阀件、电磁阀等）一并接入。</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）管道上的各种温度、压力取样等测点的开孔、焊接工作，应在管道施工接近尾声时由我公司配合一并完成，并参与系统打压、冲洗。</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）风管上的传感器应在风管保温之后再协助安装，传感器安装时，要进行密封防止漏风。</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）在电动风阀、带信号防火阀安装前应预留出</w:t>
      </w:r>
      <w:r>
        <w:rPr>
          <w:rFonts w:hint="eastAsia"/>
          <w:sz w:val="24"/>
        </w:rPr>
        <w:t>BA</w:t>
      </w:r>
      <w:r>
        <w:rPr>
          <w:rFonts w:hint="eastAsia"/>
          <w:sz w:val="24"/>
        </w:rPr>
        <w:t>驱动器及相应接线的位置；</w:t>
      </w:r>
    </w:p>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）空调系统联动调试</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在机电系统安装及单机试车结束、</w:t>
      </w:r>
      <w:r>
        <w:rPr>
          <w:rFonts w:hint="eastAsia"/>
          <w:sz w:val="24"/>
        </w:rPr>
        <w:t>BA</w:t>
      </w:r>
      <w:r>
        <w:rPr>
          <w:rFonts w:hint="eastAsia"/>
          <w:sz w:val="24"/>
        </w:rPr>
        <w:t>系统调试开通后双方即可组织系统无负荷联动试车。试车过程中，我公司将派专人对联动设备进行监护，发现问题及时处理。所有设备联动完成后，即可带冷、热媒进行</w:t>
      </w:r>
      <w:r>
        <w:rPr>
          <w:rFonts w:hint="eastAsia"/>
          <w:sz w:val="24"/>
        </w:rPr>
        <w:t>BA</w:t>
      </w:r>
      <w:r>
        <w:rPr>
          <w:rFonts w:hint="eastAsia"/>
          <w:sz w:val="24"/>
        </w:rPr>
        <w:t>系统的带负荷调试。</w:t>
      </w:r>
    </w:p>
    <w:p w:rsidR="002F1106" w:rsidRDefault="002F1106">
      <w:pPr>
        <w:pStyle w:val="20"/>
        <w:adjustRightInd w:val="0"/>
        <w:snapToGrid w:val="0"/>
        <w:spacing w:line="360" w:lineRule="auto"/>
        <w:ind w:left="0" w:firstLine="0"/>
        <w:rPr>
          <w:rFonts w:ascii="宋体" w:hAnsi="宋体" w:hint="eastAsia"/>
          <w:b/>
          <w:bCs/>
          <w:sz w:val="30"/>
        </w:rPr>
      </w:pPr>
      <w:r>
        <w:rPr>
          <w:rFonts w:ascii="宋体" w:hAnsi="宋体" w:hint="eastAsia"/>
          <w:b/>
          <w:bCs/>
          <w:sz w:val="30"/>
        </w:rPr>
        <w:t>4.4 设备安装</w:t>
      </w:r>
    </w:p>
    <w:p w:rsidR="002F1106" w:rsidRDefault="002F1106">
      <w:pPr>
        <w:pStyle w:val="3"/>
        <w:ind w:leftChars="300" w:firstLineChars="400" w:firstLine="964"/>
        <w:rPr>
          <w:rFonts w:ascii="黑体" w:eastAsia="黑体" w:hAnsi="宋体" w:hint="eastAsia"/>
          <w:snapToGrid w:val="0"/>
          <w:kern w:val="0"/>
          <w:sz w:val="24"/>
        </w:rPr>
      </w:pPr>
      <w:r>
        <w:rPr>
          <w:rFonts w:hint="eastAsia"/>
          <w:snapToGrid w:val="0"/>
          <w:kern w:val="0"/>
          <w:sz w:val="24"/>
        </w:rPr>
        <w:t>设备安装顺序</w:t>
      </w:r>
      <w:r>
        <w:rPr>
          <w:rFonts w:hint="eastAsia"/>
          <w:snapToGrid w:val="0"/>
          <w:kern w:val="0"/>
          <w:sz w:val="24"/>
        </w:rPr>
        <w:t xml:space="preserve"> </w:t>
      </w:r>
    </w:p>
    <w:p w:rsidR="002F1106" w:rsidRDefault="002F1106">
      <w:pPr>
        <w:adjustRightInd w:val="0"/>
        <w:snapToGrid w:val="0"/>
        <w:spacing w:line="360" w:lineRule="auto"/>
        <w:jc w:val="center"/>
        <w:rPr>
          <w:rFonts w:ascii="黑体" w:eastAsia="黑体" w:hAnsi="宋体" w:hint="eastAsia"/>
          <w:snapToGrid w:val="0"/>
          <w:kern w:val="0"/>
          <w:sz w:val="28"/>
        </w:rPr>
      </w:pPr>
    </w:p>
    <w:tbl>
      <w:tblPr>
        <w:tblW w:w="0" w:type="auto"/>
        <w:jc w:val="center"/>
        <w:tblLayout w:type="fixed"/>
        <w:tblCellMar>
          <w:left w:w="0" w:type="dxa"/>
          <w:right w:w="0" w:type="dxa"/>
        </w:tblCellMar>
        <w:tblLook w:val="0000" w:firstRow="0" w:lastRow="0" w:firstColumn="0" w:lastColumn="0" w:noHBand="0" w:noVBand="0"/>
      </w:tblPr>
      <w:tblGrid>
        <w:gridCol w:w="1134"/>
        <w:gridCol w:w="1134"/>
        <w:gridCol w:w="851"/>
        <w:gridCol w:w="992"/>
        <w:gridCol w:w="993"/>
      </w:tblGrid>
      <w:tr w:rsidR="002F1106">
        <w:tblPrEx>
          <w:tblCellMar>
            <w:top w:w="0" w:type="dxa"/>
            <w:left w:w="0" w:type="dxa"/>
            <w:bottom w:w="0" w:type="dxa"/>
            <w:right w:w="0" w:type="dxa"/>
          </w:tblCellMar>
        </w:tblPrEx>
        <w:trPr>
          <w:jc w:val="center"/>
        </w:trPr>
        <w:tc>
          <w:tcPr>
            <w:tcW w:w="2268" w:type="dxa"/>
            <w:gridSpan w:val="2"/>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宋体"/>
                <w:b/>
                <w:sz w:val="24"/>
              </w:rPr>
            </w:pPr>
            <w:r>
              <w:rPr>
                <w:rFonts w:ascii="宋体" w:hAnsi="宋体" w:hint="eastAsia"/>
                <w:sz w:val="24"/>
              </w:rPr>
              <w:t>施工准备</w:t>
            </w:r>
          </w:p>
        </w:tc>
        <w:tc>
          <w:tcPr>
            <w:tcW w:w="851" w:type="dxa"/>
          </w:tcPr>
          <w:p w:rsidR="002F1106" w:rsidRDefault="002F1106">
            <w:pPr>
              <w:snapToGrid w:val="0"/>
              <w:jc w:val="center"/>
              <w:rPr>
                <w:rFonts w:ascii="宋体" w:hAnsi="宋体"/>
                <w:b/>
                <w:sz w:val="24"/>
              </w:rPr>
            </w:pPr>
          </w:p>
        </w:tc>
        <w:tc>
          <w:tcPr>
            <w:tcW w:w="1985" w:type="dxa"/>
            <w:gridSpan w:val="2"/>
          </w:tcPr>
          <w:p w:rsidR="002F1106" w:rsidRDefault="002F1106">
            <w:pPr>
              <w:snapToGrid w:val="0"/>
              <w:jc w:val="center"/>
              <w:rPr>
                <w:rFonts w:ascii="宋体" w:hAnsi="宋体"/>
                <w:b/>
                <w:sz w:val="24"/>
              </w:rPr>
            </w:pPr>
          </w:p>
        </w:tc>
      </w:tr>
      <w:tr w:rsidR="002F1106">
        <w:tblPrEx>
          <w:tblCellMar>
            <w:top w:w="0" w:type="dxa"/>
            <w:left w:w="0" w:type="dxa"/>
            <w:bottom w:w="0" w:type="dxa"/>
            <w:right w:w="0" w:type="dxa"/>
          </w:tblCellMar>
        </w:tblPrEx>
        <w:trPr>
          <w:jc w:val="center"/>
        </w:trPr>
        <w:tc>
          <w:tcPr>
            <w:tcW w:w="1134" w:type="dxa"/>
            <w:tcBorders>
              <w:top w:val="nil"/>
              <w:left w:val="nil"/>
              <w:bottom w:val="nil"/>
              <w:right w:val="single" w:sz="4" w:space="0" w:color="auto"/>
            </w:tcBorders>
          </w:tcPr>
          <w:p w:rsidR="002F1106" w:rsidRDefault="002F1106">
            <w:pPr>
              <w:snapToGrid w:val="0"/>
              <w:jc w:val="center"/>
              <w:rPr>
                <w:rFonts w:ascii="宋体" w:hAnsi="宋体"/>
                <w:b/>
                <w:sz w:val="24"/>
              </w:rPr>
            </w:pPr>
          </w:p>
        </w:tc>
        <w:tc>
          <w:tcPr>
            <w:tcW w:w="1134" w:type="dxa"/>
          </w:tcPr>
          <w:p w:rsidR="002F1106" w:rsidRDefault="002F1106">
            <w:pPr>
              <w:snapToGrid w:val="0"/>
              <w:jc w:val="center"/>
              <w:rPr>
                <w:rFonts w:ascii="宋体" w:hAnsi="宋体"/>
                <w:b/>
                <w:sz w:val="24"/>
              </w:rPr>
            </w:pPr>
          </w:p>
        </w:tc>
        <w:tc>
          <w:tcPr>
            <w:tcW w:w="851" w:type="dxa"/>
          </w:tcPr>
          <w:p w:rsidR="002F1106" w:rsidRDefault="002F1106">
            <w:pPr>
              <w:snapToGrid w:val="0"/>
              <w:jc w:val="center"/>
              <w:rPr>
                <w:rFonts w:ascii="宋体" w:hAnsi="宋体"/>
                <w:b/>
                <w:sz w:val="24"/>
              </w:rPr>
            </w:pPr>
          </w:p>
        </w:tc>
        <w:tc>
          <w:tcPr>
            <w:tcW w:w="1985" w:type="dxa"/>
            <w:gridSpan w:val="2"/>
          </w:tcPr>
          <w:p w:rsidR="002F1106" w:rsidRDefault="002F1106">
            <w:pPr>
              <w:snapToGrid w:val="0"/>
              <w:jc w:val="center"/>
              <w:rPr>
                <w:rFonts w:ascii="宋体" w:hAnsi="宋体"/>
                <w:b/>
                <w:sz w:val="24"/>
              </w:rPr>
            </w:pPr>
          </w:p>
        </w:tc>
      </w:tr>
      <w:tr w:rsidR="002F1106">
        <w:tblPrEx>
          <w:tblCellMar>
            <w:top w:w="0" w:type="dxa"/>
            <w:left w:w="0" w:type="dxa"/>
            <w:bottom w:w="0" w:type="dxa"/>
            <w:right w:w="0" w:type="dxa"/>
          </w:tblCellMar>
        </w:tblPrEx>
        <w:trPr>
          <w:jc w:val="center"/>
        </w:trPr>
        <w:tc>
          <w:tcPr>
            <w:tcW w:w="2268" w:type="dxa"/>
            <w:gridSpan w:val="2"/>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宋体"/>
                <w:b/>
                <w:sz w:val="24"/>
              </w:rPr>
            </w:pPr>
            <w:r>
              <w:rPr>
                <w:rFonts w:ascii="宋体" w:hAnsi="宋体" w:hint="eastAsia"/>
                <w:sz w:val="24"/>
              </w:rPr>
              <w:t>基础处理与划线</w:t>
            </w:r>
          </w:p>
        </w:tc>
        <w:tc>
          <w:tcPr>
            <w:tcW w:w="851" w:type="dxa"/>
          </w:tcPr>
          <w:p w:rsidR="002F1106" w:rsidRDefault="002F1106">
            <w:pPr>
              <w:snapToGrid w:val="0"/>
              <w:jc w:val="center"/>
              <w:rPr>
                <w:rFonts w:ascii="宋体" w:hAnsi="宋体"/>
                <w:b/>
                <w:sz w:val="24"/>
              </w:rPr>
            </w:pPr>
          </w:p>
        </w:tc>
        <w:tc>
          <w:tcPr>
            <w:tcW w:w="1985" w:type="dxa"/>
            <w:gridSpan w:val="2"/>
          </w:tcPr>
          <w:p w:rsidR="002F1106" w:rsidRDefault="002F1106">
            <w:pPr>
              <w:snapToGrid w:val="0"/>
              <w:jc w:val="center"/>
              <w:rPr>
                <w:rFonts w:ascii="宋体" w:hAnsi="宋体"/>
                <w:b/>
                <w:sz w:val="24"/>
              </w:rPr>
            </w:pPr>
          </w:p>
        </w:tc>
      </w:tr>
      <w:tr w:rsidR="002F1106">
        <w:tblPrEx>
          <w:tblCellMar>
            <w:top w:w="0" w:type="dxa"/>
            <w:left w:w="0" w:type="dxa"/>
            <w:bottom w:w="0" w:type="dxa"/>
            <w:right w:w="0" w:type="dxa"/>
          </w:tblCellMar>
        </w:tblPrEx>
        <w:trPr>
          <w:jc w:val="center"/>
        </w:trPr>
        <w:tc>
          <w:tcPr>
            <w:tcW w:w="1134" w:type="dxa"/>
            <w:tcBorders>
              <w:top w:val="nil"/>
              <w:left w:val="nil"/>
              <w:bottom w:val="nil"/>
              <w:right w:val="single" w:sz="4" w:space="0" w:color="auto"/>
            </w:tcBorders>
          </w:tcPr>
          <w:p w:rsidR="002F1106" w:rsidRDefault="002F1106">
            <w:pPr>
              <w:snapToGrid w:val="0"/>
              <w:jc w:val="center"/>
              <w:rPr>
                <w:rFonts w:ascii="宋体" w:hAnsi="宋体"/>
                <w:b/>
                <w:sz w:val="24"/>
              </w:rPr>
            </w:pPr>
          </w:p>
        </w:tc>
        <w:tc>
          <w:tcPr>
            <w:tcW w:w="1134" w:type="dxa"/>
          </w:tcPr>
          <w:p w:rsidR="002F1106" w:rsidRDefault="002F1106">
            <w:pPr>
              <w:snapToGrid w:val="0"/>
              <w:jc w:val="center"/>
              <w:rPr>
                <w:rFonts w:ascii="宋体" w:hAnsi="宋体"/>
                <w:b/>
                <w:sz w:val="24"/>
              </w:rPr>
            </w:pPr>
          </w:p>
        </w:tc>
        <w:tc>
          <w:tcPr>
            <w:tcW w:w="851" w:type="dxa"/>
          </w:tcPr>
          <w:p w:rsidR="002F1106" w:rsidRDefault="002F1106">
            <w:pPr>
              <w:snapToGrid w:val="0"/>
              <w:jc w:val="center"/>
              <w:rPr>
                <w:rFonts w:ascii="宋体" w:hAnsi="宋体"/>
                <w:b/>
                <w:sz w:val="24"/>
              </w:rPr>
            </w:pPr>
          </w:p>
        </w:tc>
        <w:tc>
          <w:tcPr>
            <w:tcW w:w="1985" w:type="dxa"/>
            <w:gridSpan w:val="2"/>
          </w:tcPr>
          <w:p w:rsidR="002F1106" w:rsidRDefault="002F1106">
            <w:pPr>
              <w:snapToGrid w:val="0"/>
              <w:jc w:val="center"/>
              <w:rPr>
                <w:rFonts w:ascii="宋体" w:hAnsi="宋体"/>
                <w:b/>
                <w:sz w:val="24"/>
              </w:rPr>
            </w:pPr>
          </w:p>
        </w:tc>
      </w:tr>
      <w:tr w:rsidR="002F1106">
        <w:tblPrEx>
          <w:tblCellMar>
            <w:top w:w="0" w:type="dxa"/>
            <w:left w:w="0" w:type="dxa"/>
            <w:bottom w:w="0" w:type="dxa"/>
            <w:right w:w="0" w:type="dxa"/>
          </w:tblCellMar>
        </w:tblPrEx>
        <w:trPr>
          <w:jc w:val="center"/>
        </w:trPr>
        <w:tc>
          <w:tcPr>
            <w:tcW w:w="2268" w:type="dxa"/>
            <w:gridSpan w:val="2"/>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宋体"/>
                <w:b/>
                <w:sz w:val="24"/>
              </w:rPr>
            </w:pPr>
            <w:r>
              <w:rPr>
                <w:rFonts w:ascii="宋体" w:hAnsi="宋体" w:hint="eastAsia"/>
                <w:sz w:val="24"/>
              </w:rPr>
              <w:t>设备就位与初平</w:t>
            </w:r>
          </w:p>
        </w:tc>
        <w:tc>
          <w:tcPr>
            <w:tcW w:w="851" w:type="dxa"/>
          </w:tcPr>
          <w:p w:rsidR="002F1106" w:rsidRDefault="002F1106">
            <w:pPr>
              <w:snapToGrid w:val="0"/>
              <w:jc w:val="center"/>
              <w:rPr>
                <w:rFonts w:ascii="宋体" w:hAnsi="宋体"/>
                <w:b/>
                <w:sz w:val="24"/>
              </w:rPr>
            </w:pPr>
          </w:p>
        </w:tc>
        <w:tc>
          <w:tcPr>
            <w:tcW w:w="1985" w:type="dxa"/>
            <w:gridSpan w:val="2"/>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宋体"/>
                <w:b/>
                <w:sz w:val="24"/>
              </w:rPr>
            </w:pPr>
            <w:r>
              <w:rPr>
                <w:rFonts w:ascii="宋体" w:hAnsi="宋体" w:hint="eastAsia"/>
                <w:sz w:val="24"/>
              </w:rPr>
              <w:t>二次灌浆</w:t>
            </w:r>
          </w:p>
        </w:tc>
      </w:tr>
      <w:tr w:rsidR="002F1106">
        <w:tblPrEx>
          <w:tblCellMar>
            <w:top w:w="0" w:type="dxa"/>
            <w:left w:w="0" w:type="dxa"/>
            <w:bottom w:w="0" w:type="dxa"/>
            <w:right w:w="0" w:type="dxa"/>
          </w:tblCellMar>
        </w:tblPrEx>
        <w:trPr>
          <w:trHeight w:val="160"/>
          <w:jc w:val="center"/>
        </w:trPr>
        <w:tc>
          <w:tcPr>
            <w:tcW w:w="1134" w:type="dxa"/>
            <w:tcBorders>
              <w:top w:val="nil"/>
              <w:left w:val="nil"/>
              <w:bottom w:val="nil"/>
              <w:right w:val="single" w:sz="4" w:space="0" w:color="auto"/>
            </w:tcBorders>
          </w:tcPr>
          <w:p w:rsidR="002F1106" w:rsidRDefault="002F1106">
            <w:pPr>
              <w:snapToGrid w:val="0"/>
              <w:jc w:val="center"/>
              <w:rPr>
                <w:rFonts w:ascii="宋体" w:hAnsi="宋体"/>
                <w:b/>
                <w:sz w:val="24"/>
              </w:rPr>
            </w:pPr>
          </w:p>
        </w:tc>
        <w:tc>
          <w:tcPr>
            <w:tcW w:w="1134" w:type="dxa"/>
            <w:tcBorders>
              <w:top w:val="nil"/>
              <w:left w:val="nil"/>
              <w:bottom w:val="single" w:sz="4" w:space="0" w:color="auto"/>
              <w:right w:val="nil"/>
            </w:tcBorders>
          </w:tcPr>
          <w:p w:rsidR="002F1106" w:rsidRDefault="002F1106">
            <w:pPr>
              <w:snapToGrid w:val="0"/>
              <w:jc w:val="center"/>
              <w:rPr>
                <w:rFonts w:ascii="宋体" w:hAnsi="宋体"/>
                <w:b/>
                <w:sz w:val="24"/>
              </w:rPr>
            </w:pPr>
          </w:p>
        </w:tc>
        <w:tc>
          <w:tcPr>
            <w:tcW w:w="851" w:type="dxa"/>
            <w:tcBorders>
              <w:top w:val="nil"/>
              <w:left w:val="nil"/>
              <w:bottom w:val="single" w:sz="4" w:space="0" w:color="auto"/>
              <w:right w:val="nil"/>
            </w:tcBorders>
          </w:tcPr>
          <w:p w:rsidR="002F1106" w:rsidRDefault="002F1106">
            <w:pPr>
              <w:snapToGrid w:val="0"/>
              <w:jc w:val="center"/>
              <w:rPr>
                <w:rFonts w:ascii="宋体" w:hAnsi="宋体"/>
                <w:b/>
                <w:sz w:val="24"/>
              </w:rPr>
            </w:pPr>
          </w:p>
        </w:tc>
        <w:tc>
          <w:tcPr>
            <w:tcW w:w="992" w:type="dxa"/>
            <w:tcBorders>
              <w:top w:val="nil"/>
              <w:left w:val="nil"/>
              <w:bottom w:val="single" w:sz="4" w:space="0" w:color="auto"/>
              <w:right w:val="single" w:sz="4" w:space="0" w:color="auto"/>
            </w:tcBorders>
          </w:tcPr>
          <w:p w:rsidR="002F1106" w:rsidRDefault="002F1106">
            <w:pPr>
              <w:snapToGrid w:val="0"/>
              <w:jc w:val="center"/>
              <w:rPr>
                <w:rFonts w:ascii="宋体" w:hAnsi="宋体"/>
                <w:b/>
                <w:sz w:val="24"/>
              </w:rPr>
            </w:pPr>
          </w:p>
        </w:tc>
        <w:tc>
          <w:tcPr>
            <w:tcW w:w="993" w:type="dxa"/>
          </w:tcPr>
          <w:p w:rsidR="002F1106" w:rsidRDefault="002F1106">
            <w:pPr>
              <w:snapToGrid w:val="0"/>
              <w:jc w:val="center"/>
              <w:rPr>
                <w:rFonts w:ascii="宋体" w:hAnsi="宋体"/>
                <w:b/>
                <w:sz w:val="24"/>
              </w:rPr>
            </w:pPr>
          </w:p>
        </w:tc>
      </w:tr>
      <w:tr w:rsidR="002F1106">
        <w:tblPrEx>
          <w:tblCellMar>
            <w:top w:w="0" w:type="dxa"/>
            <w:left w:w="0" w:type="dxa"/>
            <w:bottom w:w="0" w:type="dxa"/>
            <w:right w:w="0" w:type="dxa"/>
          </w:tblCellMar>
        </w:tblPrEx>
        <w:trPr>
          <w:trHeight w:val="160"/>
          <w:jc w:val="center"/>
        </w:trPr>
        <w:tc>
          <w:tcPr>
            <w:tcW w:w="1134" w:type="dxa"/>
            <w:tcBorders>
              <w:top w:val="nil"/>
              <w:left w:val="nil"/>
              <w:bottom w:val="nil"/>
              <w:right w:val="single" w:sz="4" w:space="0" w:color="auto"/>
            </w:tcBorders>
          </w:tcPr>
          <w:p w:rsidR="002F1106" w:rsidRDefault="002F1106">
            <w:pPr>
              <w:snapToGrid w:val="0"/>
              <w:jc w:val="center"/>
              <w:rPr>
                <w:rFonts w:ascii="宋体" w:hAnsi="宋体"/>
                <w:b/>
                <w:sz w:val="24"/>
              </w:rPr>
            </w:pPr>
          </w:p>
        </w:tc>
        <w:tc>
          <w:tcPr>
            <w:tcW w:w="1134" w:type="dxa"/>
            <w:tcBorders>
              <w:top w:val="single" w:sz="4" w:space="0" w:color="auto"/>
              <w:left w:val="nil"/>
              <w:bottom w:val="nil"/>
              <w:right w:val="nil"/>
            </w:tcBorders>
          </w:tcPr>
          <w:p w:rsidR="002F1106" w:rsidRDefault="002F1106">
            <w:pPr>
              <w:snapToGrid w:val="0"/>
              <w:jc w:val="center"/>
              <w:rPr>
                <w:rFonts w:ascii="宋体" w:hAnsi="宋体"/>
                <w:b/>
                <w:sz w:val="24"/>
              </w:rPr>
            </w:pPr>
          </w:p>
        </w:tc>
        <w:tc>
          <w:tcPr>
            <w:tcW w:w="851" w:type="dxa"/>
            <w:tcBorders>
              <w:top w:val="single" w:sz="4" w:space="0" w:color="auto"/>
              <w:left w:val="nil"/>
              <w:bottom w:val="nil"/>
              <w:right w:val="nil"/>
            </w:tcBorders>
          </w:tcPr>
          <w:p w:rsidR="002F1106" w:rsidRDefault="002F1106">
            <w:pPr>
              <w:snapToGrid w:val="0"/>
              <w:jc w:val="center"/>
              <w:rPr>
                <w:rFonts w:ascii="宋体" w:hAnsi="宋体"/>
                <w:b/>
                <w:sz w:val="24"/>
              </w:rPr>
            </w:pPr>
          </w:p>
        </w:tc>
        <w:tc>
          <w:tcPr>
            <w:tcW w:w="992" w:type="dxa"/>
            <w:tcBorders>
              <w:top w:val="single" w:sz="4" w:space="0" w:color="auto"/>
              <w:left w:val="nil"/>
              <w:bottom w:val="nil"/>
              <w:right w:val="nil"/>
            </w:tcBorders>
          </w:tcPr>
          <w:p w:rsidR="002F1106" w:rsidRDefault="002F1106">
            <w:pPr>
              <w:snapToGrid w:val="0"/>
              <w:jc w:val="center"/>
              <w:rPr>
                <w:rFonts w:ascii="宋体" w:hAnsi="宋体"/>
                <w:b/>
                <w:sz w:val="24"/>
              </w:rPr>
            </w:pPr>
          </w:p>
        </w:tc>
        <w:tc>
          <w:tcPr>
            <w:tcW w:w="993" w:type="dxa"/>
          </w:tcPr>
          <w:p w:rsidR="002F1106" w:rsidRDefault="002F1106">
            <w:pPr>
              <w:snapToGrid w:val="0"/>
              <w:jc w:val="center"/>
              <w:rPr>
                <w:rFonts w:ascii="宋体" w:hAnsi="宋体"/>
                <w:b/>
                <w:sz w:val="24"/>
              </w:rPr>
            </w:pPr>
          </w:p>
        </w:tc>
      </w:tr>
      <w:tr w:rsidR="002F1106">
        <w:tblPrEx>
          <w:tblCellMar>
            <w:top w:w="0" w:type="dxa"/>
            <w:left w:w="0" w:type="dxa"/>
            <w:bottom w:w="0" w:type="dxa"/>
            <w:right w:w="0" w:type="dxa"/>
          </w:tblCellMar>
        </w:tblPrEx>
        <w:trPr>
          <w:jc w:val="center"/>
        </w:trPr>
        <w:tc>
          <w:tcPr>
            <w:tcW w:w="2268" w:type="dxa"/>
            <w:gridSpan w:val="2"/>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宋体"/>
                <w:b/>
                <w:sz w:val="24"/>
              </w:rPr>
            </w:pPr>
            <w:r>
              <w:rPr>
                <w:rFonts w:ascii="宋体" w:hAnsi="宋体" w:hint="eastAsia"/>
                <w:sz w:val="24"/>
              </w:rPr>
              <w:t>调整与精平</w:t>
            </w:r>
          </w:p>
        </w:tc>
        <w:tc>
          <w:tcPr>
            <w:tcW w:w="851" w:type="dxa"/>
          </w:tcPr>
          <w:p w:rsidR="002F1106" w:rsidRDefault="002F1106">
            <w:pPr>
              <w:snapToGrid w:val="0"/>
              <w:jc w:val="center"/>
              <w:rPr>
                <w:rFonts w:ascii="宋体" w:hAnsi="宋体"/>
                <w:b/>
                <w:sz w:val="24"/>
              </w:rPr>
            </w:pPr>
          </w:p>
        </w:tc>
        <w:tc>
          <w:tcPr>
            <w:tcW w:w="1985" w:type="dxa"/>
            <w:gridSpan w:val="2"/>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宋体"/>
                <w:b/>
                <w:sz w:val="24"/>
              </w:rPr>
            </w:pPr>
            <w:r>
              <w:rPr>
                <w:rFonts w:ascii="宋体" w:hAnsi="宋体" w:hint="eastAsia"/>
                <w:sz w:val="24"/>
              </w:rPr>
              <w:t>二次灌浆粉平</w:t>
            </w:r>
          </w:p>
        </w:tc>
      </w:tr>
      <w:tr w:rsidR="002F1106">
        <w:tblPrEx>
          <w:tblCellMar>
            <w:top w:w="0" w:type="dxa"/>
            <w:left w:w="0" w:type="dxa"/>
            <w:bottom w:w="0" w:type="dxa"/>
            <w:right w:w="0" w:type="dxa"/>
          </w:tblCellMar>
        </w:tblPrEx>
        <w:trPr>
          <w:trHeight w:val="160"/>
          <w:jc w:val="center"/>
        </w:trPr>
        <w:tc>
          <w:tcPr>
            <w:tcW w:w="1134" w:type="dxa"/>
            <w:tcBorders>
              <w:top w:val="nil"/>
              <w:left w:val="nil"/>
              <w:bottom w:val="nil"/>
              <w:right w:val="single" w:sz="4" w:space="0" w:color="auto"/>
            </w:tcBorders>
          </w:tcPr>
          <w:p w:rsidR="002F1106" w:rsidRDefault="002F1106">
            <w:pPr>
              <w:snapToGrid w:val="0"/>
              <w:jc w:val="center"/>
              <w:rPr>
                <w:rFonts w:ascii="宋体" w:hAnsi="宋体"/>
                <w:b/>
                <w:sz w:val="24"/>
              </w:rPr>
            </w:pPr>
          </w:p>
        </w:tc>
        <w:tc>
          <w:tcPr>
            <w:tcW w:w="1134" w:type="dxa"/>
            <w:tcBorders>
              <w:top w:val="nil"/>
              <w:left w:val="nil"/>
              <w:bottom w:val="single" w:sz="4" w:space="0" w:color="auto"/>
              <w:right w:val="nil"/>
            </w:tcBorders>
          </w:tcPr>
          <w:p w:rsidR="002F1106" w:rsidRDefault="002F1106">
            <w:pPr>
              <w:snapToGrid w:val="0"/>
              <w:jc w:val="center"/>
              <w:rPr>
                <w:rFonts w:ascii="宋体" w:hAnsi="宋体"/>
                <w:b/>
                <w:sz w:val="24"/>
              </w:rPr>
            </w:pPr>
          </w:p>
        </w:tc>
        <w:tc>
          <w:tcPr>
            <w:tcW w:w="851" w:type="dxa"/>
            <w:tcBorders>
              <w:top w:val="nil"/>
              <w:left w:val="nil"/>
              <w:bottom w:val="single" w:sz="4" w:space="0" w:color="auto"/>
              <w:right w:val="nil"/>
            </w:tcBorders>
          </w:tcPr>
          <w:p w:rsidR="002F1106" w:rsidRDefault="002F1106">
            <w:pPr>
              <w:snapToGrid w:val="0"/>
              <w:jc w:val="center"/>
              <w:rPr>
                <w:rFonts w:ascii="宋体" w:hAnsi="宋体"/>
                <w:b/>
                <w:sz w:val="24"/>
              </w:rPr>
            </w:pPr>
          </w:p>
        </w:tc>
        <w:tc>
          <w:tcPr>
            <w:tcW w:w="992" w:type="dxa"/>
            <w:tcBorders>
              <w:top w:val="nil"/>
              <w:left w:val="nil"/>
              <w:bottom w:val="single" w:sz="4" w:space="0" w:color="auto"/>
              <w:right w:val="single" w:sz="4" w:space="0" w:color="auto"/>
            </w:tcBorders>
          </w:tcPr>
          <w:p w:rsidR="002F1106" w:rsidRDefault="002F1106">
            <w:pPr>
              <w:snapToGrid w:val="0"/>
              <w:jc w:val="center"/>
              <w:rPr>
                <w:rFonts w:ascii="宋体" w:hAnsi="宋体"/>
                <w:b/>
                <w:sz w:val="24"/>
              </w:rPr>
            </w:pPr>
          </w:p>
        </w:tc>
        <w:tc>
          <w:tcPr>
            <w:tcW w:w="993" w:type="dxa"/>
          </w:tcPr>
          <w:p w:rsidR="002F1106" w:rsidRDefault="002F1106">
            <w:pPr>
              <w:snapToGrid w:val="0"/>
              <w:jc w:val="center"/>
              <w:rPr>
                <w:rFonts w:ascii="宋体" w:hAnsi="宋体"/>
                <w:b/>
                <w:sz w:val="24"/>
              </w:rPr>
            </w:pPr>
          </w:p>
        </w:tc>
      </w:tr>
      <w:tr w:rsidR="002F1106">
        <w:tblPrEx>
          <w:tblCellMar>
            <w:top w:w="0" w:type="dxa"/>
            <w:left w:w="0" w:type="dxa"/>
            <w:bottom w:w="0" w:type="dxa"/>
            <w:right w:w="0" w:type="dxa"/>
          </w:tblCellMar>
        </w:tblPrEx>
        <w:trPr>
          <w:trHeight w:val="160"/>
          <w:jc w:val="center"/>
        </w:trPr>
        <w:tc>
          <w:tcPr>
            <w:tcW w:w="1134" w:type="dxa"/>
            <w:tcBorders>
              <w:top w:val="nil"/>
              <w:left w:val="nil"/>
              <w:bottom w:val="nil"/>
              <w:right w:val="single" w:sz="4" w:space="0" w:color="auto"/>
            </w:tcBorders>
          </w:tcPr>
          <w:p w:rsidR="002F1106" w:rsidRDefault="002F1106">
            <w:pPr>
              <w:snapToGrid w:val="0"/>
              <w:jc w:val="center"/>
              <w:rPr>
                <w:rFonts w:ascii="宋体" w:hAnsi="宋体"/>
                <w:b/>
                <w:sz w:val="24"/>
              </w:rPr>
            </w:pPr>
          </w:p>
        </w:tc>
        <w:tc>
          <w:tcPr>
            <w:tcW w:w="1134" w:type="dxa"/>
            <w:tcBorders>
              <w:top w:val="single" w:sz="4" w:space="0" w:color="auto"/>
              <w:left w:val="nil"/>
              <w:bottom w:val="nil"/>
              <w:right w:val="nil"/>
            </w:tcBorders>
          </w:tcPr>
          <w:p w:rsidR="002F1106" w:rsidRDefault="002F1106">
            <w:pPr>
              <w:snapToGrid w:val="0"/>
              <w:jc w:val="center"/>
              <w:rPr>
                <w:rFonts w:ascii="宋体" w:hAnsi="宋体"/>
                <w:b/>
                <w:sz w:val="24"/>
              </w:rPr>
            </w:pPr>
          </w:p>
        </w:tc>
        <w:tc>
          <w:tcPr>
            <w:tcW w:w="851" w:type="dxa"/>
            <w:tcBorders>
              <w:top w:val="single" w:sz="4" w:space="0" w:color="auto"/>
              <w:left w:val="nil"/>
              <w:bottom w:val="nil"/>
              <w:right w:val="nil"/>
            </w:tcBorders>
          </w:tcPr>
          <w:p w:rsidR="002F1106" w:rsidRDefault="002F1106">
            <w:pPr>
              <w:snapToGrid w:val="0"/>
              <w:jc w:val="center"/>
              <w:rPr>
                <w:rFonts w:ascii="宋体" w:hAnsi="宋体"/>
                <w:b/>
                <w:sz w:val="24"/>
              </w:rPr>
            </w:pPr>
          </w:p>
        </w:tc>
        <w:tc>
          <w:tcPr>
            <w:tcW w:w="992" w:type="dxa"/>
            <w:tcBorders>
              <w:top w:val="single" w:sz="4" w:space="0" w:color="auto"/>
              <w:left w:val="nil"/>
              <w:bottom w:val="nil"/>
              <w:right w:val="nil"/>
            </w:tcBorders>
          </w:tcPr>
          <w:p w:rsidR="002F1106" w:rsidRDefault="002F1106">
            <w:pPr>
              <w:snapToGrid w:val="0"/>
              <w:jc w:val="center"/>
              <w:rPr>
                <w:rFonts w:ascii="宋体" w:hAnsi="宋体"/>
                <w:b/>
                <w:sz w:val="24"/>
              </w:rPr>
            </w:pPr>
          </w:p>
        </w:tc>
        <w:tc>
          <w:tcPr>
            <w:tcW w:w="993" w:type="dxa"/>
          </w:tcPr>
          <w:p w:rsidR="002F1106" w:rsidRDefault="002F1106">
            <w:pPr>
              <w:snapToGrid w:val="0"/>
              <w:jc w:val="center"/>
              <w:rPr>
                <w:rFonts w:ascii="宋体" w:hAnsi="宋体"/>
                <w:b/>
                <w:sz w:val="24"/>
              </w:rPr>
            </w:pPr>
          </w:p>
        </w:tc>
      </w:tr>
      <w:tr w:rsidR="002F1106">
        <w:tblPrEx>
          <w:tblCellMar>
            <w:top w:w="0" w:type="dxa"/>
            <w:left w:w="0" w:type="dxa"/>
            <w:bottom w:w="0" w:type="dxa"/>
            <w:right w:w="0" w:type="dxa"/>
          </w:tblCellMar>
        </w:tblPrEx>
        <w:trPr>
          <w:jc w:val="center"/>
        </w:trPr>
        <w:tc>
          <w:tcPr>
            <w:tcW w:w="2268" w:type="dxa"/>
            <w:gridSpan w:val="2"/>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宋体"/>
                <w:b/>
                <w:sz w:val="24"/>
              </w:rPr>
            </w:pPr>
            <w:r>
              <w:rPr>
                <w:rFonts w:ascii="宋体" w:hAnsi="宋体" w:hint="eastAsia"/>
                <w:sz w:val="24"/>
              </w:rPr>
              <w:t>清洗与装配</w:t>
            </w:r>
          </w:p>
        </w:tc>
        <w:tc>
          <w:tcPr>
            <w:tcW w:w="851" w:type="dxa"/>
          </w:tcPr>
          <w:p w:rsidR="002F1106" w:rsidRDefault="002F1106">
            <w:pPr>
              <w:snapToGrid w:val="0"/>
              <w:jc w:val="center"/>
              <w:rPr>
                <w:rFonts w:ascii="宋体" w:hAnsi="宋体"/>
                <w:b/>
                <w:sz w:val="24"/>
              </w:rPr>
            </w:pPr>
          </w:p>
        </w:tc>
        <w:tc>
          <w:tcPr>
            <w:tcW w:w="1985" w:type="dxa"/>
            <w:gridSpan w:val="2"/>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宋体"/>
                <w:b/>
                <w:sz w:val="24"/>
              </w:rPr>
            </w:pPr>
            <w:r>
              <w:rPr>
                <w:rFonts w:ascii="宋体" w:hAnsi="宋体" w:hint="eastAsia"/>
                <w:sz w:val="24"/>
              </w:rPr>
              <w:t>电气安装与配管</w:t>
            </w:r>
          </w:p>
        </w:tc>
      </w:tr>
      <w:tr w:rsidR="002F1106">
        <w:tblPrEx>
          <w:tblCellMar>
            <w:top w:w="0" w:type="dxa"/>
            <w:left w:w="0" w:type="dxa"/>
            <w:bottom w:w="0" w:type="dxa"/>
            <w:right w:w="0" w:type="dxa"/>
          </w:tblCellMar>
        </w:tblPrEx>
        <w:trPr>
          <w:trHeight w:val="160"/>
          <w:jc w:val="center"/>
        </w:trPr>
        <w:tc>
          <w:tcPr>
            <w:tcW w:w="1134" w:type="dxa"/>
            <w:tcBorders>
              <w:top w:val="nil"/>
              <w:left w:val="nil"/>
              <w:bottom w:val="nil"/>
              <w:right w:val="single" w:sz="4" w:space="0" w:color="auto"/>
            </w:tcBorders>
          </w:tcPr>
          <w:p w:rsidR="002F1106" w:rsidRDefault="002F1106">
            <w:pPr>
              <w:snapToGrid w:val="0"/>
              <w:jc w:val="center"/>
              <w:rPr>
                <w:rFonts w:ascii="宋体" w:hAnsi="宋体"/>
                <w:b/>
                <w:sz w:val="24"/>
              </w:rPr>
            </w:pPr>
          </w:p>
        </w:tc>
        <w:tc>
          <w:tcPr>
            <w:tcW w:w="1134" w:type="dxa"/>
            <w:tcBorders>
              <w:top w:val="nil"/>
              <w:left w:val="nil"/>
              <w:bottom w:val="single" w:sz="4" w:space="0" w:color="auto"/>
              <w:right w:val="nil"/>
            </w:tcBorders>
          </w:tcPr>
          <w:p w:rsidR="002F1106" w:rsidRDefault="002F1106">
            <w:pPr>
              <w:snapToGrid w:val="0"/>
              <w:jc w:val="center"/>
              <w:rPr>
                <w:rFonts w:ascii="宋体" w:hAnsi="宋体"/>
                <w:b/>
                <w:sz w:val="24"/>
              </w:rPr>
            </w:pPr>
          </w:p>
        </w:tc>
        <w:tc>
          <w:tcPr>
            <w:tcW w:w="851" w:type="dxa"/>
            <w:tcBorders>
              <w:top w:val="nil"/>
              <w:left w:val="nil"/>
              <w:bottom w:val="single" w:sz="4" w:space="0" w:color="auto"/>
              <w:right w:val="nil"/>
            </w:tcBorders>
          </w:tcPr>
          <w:p w:rsidR="002F1106" w:rsidRDefault="002F1106">
            <w:pPr>
              <w:snapToGrid w:val="0"/>
              <w:jc w:val="center"/>
              <w:rPr>
                <w:rFonts w:ascii="宋体" w:hAnsi="宋体"/>
                <w:b/>
                <w:sz w:val="24"/>
              </w:rPr>
            </w:pPr>
          </w:p>
        </w:tc>
        <w:tc>
          <w:tcPr>
            <w:tcW w:w="992" w:type="dxa"/>
            <w:tcBorders>
              <w:top w:val="nil"/>
              <w:left w:val="nil"/>
              <w:bottom w:val="single" w:sz="4" w:space="0" w:color="auto"/>
              <w:right w:val="single" w:sz="4" w:space="0" w:color="auto"/>
            </w:tcBorders>
          </w:tcPr>
          <w:p w:rsidR="002F1106" w:rsidRDefault="002F1106">
            <w:pPr>
              <w:snapToGrid w:val="0"/>
              <w:jc w:val="center"/>
              <w:rPr>
                <w:rFonts w:ascii="宋体" w:hAnsi="宋体"/>
                <w:b/>
                <w:sz w:val="24"/>
              </w:rPr>
            </w:pPr>
          </w:p>
        </w:tc>
        <w:tc>
          <w:tcPr>
            <w:tcW w:w="993" w:type="dxa"/>
          </w:tcPr>
          <w:p w:rsidR="002F1106" w:rsidRDefault="002F1106">
            <w:pPr>
              <w:snapToGrid w:val="0"/>
              <w:jc w:val="center"/>
              <w:rPr>
                <w:rFonts w:ascii="宋体" w:hAnsi="宋体"/>
                <w:b/>
                <w:sz w:val="24"/>
              </w:rPr>
            </w:pPr>
          </w:p>
        </w:tc>
      </w:tr>
      <w:tr w:rsidR="002F1106">
        <w:tblPrEx>
          <w:tblCellMar>
            <w:top w:w="0" w:type="dxa"/>
            <w:left w:w="0" w:type="dxa"/>
            <w:bottom w:w="0" w:type="dxa"/>
            <w:right w:w="0" w:type="dxa"/>
          </w:tblCellMar>
        </w:tblPrEx>
        <w:trPr>
          <w:trHeight w:val="160"/>
          <w:jc w:val="center"/>
        </w:trPr>
        <w:tc>
          <w:tcPr>
            <w:tcW w:w="1134" w:type="dxa"/>
            <w:tcBorders>
              <w:top w:val="nil"/>
              <w:left w:val="nil"/>
              <w:bottom w:val="nil"/>
              <w:right w:val="single" w:sz="4" w:space="0" w:color="auto"/>
            </w:tcBorders>
          </w:tcPr>
          <w:p w:rsidR="002F1106" w:rsidRDefault="002F1106">
            <w:pPr>
              <w:snapToGrid w:val="0"/>
              <w:jc w:val="center"/>
              <w:rPr>
                <w:rFonts w:ascii="宋体" w:hAnsi="宋体"/>
                <w:b/>
                <w:sz w:val="24"/>
              </w:rPr>
            </w:pPr>
          </w:p>
        </w:tc>
        <w:tc>
          <w:tcPr>
            <w:tcW w:w="1134" w:type="dxa"/>
            <w:tcBorders>
              <w:top w:val="single" w:sz="4" w:space="0" w:color="auto"/>
              <w:left w:val="nil"/>
              <w:bottom w:val="nil"/>
              <w:right w:val="nil"/>
            </w:tcBorders>
          </w:tcPr>
          <w:p w:rsidR="002F1106" w:rsidRDefault="002F1106">
            <w:pPr>
              <w:snapToGrid w:val="0"/>
              <w:jc w:val="center"/>
              <w:rPr>
                <w:rFonts w:ascii="宋体" w:hAnsi="宋体"/>
                <w:b/>
                <w:sz w:val="24"/>
              </w:rPr>
            </w:pPr>
          </w:p>
        </w:tc>
        <w:tc>
          <w:tcPr>
            <w:tcW w:w="851" w:type="dxa"/>
            <w:tcBorders>
              <w:top w:val="single" w:sz="4" w:space="0" w:color="auto"/>
              <w:left w:val="nil"/>
              <w:bottom w:val="nil"/>
              <w:right w:val="nil"/>
            </w:tcBorders>
          </w:tcPr>
          <w:p w:rsidR="002F1106" w:rsidRDefault="002F1106">
            <w:pPr>
              <w:snapToGrid w:val="0"/>
              <w:jc w:val="center"/>
              <w:rPr>
                <w:rFonts w:ascii="宋体" w:hAnsi="宋体"/>
                <w:b/>
                <w:sz w:val="24"/>
              </w:rPr>
            </w:pPr>
          </w:p>
        </w:tc>
        <w:tc>
          <w:tcPr>
            <w:tcW w:w="992" w:type="dxa"/>
            <w:tcBorders>
              <w:top w:val="single" w:sz="4" w:space="0" w:color="auto"/>
              <w:left w:val="nil"/>
              <w:bottom w:val="nil"/>
              <w:right w:val="nil"/>
            </w:tcBorders>
          </w:tcPr>
          <w:p w:rsidR="002F1106" w:rsidRDefault="002F1106">
            <w:pPr>
              <w:snapToGrid w:val="0"/>
              <w:jc w:val="center"/>
              <w:rPr>
                <w:rFonts w:ascii="宋体" w:hAnsi="宋体"/>
                <w:b/>
                <w:sz w:val="24"/>
              </w:rPr>
            </w:pPr>
          </w:p>
        </w:tc>
        <w:tc>
          <w:tcPr>
            <w:tcW w:w="993" w:type="dxa"/>
          </w:tcPr>
          <w:p w:rsidR="002F1106" w:rsidRDefault="002F1106">
            <w:pPr>
              <w:snapToGrid w:val="0"/>
              <w:jc w:val="center"/>
              <w:rPr>
                <w:rFonts w:ascii="宋体" w:hAnsi="宋体"/>
                <w:b/>
                <w:sz w:val="24"/>
              </w:rPr>
            </w:pPr>
          </w:p>
        </w:tc>
      </w:tr>
      <w:tr w:rsidR="002F1106">
        <w:tblPrEx>
          <w:tblCellMar>
            <w:top w:w="0" w:type="dxa"/>
            <w:left w:w="0" w:type="dxa"/>
            <w:bottom w:w="0" w:type="dxa"/>
            <w:right w:w="0" w:type="dxa"/>
          </w:tblCellMar>
        </w:tblPrEx>
        <w:trPr>
          <w:jc w:val="center"/>
        </w:trPr>
        <w:tc>
          <w:tcPr>
            <w:tcW w:w="2268" w:type="dxa"/>
            <w:gridSpan w:val="2"/>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宋体"/>
                <w:b/>
                <w:sz w:val="24"/>
              </w:rPr>
            </w:pPr>
            <w:r>
              <w:rPr>
                <w:rFonts w:ascii="宋体" w:hAnsi="宋体" w:hint="eastAsia"/>
                <w:sz w:val="24"/>
              </w:rPr>
              <w:t>试运转</w:t>
            </w:r>
          </w:p>
        </w:tc>
        <w:tc>
          <w:tcPr>
            <w:tcW w:w="851" w:type="dxa"/>
          </w:tcPr>
          <w:p w:rsidR="002F1106" w:rsidRDefault="002F1106">
            <w:pPr>
              <w:snapToGrid w:val="0"/>
              <w:jc w:val="center"/>
              <w:rPr>
                <w:rFonts w:ascii="宋体" w:hAnsi="宋体"/>
                <w:b/>
                <w:sz w:val="24"/>
              </w:rPr>
            </w:pPr>
          </w:p>
        </w:tc>
        <w:tc>
          <w:tcPr>
            <w:tcW w:w="1985" w:type="dxa"/>
            <w:gridSpan w:val="2"/>
          </w:tcPr>
          <w:p w:rsidR="002F1106" w:rsidRDefault="002F1106">
            <w:pPr>
              <w:snapToGrid w:val="0"/>
              <w:jc w:val="center"/>
              <w:rPr>
                <w:rFonts w:ascii="宋体" w:hAnsi="宋体"/>
                <w:b/>
                <w:sz w:val="24"/>
              </w:rPr>
            </w:pPr>
          </w:p>
        </w:tc>
      </w:tr>
      <w:tr w:rsidR="002F1106">
        <w:tblPrEx>
          <w:tblCellMar>
            <w:top w:w="0" w:type="dxa"/>
            <w:left w:w="0" w:type="dxa"/>
            <w:bottom w:w="0" w:type="dxa"/>
            <w:right w:w="0" w:type="dxa"/>
          </w:tblCellMar>
        </w:tblPrEx>
        <w:trPr>
          <w:trHeight w:val="160"/>
          <w:jc w:val="center"/>
        </w:trPr>
        <w:tc>
          <w:tcPr>
            <w:tcW w:w="1134" w:type="dxa"/>
            <w:tcBorders>
              <w:top w:val="nil"/>
              <w:left w:val="nil"/>
              <w:bottom w:val="nil"/>
              <w:right w:val="single" w:sz="4" w:space="0" w:color="auto"/>
            </w:tcBorders>
          </w:tcPr>
          <w:p w:rsidR="002F1106" w:rsidRDefault="002F1106">
            <w:pPr>
              <w:snapToGrid w:val="0"/>
              <w:jc w:val="center"/>
              <w:rPr>
                <w:rFonts w:ascii="宋体" w:hAnsi="宋体"/>
                <w:b/>
                <w:sz w:val="24"/>
              </w:rPr>
            </w:pPr>
          </w:p>
        </w:tc>
        <w:tc>
          <w:tcPr>
            <w:tcW w:w="1134" w:type="dxa"/>
          </w:tcPr>
          <w:p w:rsidR="002F1106" w:rsidRDefault="002F1106">
            <w:pPr>
              <w:snapToGrid w:val="0"/>
              <w:jc w:val="center"/>
              <w:rPr>
                <w:rFonts w:ascii="宋体" w:hAnsi="宋体"/>
                <w:b/>
                <w:sz w:val="24"/>
              </w:rPr>
            </w:pPr>
          </w:p>
        </w:tc>
        <w:tc>
          <w:tcPr>
            <w:tcW w:w="851" w:type="dxa"/>
          </w:tcPr>
          <w:p w:rsidR="002F1106" w:rsidRDefault="002F1106">
            <w:pPr>
              <w:snapToGrid w:val="0"/>
              <w:jc w:val="center"/>
              <w:rPr>
                <w:rFonts w:ascii="宋体" w:hAnsi="宋体"/>
                <w:b/>
                <w:sz w:val="24"/>
              </w:rPr>
            </w:pPr>
          </w:p>
        </w:tc>
        <w:tc>
          <w:tcPr>
            <w:tcW w:w="992" w:type="dxa"/>
          </w:tcPr>
          <w:p w:rsidR="002F1106" w:rsidRDefault="002F1106">
            <w:pPr>
              <w:snapToGrid w:val="0"/>
              <w:jc w:val="center"/>
              <w:rPr>
                <w:rFonts w:ascii="宋体" w:hAnsi="宋体"/>
                <w:b/>
                <w:sz w:val="24"/>
              </w:rPr>
            </w:pPr>
          </w:p>
        </w:tc>
        <w:tc>
          <w:tcPr>
            <w:tcW w:w="993" w:type="dxa"/>
          </w:tcPr>
          <w:p w:rsidR="002F1106" w:rsidRDefault="002F1106">
            <w:pPr>
              <w:snapToGrid w:val="0"/>
              <w:jc w:val="center"/>
              <w:rPr>
                <w:rFonts w:ascii="宋体" w:hAnsi="宋体"/>
                <w:b/>
                <w:sz w:val="24"/>
              </w:rPr>
            </w:pPr>
          </w:p>
        </w:tc>
      </w:tr>
      <w:tr w:rsidR="002F1106">
        <w:tblPrEx>
          <w:tblCellMar>
            <w:top w:w="0" w:type="dxa"/>
            <w:left w:w="0" w:type="dxa"/>
            <w:bottom w:w="0" w:type="dxa"/>
            <w:right w:w="0" w:type="dxa"/>
          </w:tblCellMar>
        </w:tblPrEx>
        <w:trPr>
          <w:jc w:val="center"/>
        </w:trPr>
        <w:tc>
          <w:tcPr>
            <w:tcW w:w="2268" w:type="dxa"/>
            <w:gridSpan w:val="2"/>
            <w:tcBorders>
              <w:top w:val="single" w:sz="4" w:space="0" w:color="auto"/>
              <w:left w:val="single" w:sz="4" w:space="0" w:color="auto"/>
              <w:bottom w:val="single" w:sz="4" w:space="0" w:color="auto"/>
              <w:right w:val="single" w:sz="4" w:space="0" w:color="auto"/>
            </w:tcBorders>
          </w:tcPr>
          <w:p w:rsidR="002F1106" w:rsidRDefault="002F1106">
            <w:pPr>
              <w:snapToGrid w:val="0"/>
              <w:jc w:val="center"/>
              <w:rPr>
                <w:rFonts w:ascii="宋体" w:hAnsi="宋体"/>
                <w:b/>
                <w:sz w:val="24"/>
              </w:rPr>
            </w:pPr>
            <w:r>
              <w:rPr>
                <w:rFonts w:ascii="宋体" w:hAnsi="宋体" w:hint="eastAsia"/>
                <w:sz w:val="24"/>
              </w:rPr>
              <w:t>竣工</w:t>
            </w:r>
          </w:p>
        </w:tc>
        <w:tc>
          <w:tcPr>
            <w:tcW w:w="851" w:type="dxa"/>
          </w:tcPr>
          <w:p w:rsidR="002F1106" w:rsidRDefault="002F1106">
            <w:pPr>
              <w:snapToGrid w:val="0"/>
              <w:jc w:val="center"/>
              <w:rPr>
                <w:rFonts w:ascii="宋体" w:hAnsi="宋体"/>
                <w:b/>
                <w:sz w:val="24"/>
              </w:rPr>
            </w:pPr>
          </w:p>
        </w:tc>
        <w:tc>
          <w:tcPr>
            <w:tcW w:w="1985" w:type="dxa"/>
            <w:gridSpan w:val="2"/>
          </w:tcPr>
          <w:p w:rsidR="002F1106" w:rsidRDefault="002F1106">
            <w:pPr>
              <w:snapToGrid w:val="0"/>
              <w:jc w:val="center"/>
              <w:rPr>
                <w:rFonts w:ascii="宋体" w:hAnsi="宋体"/>
                <w:b/>
                <w:sz w:val="24"/>
              </w:rPr>
            </w:pPr>
          </w:p>
        </w:tc>
      </w:tr>
    </w:tbl>
    <w:p w:rsidR="002F1106" w:rsidRDefault="002F1106">
      <w:pPr>
        <w:pStyle w:val="30"/>
        <w:rPr>
          <w:rFonts w:ascii="宋体" w:hAnsi="宋体"/>
          <w:sz w:val="24"/>
        </w:rPr>
      </w:pPr>
    </w:p>
    <w:p w:rsidR="002F1106" w:rsidRDefault="002F1106">
      <w:pPr>
        <w:pStyle w:val="20"/>
        <w:adjustRightInd w:val="0"/>
        <w:snapToGrid w:val="0"/>
        <w:spacing w:line="360" w:lineRule="auto"/>
        <w:ind w:left="0" w:firstLine="0"/>
        <w:rPr>
          <w:rFonts w:ascii="宋体" w:hAnsi="宋体" w:hint="eastAsia"/>
          <w:b/>
          <w:bCs/>
          <w:sz w:val="30"/>
        </w:rPr>
      </w:pPr>
      <w:r>
        <w:rPr>
          <w:rFonts w:ascii="宋体" w:hint="eastAsia"/>
          <w:snapToGrid w:val="0"/>
          <w:kern w:val="0"/>
          <w:sz w:val="24"/>
        </w:rPr>
        <w:t>设备安装应遵循先大件后小件、先里后外的安装原则</w:t>
      </w:r>
    </w:p>
    <w:p w:rsidR="002F1106" w:rsidRDefault="002F1106">
      <w:pPr>
        <w:pStyle w:val="4"/>
        <w:ind w:left="850" w:hanging="321"/>
        <w:rPr>
          <w:rFonts w:hint="eastAsia"/>
          <w:sz w:val="28"/>
        </w:rPr>
      </w:pPr>
      <w:r>
        <w:rPr>
          <w:rFonts w:hint="eastAsia"/>
          <w:sz w:val="28"/>
        </w:rPr>
        <w:t>4.4.1 冷水机组安装</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）冷水机组及其辅助设备的型号、规格、性能及技术参数等必须符合设计要求。设备机组外表应无损伤、密封应良好，随机文件和配件应齐全。</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）冷水机组体积大，重量大，在设备安装前须仔细检查混凝土基础是否达到养护强度，表面的平整度、位置、尺寸、标高预留孔洞及预埋件是否符合要求。合格后方可安装。</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）机组安装的位置、标高和管口方向必须符合设计要求。设备就位后，进行找正找平，其纵、横向水平度允许偏差均为</w:t>
      </w:r>
      <w:r>
        <w:rPr>
          <w:sz w:val="24"/>
        </w:rPr>
        <w:t>1</w:t>
      </w:r>
      <w:r>
        <w:rPr>
          <w:rFonts w:hint="eastAsia"/>
          <w:sz w:val="24"/>
        </w:rPr>
        <w:t>/1000</w:t>
      </w:r>
      <w:r>
        <w:rPr>
          <w:rFonts w:hint="eastAsia"/>
          <w:sz w:val="24"/>
        </w:rPr>
        <w:t>。</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）用地脚螺栓固定的冷水机组，其垫铁的放置位置应正确、接触紧密；螺栓必须拧紧，并用双螺母拧紧。</w:t>
      </w:r>
    </w:p>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）如采用隔振措施的冷水机组，其隔振器安装位置应正确，各个隔振器的压缩量应均匀一致，偏差不应大于</w:t>
      </w:r>
      <w:r>
        <w:rPr>
          <w:rFonts w:hint="eastAsia"/>
          <w:sz w:val="24"/>
        </w:rPr>
        <w:t>2mm</w:t>
      </w:r>
      <w:r>
        <w:rPr>
          <w:rFonts w:hint="eastAsia"/>
          <w:sz w:val="24"/>
        </w:rPr>
        <w:t>。</w:t>
      </w:r>
    </w:p>
    <w:p w:rsidR="002F1106" w:rsidRDefault="002F1106">
      <w:pPr>
        <w:pStyle w:val="4"/>
        <w:ind w:left="850" w:hanging="321"/>
        <w:rPr>
          <w:sz w:val="28"/>
        </w:rPr>
      </w:pPr>
      <w:r>
        <w:rPr>
          <w:sz w:val="28"/>
        </w:rPr>
        <w:t>4.4.</w:t>
      </w:r>
      <w:r>
        <w:rPr>
          <w:rFonts w:hint="eastAsia"/>
          <w:sz w:val="28"/>
        </w:rPr>
        <w:t>2空调机组安装</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）设土建固定基础时，应先校正基础的标高和水平度，各部分的尺寸应符合设计要求。</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）机组进出口管上应设</w:t>
      </w:r>
      <w:r>
        <w:rPr>
          <w:rFonts w:hint="eastAsia"/>
          <w:sz w:val="24"/>
        </w:rPr>
        <w:t>150</w:t>
      </w:r>
      <w:r>
        <w:rPr>
          <w:rFonts w:hint="eastAsia"/>
          <w:sz w:val="24"/>
        </w:rPr>
        <w:t>～</w:t>
      </w:r>
      <w:r>
        <w:rPr>
          <w:rFonts w:hint="eastAsia"/>
          <w:sz w:val="24"/>
        </w:rPr>
        <w:t>250</w:t>
      </w:r>
      <w:r>
        <w:rPr>
          <w:sz w:val="24"/>
        </w:rPr>
        <w:t>mm</w:t>
      </w:r>
      <w:r>
        <w:rPr>
          <w:rFonts w:hint="eastAsia"/>
          <w:sz w:val="24"/>
        </w:rPr>
        <w:t>长的软接头，与风管间应采用法兰连接。</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）组合式空调机组在安装前必须清理干净，保证箱内无杂物。</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）机组下部的凝结水排放管，排放管设水封，水封的高度必须根据机组的余压进行确定。</w:t>
      </w:r>
    </w:p>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）组合式空调机组各功能段之间的连接必须严密，并保证机组整体平直、检查门开启灵活。</w:t>
      </w:r>
    </w:p>
    <w:p w:rsidR="002F1106" w:rsidRDefault="002F1106">
      <w:pPr>
        <w:pStyle w:val="20"/>
        <w:adjustRightInd w:val="0"/>
        <w:snapToGrid w:val="0"/>
        <w:spacing w:line="360" w:lineRule="auto"/>
        <w:ind w:firstLine="0"/>
        <w:rPr>
          <w:rFonts w:hint="eastAsia"/>
          <w:sz w:val="24"/>
        </w:rPr>
      </w:pPr>
      <w:r>
        <w:rPr>
          <w:rFonts w:hint="eastAsia"/>
          <w:sz w:val="24"/>
        </w:rPr>
        <w:t>6</w:t>
      </w:r>
      <w:r>
        <w:rPr>
          <w:rFonts w:hint="eastAsia"/>
          <w:sz w:val="24"/>
        </w:rPr>
        <w:t>）整体式空调机组在安装前，打开设备活动面板，用手盘动风机检查有无叶轮与机壳相碰的金属摩擦现象，风机减振部分是否符合要求。</w:t>
      </w:r>
    </w:p>
    <w:p w:rsidR="002F1106" w:rsidRDefault="002F1106">
      <w:pPr>
        <w:pStyle w:val="20"/>
        <w:adjustRightInd w:val="0"/>
        <w:snapToGrid w:val="0"/>
        <w:spacing w:line="360" w:lineRule="auto"/>
        <w:ind w:firstLine="0"/>
        <w:rPr>
          <w:rFonts w:hint="eastAsia"/>
          <w:sz w:val="24"/>
        </w:rPr>
      </w:pPr>
      <w:r>
        <w:rPr>
          <w:rFonts w:hint="eastAsia"/>
          <w:sz w:val="24"/>
        </w:rPr>
        <w:t>7</w:t>
      </w:r>
      <w:r>
        <w:rPr>
          <w:rFonts w:hint="eastAsia"/>
          <w:sz w:val="24"/>
        </w:rPr>
        <w:t>）安装前组织有关施工人员熟悉图纸、设备说明书及有关的技术资料，检查设备基础是否平整，防振基础是否满足要求。机组减振器要严格按照设计的型号、数量和安装位置进行安装。安装后检查空调机组的水平度，如不符合要求，要对减振器进行调整。</w:t>
      </w:r>
    </w:p>
    <w:p w:rsidR="002F1106" w:rsidRDefault="002F1106">
      <w:pPr>
        <w:pStyle w:val="20"/>
        <w:adjustRightInd w:val="0"/>
        <w:snapToGrid w:val="0"/>
        <w:spacing w:line="360" w:lineRule="auto"/>
        <w:ind w:firstLine="0"/>
        <w:rPr>
          <w:rFonts w:hint="eastAsia"/>
          <w:sz w:val="24"/>
        </w:rPr>
      </w:pPr>
      <w:r>
        <w:rPr>
          <w:sz w:val="24"/>
        </w:rPr>
        <w:pict>
          <v:shape id="_x0000_s1044" type="#_x0000_t75" style="position:absolute;left:0;text-align:left;margin-left:27pt;margin-top:58.7pt;width:351pt;height:125.35pt;z-index:251583488">
            <v:imagedata r:id="rId31" o:title="" croptop="11546f" cropbottom="17429f"/>
            <w10:wrap type="topAndBottom"/>
          </v:shape>
        </w:pict>
      </w:r>
      <w:r>
        <w:rPr>
          <w:rFonts w:hint="eastAsia"/>
          <w:sz w:val="24"/>
        </w:rPr>
        <w:t>8</w:t>
      </w:r>
      <w:r>
        <w:rPr>
          <w:rFonts w:hint="eastAsia"/>
          <w:sz w:val="24"/>
        </w:rPr>
        <w:t>）吊装的空调机组视设备的具体情况分别考虑吊架的形式。对重量较小的机组采用</w:t>
      </w:r>
      <w:r>
        <w:rPr>
          <w:rFonts w:hint="eastAsia"/>
          <w:sz w:val="24"/>
        </w:rPr>
        <w:t>A</w:t>
      </w:r>
      <w:r>
        <w:rPr>
          <w:rFonts w:hint="eastAsia"/>
          <w:sz w:val="24"/>
        </w:rPr>
        <w:t>型吊架，重量较大的采用</w:t>
      </w:r>
      <w:r>
        <w:rPr>
          <w:rFonts w:hint="eastAsia"/>
          <w:sz w:val="24"/>
        </w:rPr>
        <w:t>B</w:t>
      </w:r>
      <w:r>
        <w:rPr>
          <w:rFonts w:hint="eastAsia"/>
          <w:sz w:val="24"/>
        </w:rPr>
        <w:t>型吊架。</w:t>
      </w:r>
    </w:p>
    <w:p w:rsidR="002F1106" w:rsidRDefault="002F1106">
      <w:pPr>
        <w:pStyle w:val="20"/>
        <w:adjustRightInd w:val="0"/>
        <w:snapToGrid w:val="0"/>
        <w:spacing w:line="360" w:lineRule="auto"/>
        <w:ind w:firstLine="0"/>
        <w:rPr>
          <w:rFonts w:hint="eastAsia"/>
          <w:b/>
          <w:bCs/>
          <w:sz w:val="24"/>
        </w:rPr>
      </w:pPr>
      <w:r>
        <w:rPr>
          <w:b/>
          <w:bCs/>
          <w:sz w:val="24"/>
        </w:rPr>
        <w:t xml:space="preserve">       </w:t>
      </w:r>
      <w:r>
        <w:rPr>
          <w:rFonts w:hint="eastAsia"/>
          <w:b/>
          <w:bCs/>
          <w:sz w:val="24"/>
        </w:rPr>
        <w:t>图</w:t>
      </w:r>
      <w:r>
        <w:rPr>
          <w:rFonts w:hint="eastAsia"/>
          <w:b/>
          <w:bCs/>
          <w:sz w:val="24"/>
        </w:rPr>
        <w:t>4.4.2.8</w:t>
      </w:r>
      <w:r>
        <w:rPr>
          <w:rFonts w:hint="eastAsia"/>
          <w:b/>
          <w:bCs/>
          <w:sz w:val="24"/>
        </w:rPr>
        <w:t>）</w:t>
      </w:r>
      <w:r>
        <w:rPr>
          <w:rFonts w:hint="eastAsia"/>
          <w:b/>
          <w:bCs/>
          <w:sz w:val="24"/>
        </w:rPr>
        <w:t xml:space="preserve">    </w:t>
      </w:r>
      <w:r>
        <w:rPr>
          <w:rFonts w:hint="eastAsia"/>
          <w:b/>
          <w:bCs/>
          <w:sz w:val="24"/>
        </w:rPr>
        <w:t>吊装空调机组支、吊架示意图</w:t>
      </w:r>
    </w:p>
    <w:p w:rsidR="002F1106" w:rsidRDefault="002F1106">
      <w:pPr>
        <w:pStyle w:val="20"/>
        <w:adjustRightInd w:val="0"/>
        <w:snapToGrid w:val="0"/>
        <w:spacing w:line="360" w:lineRule="auto"/>
        <w:ind w:firstLine="0"/>
        <w:rPr>
          <w:rFonts w:hint="eastAsia"/>
          <w:sz w:val="24"/>
        </w:rPr>
      </w:pPr>
      <w:r>
        <w:rPr>
          <w:rFonts w:hint="eastAsia"/>
          <w:sz w:val="24"/>
        </w:rPr>
        <w:t>9</w:t>
      </w:r>
      <w:r>
        <w:rPr>
          <w:rFonts w:hint="eastAsia"/>
          <w:sz w:val="24"/>
        </w:rPr>
        <w:t>）现场组装的空调机组应做好</w:t>
      </w:r>
      <w:r>
        <w:rPr>
          <w:rFonts w:hint="eastAsia"/>
          <w:sz w:val="24"/>
        </w:rPr>
        <w:t>700P</w:t>
      </w:r>
      <w:r>
        <w:rPr>
          <w:sz w:val="24"/>
        </w:rPr>
        <w:t>a</w:t>
      </w:r>
      <w:r>
        <w:rPr>
          <w:rFonts w:hint="eastAsia"/>
          <w:sz w:val="24"/>
        </w:rPr>
        <w:t>静压条件下的漏风量测试，漏风率不超过</w:t>
      </w:r>
      <w:r>
        <w:rPr>
          <w:rFonts w:hint="eastAsia"/>
          <w:sz w:val="24"/>
        </w:rPr>
        <w:t>3%</w:t>
      </w:r>
      <w:r>
        <w:rPr>
          <w:rFonts w:hint="eastAsia"/>
          <w:sz w:val="24"/>
        </w:rPr>
        <w:t>。</w:t>
      </w:r>
    </w:p>
    <w:p w:rsidR="002F1106" w:rsidRDefault="002F1106">
      <w:pPr>
        <w:pStyle w:val="4"/>
        <w:ind w:left="850" w:hanging="321"/>
        <w:rPr>
          <w:rFonts w:hint="eastAsia"/>
          <w:sz w:val="28"/>
        </w:rPr>
      </w:pPr>
      <w:r>
        <w:rPr>
          <w:sz w:val="28"/>
        </w:rPr>
        <w:t>4.4.</w:t>
      </w:r>
      <w:r>
        <w:rPr>
          <w:rFonts w:hint="eastAsia"/>
          <w:sz w:val="28"/>
        </w:rPr>
        <w:t>3风机安装</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）设土建固定基础时，应先校正基础的标高和水平度，各组隔振器承受荷载的压缩量必须均匀，不得偏心。隔振器安装完毕后，在其使用前采取防止位移及过载等保护措施。各部分的尺寸应符合设计要求。</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）风机进出口管上应设</w:t>
      </w:r>
      <w:r>
        <w:rPr>
          <w:rFonts w:hint="eastAsia"/>
          <w:sz w:val="24"/>
        </w:rPr>
        <w:t>150</w:t>
      </w:r>
      <w:r>
        <w:rPr>
          <w:rFonts w:hint="eastAsia"/>
          <w:sz w:val="24"/>
        </w:rPr>
        <w:t>～</w:t>
      </w:r>
      <w:r>
        <w:rPr>
          <w:rFonts w:hint="eastAsia"/>
          <w:sz w:val="24"/>
        </w:rPr>
        <w:t>250</w:t>
      </w:r>
      <w:r>
        <w:rPr>
          <w:sz w:val="24"/>
        </w:rPr>
        <w:t>mm</w:t>
      </w:r>
      <w:r>
        <w:rPr>
          <w:rFonts w:hint="eastAsia"/>
          <w:sz w:val="24"/>
        </w:rPr>
        <w:t>长的软接头，与风管间应采用法兰连接。</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）风机悬挂安装时，使用的隔振支吊架必须安装牢固。隔振支吊架的结构形式和外形尺寸应符合设计要求或设备技术文件的规定。隔振支吊架的焊接必须按国家现行标准《钢结构工程施工质量验收规范》（</w:t>
      </w:r>
      <w:r>
        <w:rPr>
          <w:rFonts w:hint="eastAsia"/>
          <w:sz w:val="24"/>
        </w:rPr>
        <w:t>GB50205-2001</w:t>
      </w:r>
      <w:r>
        <w:rPr>
          <w:rFonts w:hint="eastAsia"/>
          <w:sz w:val="24"/>
        </w:rPr>
        <w:t>）中的有关规定进行。焊接后必须矫正。</w:t>
      </w:r>
    </w:p>
    <w:p w:rsidR="002F1106" w:rsidRDefault="002F1106">
      <w:pPr>
        <w:pStyle w:val="4"/>
        <w:ind w:left="850" w:hanging="321"/>
        <w:rPr>
          <w:rFonts w:hint="eastAsia"/>
          <w:sz w:val="28"/>
        </w:rPr>
      </w:pPr>
      <w:r>
        <w:rPr>
          <w:sz w:val="28"/>
        </w:rPr>
        <w:t>4.4.</w:t>
      </w:r>
      <w:r>
        <w:rPr>
          <w:rFonts w:hint="eastAsia"/>
          <w:sz w:val="28"/>
        </w:rPr>
        <w:t>4水泵安装</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）安装前检查泵叶轮是否有阻滞、卡涩现象，声音是否正常。</w:t>
      </w:r>
    </w:p>
    <w:p w:rsidR="002F1106" w:rsidRDefault="002F1106">
      <w:pPr>
        <w:pStyle w:val="20"/>
        <w:adjustRightInd w:val="0"/>
        <w:snapToGrid w:val="0"/>
        <w:spacing w:line="360" w:lineRule="auto"/>
        <w:ind w:firstLine="0"/>
        <w:rPr>
          <w:sz w:val="24"/>
        </w:rPr>
      </w:pPr>
      <w:r>
        <w:rPr>
          <w:rFonts w:hint="eastAsia"/>
          <w:sz w:val="24"/>
        </w:rPr>
        <w:t>2</w:t>
      </w:r>
      <w:r>
        <w:rPr>
          <w:rFonts w:hint="eastAsia"/>
          <w:sz w:val="24"/>
        </w:rPr>
        <w:t>）水泵就位后进行找平找正。通过调整垫铁，使之符合下列要求：整体泵安装以进出口法兰面为基准进行找平，水平度允许偏差纵向</w:t>
      </w:r>
      <w:r>
        <w:rPr>
          <w:sz w:val="24"/>
        </w:rPr>
        <w:t>0.1/1000</w:t>
      </w:r>
      <w:r>
        <w:rPr>
          <w:rFonts w:hint="eastAsia"/>
          <w:sz w:val="24"/>
        </w:rPr>
        <w:t>，横向为</w:t>
      </w:r>
      <w:r>
        <w:rPr>
          <w:sz w:val="24"/>
        </w:rPr>
        <w:t>0.2/1000</w:t>
      </w:r>
      <w:r>
        <w:rPr>
          <w:rFonts w:hint="eastAsia"/>
          <w:sz w:val="24"/>
        </w:rPr>
        <w:t>；解体安装的泵以泵体加工面或进出口法兰面为基准，纵向、横向的水平度允许偏差为</w:t>
      </w:r>
      <w:r>
        <w:rPr>
          <w:sz w:val="24"/>
        </w:rPr>
        <w:t>0.05/1000</w:t>
      </w:r>
      <w:r>
        <w:rPr>
          <w:rFonts w:hint="eastAsia"/>
          <w:sz w:val="24"/>
        </w:rPr>
        <w:t>。</w:t>
      </w:r>
    </w:p>
    <w:p w:rsidR="002F1106" w:rsidRDefault="002F1106">
      <w:pPr>
        <w:pStyle w:val="20"/>
        <w:adjustRightInd w:val="0"/>
        <w:snapToGrid w:val="0"/>
        <w:spacing w:line="360" w:lineRule="auto"/>
        <w:ind w:firstLine="0"/>
        <w:rPr>
          <w:sz w:val="24"/>
        </w:rPr>
      </w:pPr>
      <w:r>
        <w:rPr>
          <w:rFonts w:hint="eastAsia"/>
          <w:sz w:val="24"/>
        </w:rPr>
        <w:t>3</w:t>
      </w:r>
      <w:r>
        <w:rPr>
          <w:rFonts w:hint="eastAsia"/>
          <w:sz w:val="24"/>
        </w:rPr>
        <w:t>）采用联轴器传动的泵，两轴的对中偏差及两半联轴器两端面间隙要符合泵的技术文件要求和施工及验收规范要求。</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与泵连接的接管设置单独的支架。接管与水泵连接前，管路必须清洁；密封面和螺纹不能有损坏；相互连接的法兰端面或螺纹轴心必须平行、对中，不得借法兰螺栓或管接头强行连接。配管中要注意保护密封面，以保证连接处的气密性。</w:t>
      </w:r>
    </w:p>
    <w:p w:rsidR="002F1106" w:rsidRDefault="002F1106">
      <w:pPr>
        <w:pStyle w:val="20"/>
        <w:adjustRightInd w:val="0"/>
        <w:snapToGrid w:val="0"/>
        <w:spacing w:line="360" w:lineRule="auto"/>
        <w:ind w:firstLine="0"/>
        <w:rPr>
          <w:sz w:val="24"/>
        </w:rPr>
      </w:pPr>
      <w:r>
        <w:rPr>
          <w:rFonts w:hint="eastAsia"/>
          <w:sz w:val="24"/>
        </w:rPr>
        <w:t>5</w:t>
      </w:r>
      <w:r>
        <w:rPr>
          <w:rFonts w:hint="eastAsia"/>
          <w:sz w:val="24"/>
        </w:rPr>
        <w:t>）有拆检及清洗要求的泵体，须对泵进行拆检并编号，用机油清洗后再按编号重新组装。</w:t>
      </w:r>
    </w:p>
    <w:p w:rsidR="002F1106" w:rsidRDefault="002F1106">
      <w:pPr>
        <w:pStyle w:val="20"/>
        <w:adjustRightInd w:val="0"/>
        <w:snapToGrid w:val="0"/>
        <w:spacing w:line="360" w:lineRule="auto"/>
        <w:ind w:firstLine="0"/>
        <w:rPr>
          <w:rFonts w:hint="eastAsia"/>
          <w:sz w:val="24"/>
        </w:rPr>
      </w:pPr>
      <w:r>
        <w:rPr>
          <w:rFonts w:hint="eastAsia"/>
          <w:sz w:val="24"/>
        </w:rPr>
        <w:t>6</w:t>
      </w:r>
      <w:r>
        <w:rPr>
          <w:rFonts w:hint="eastAsia"/>
          <w:sz w:val="24"/>
        </w:rPr>
        <w:t>）水泵试车前，先拆除联轴器的螺栓，使电机与机械分离（不可拆除的或不需拆除的例外），盘车应灵活，无阻卡现象。检查完后，再重新连接联轴器并进行校对。打开泵进水阀门，点动电机。叶轮正常后再正式启动电动机，待泵出口压力稳定后，缓慢打开出口阀门调节流量。泵在额定负荷下运行</w:t>
      </w:r>
      <w:r>
        <w:rPr>
          <w:sz w:val="24"/>
        </w:rPr>
        <w:t>4</w:t>
      </w:r>
      <w:r>
        <w:rPr>
          <w:rFonts w:hint="eastAsia"/>
          <w:sz w:val="24"/>
        </w:rPr>
        <w:t>小时后，无异常现象为合格。</w:t>
      </w:r>
    </w:p>
    <w:p w:rsidR="002F1106" w:rsidRDefault="002F1106">
      <w:pPr>
        <w:pStyle w:val="20"/>
        <w:adjustRightInd w:val="0"/>
        <w:snapToGrid w:val="0"/>
        <w:spacing w:line="360" w:lineRule="auto"/>
        <w:ind w:firstLine="0"/>
        <w:rPr>
          <w:rFonts w:hint="eastAsia"/>
          <w:sz w:val="24"/>
        </w:rPr>
      </w:pPr>
      <w:r>
        <w:rPr>
          <w:rFonts w:hint="eastAsia"/>
          <w:sz w:val="24"/>
        </w:rPr>
        <w:t>7</w:t>
      </w:r>
      <w:r>
        <w:rPr>
          <w:rFonts w:hint="eastAsia"/>
          <w:sz w:val="24"/>
        </w:rPr>
        <w:t>）管路与泵连接后，如在管路上进行焊接和气割，必须拆下管路或采取必要措施，防止焊渣进入泵内损坏水泵。</w:t>
      </w:r>
    </w:p>
    <w:p w:rsidR="002F1106" w:rsidRDefault="002F1106">
      <w:pPr>
        <w:pStyle w:val="4"/>
        <w:ind w:left="850" w:hanging="321"/>
        <w:rPr>
          <w:sz w:val="28"/>
        </w:rPr>
      </w:pPr>
      <w:r>
        <w:rPr>
          <w:sz w:val="28"/>
        </w:rPr>
        <w:t>4.4.</w:t>
      </w:r>
      <w:r>
        <w:rPr>
          <w:rFonts w:hint="eastAsia"/>
          <w:sz w:val="28"/>
        </w:rPr>
        <w:t>5风机盘管的安装</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）风机盘管安装必须水平，以防冷凝水外溢。</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）风机盘管的冷凝水管在安装时注意不得压扁、折弯，保证冷凝水排出通畅；接管要平直，不能渗漏。</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）对风机盘管设置单独支吊架进行固定，并便于拆卸和维修。</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）风机盘管与风管、回风箱及风口的连接处必须严密。</w:t>
      </w:r>
    </w:p>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）风机盘管的风管接管较长时，设置固定支架，以防止风机盘管晃动，拉裂盘管接管引起漏水。</w:t>
      </w:r>
    </w:p>
    <w:p w:rsidR="002F1106" w:rsidRDefault="002F1106">
      <w:pPr>
        <w:pStyle w:val="20"/>
        <w:adjustRightInd w:val="0"/>
        <w:snapToGrid w:val="0"/>
        <w:spacing w:line="360" w:lineRule="auto"/>
        <w:ind w:firstLine="0"/>
        <w:rPr>
          <w:rFonts w:hint="eastAsia"/>
          <w:sz w:val="24"/>
        </w:rPr>
      </w:pPr>
      <w:r>
        <w:rPr>
          <w:rFonts w:hint="eastAsia"/>
          <w:sz w:val="24"/>
        </w:rPr>
        <w:t>6</w:t>
      </w:r>
      <w:r>
        <w:rPr>
          <w:rFonts w:hint="eastAsia"/>
          <w:sz w:val="24"/>
        </w:rPr>
        <w:t>）风机盘管安装后要对集水盘进行清理，清理完后用塑料薄膜封闭，防止杂物（如风机盘管的保温棉）掉入集水盘发生堵塞。</w:t>
      </w:r>
    </w:p>
    <w:p w:rsidR="002F1106" w:rsidRDefault="002F1106">
      <w:pPr>
        <w:pStyle w:val="20"/>
        <w:adjustRightInd w:val="0"/>
        <w:snapToGrid w:val="0"/>
        <w:spacing w:line="360" w:lineRule="auto"/>
        <w:ind w:firstLine="0"/>
        <w:rPr>
          <w:rFonts w:hint="eastAsia"/>
          <w:sz w:val="24"/>
        </w:rPr>
      </w:pPr>
      <w:r>
        <w:rPr>
          <w:rFonts w:hint="eastAsia"/>
          <w:sz w:val="24"/>
        </w:rPr>
        <w:t>7</w:t>
      </w:r>
      <w:r>
        <w:rPr>
          <w:rFonts w:hint="eastAsia"/>
          <w:sz w:val="24"/>
        </w:rPr>
        <w:t>）风机盘管下方避免安装电线管、水管等管线，以免妨碍风机盘管的维护与检修。</w:t>
      </w:r>
    </w:p>
    <w:p w:rsidR="002F1106" w:rsidRDefault="002F1106">
      <w:pPr>
        <w:pStyle w:val="20"/>
        <w:adjustRightInd w:val="0"/>
        <w:snapToGrid w:val="0"/>
        <w:spacing w:line="360" w:lineRule="auto"/>
        <w:ind w:firstLine="0"/>
        <w:rPr>
          <w:rFonts w:hint="eastAsia"/>
          <w:sz w:val="24"/>
        </w:rPr>
      </w:pPr>
      <w:r>
        <w:rPr>
          <w:rFonts w:hint="eastAsia"/>
          <w:sz w:val="24"/>
        </w:rPr>
        <w:t>8</w:t>
      </w:r>
      <w:r>
        <w:rPr>
          <w:rFonts w:hint="eastAsia"/>
          <w:sz w:val="24"/>
        </w:rPr>
        <w:t>）盘管若采用吊式安装，则应采用不小于φ</w:t>
      </w:r>
      <w:r>
        <w:rPr>
          <w:rFonts w:hint="eastAsia"/>
          <w:sz w:val="24"/>
        </w:rPr>
        <w:t>8</w:t>
      </w:r>
      <w:r>
        <w:rPr>
          <w:sz w:val="24"/>
        </w:rPr>
        <w:t>mm</w:t>
      </w:r>
      <w:r>
        <w:rPr>
          <w:rFonts w:hint="eastAsia"/>
          <w:sz w:val="24"/>
        </w:rPr>
        <w:t>的圆钢作吊杆，吊杆下端攻丝长度不小于</w:t>
      </w:r>
      <w:r>
        <w:rPr>
          <w:rFonts w:hint="eastAsia"/>
          <w:sz w:val="24"/>
        </w:rPr>
        <w:t>100</w:t>
      </w:r>
      <w:r>
        <w:rPr>
          <w:sz w:val="24"/>
        </w:rPr>
        <w:t>mm</w:t>
      </w:r>
      <w:r>
        <w:rPr>
          <w:rFonts w:hint="eastAsia"/>
          <w:sz w:val="24"/>
        </w:rPr>
        <w:t>，以便于调整吊装高度，吊杆的固定点应采用</w:t>
      </w:r>
      <w:r>
        <w:rPr>
          <w:rFonts w:hint="eastAsia"/>
          <w:sz w:val="24"/>
        </w:rPr>
        <w:t>M8</w:t>
      </w:r>
      <w:r>
        <w:rPr>
          <w:rFonts w:hint="eastAsia"/>
          <w:sz w:val="24"/>
        </w:rPr>
        <w:t>的金属膨胀螺栓。</w:t>
      </w:r>
    </w:p>
    <w:p w:rsidR="002F1106" w:rsidRDefault="002F1106">
      <w:pPr>
        <w:pStyle w:val="20"/>
        <w:adjustRightInd w:val="0"/>
        <w:snapToGrid w:val="0"/>
        <w:spacing w:line="360" w:lineRule="auto"/>
        <w:ind w:firstLine="0"/>
        <w:rPr>
          <w:rFonts w:hint="eastAsia"/>
          <w:sz w:val="24"/>
        </w:rPr>
      </w:pPr>
      <w:r>
        <w:rPr>
          <w:rFonts w:hint="eastAsia"/>
          <w:sz w:val="24"/>
        </w:rPr>
        <w:t>9</w:t>
      </w:r>
      <w:r>
        <w:rPr>
          <w:rFonts w:hint="eastAsia"/>
          <w:sz w:val="24"/>
        </w:rPr>
        <w:t>）风机盘管安装应注意凝结水畅通程度，安装后应逐个进行灌水检验，每台风机盘管灌水</w:t>
      </w:r>
      <w:r>
        <w:rPr>
          <w:rFonts w:hint="eastAsia"/>
          <w:sz w:val="24"/>
        </w:rPr>
        <w:t>2</w:t>
      </w:r>
      <w:r>
        <w:rPr>
          <w:rFonts w:hint="eastAsia"/>
          <w:sz w:val="24"/>
        </w:rPr>
        <w:t>升后，能排水畅通，无外泄。</w:t>
      </w:r>
    </w:p>
    <w:p w:rsidR="002F1106" w:rsidRDefault="002F1106">
      <w:pPr>
        <w:pStyle w:val="4"/>
        <w:ind w:left="850" w:hanging="321"/>
        <w:rPr>
          <w:rFonts w:hint="eastAsia"/>
          <w:sz w:val="28"/>
        </w:rPr>
      </w:pPr>
      <w:r>
        <w:rPr>
          <w:sz w:val="28"/>
        </w:rPr>
        <w:t>4.4.</w:t>
      </w:r>
      <w:r>
        <w:rPr>
          <w:rFonts w:hint="eastAsia"/>
          <w:sz w:val="28"/>
        </w:rPr>
        <w:t>6 VAV及CAV的室内机和室外机的安装</w:t>
      </w:r>
    </w:p>
    <w:p w:rsidR="002F1106" w:rsidRDefault="002F1106">
      <w:pPr>
        <w:spacing w:line="360" w:lineRule="auto"/>
        <w:ind w:firstLineChars="400" w:firstLine="960"/>
        <w:rPr>
          <w:rFonts w:hint="eastAsia"/>
          <w:sz w:val="24"/>
        </w:rPr>
      </w:pPr>
      <w:r>
        <w:rPr>
          <w:rFonts w:hint="eastAsia"/>
          <w:sz w:val="24"/>
        </w:rPr>
        <w:t>室内机的安装与风机盘管的安装方法基本相同，</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）设备本体安装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在需要安装</w:t>
      </w:r>
      <w:r>
        <w:rPr>
          <w:rFonts w:hint="eastAsia"/>
          <w:sz w:val="24"/>
        </w:rPr>
        <w:t>VAV</w:t>
      </w:r>
      <w:r>
        <w:rPr>
          <w:rFonts w:hint="eastAsia"/>
          <w:sz w:val="24"/>
        </w:rPr>
        <w:t>及</w:t>
      </w:r>
      <w:r>
        <w:rPr>
          <w:rFonts w:hint="eastAsia"/>
          <w:sz w:val="24"/>
        </w:rPr>
        <w:t>CAV</w:t>
      </w:r>
      <w:r>
        <w:rPr>
          <w:rFonts w:hint="eastAsia"/>
          <w:sz w:val="24"/>
        </w:rPr>
        <w:t>的区域，吊顶内其他各专业的工作已基本完成时，由装饰单位先行弹出该区域的吊顶完成线并根据设计图纸及装饰图纸中所设计的设备定位尺寸，在地面上弹出设备定位边框线或定位点。然后可直接用圆钢吊杆通过设备的</w:t>
      </w:r>
      <w:r>
        <w:rPr>
          <w:rFonts w:hint="eastAsia"/>
          <w:sz w:val="24"/>
        </w:rPr>
        <w:t>4</w:t>
      </w:r>
      <w:r>
        <w:rPr>
          <w:rFonts w:hint="eastAsia"/>
          <w:sz w:val="24"/>
        </w:rPr>
        <w:t>个吊耳，直接吊装在楼板或梁上，在吊耳处可用双螺母对夹的形式进行加固，从而起到稳固的作用，同一室内的多台</w:t>
      </w:r>
      <w:r>
        <w:rPr>
          <w:rFonts w:hint="eastAsia"/>
          <w:sz w:val="24"/>
        </w:rPr>
        <w:t>VRV</w:t>
      </w:r>
      <w:r>
        <w:rPr>
          <w:rFonts w:hint="eastAsia"/>
          <w:sz w:val="24"/>
        </w:rPr>
        <w:t>安装定位要求可参照风口的规范要求来进行检验。室外机在吊装时应用长于</w:t>
      </w:r>
      <w:r>
        <w:rPr>
          <w:rFonts w:hint="eastAsia"/>
          <w:sz w:val="24"/>
        </w:rPr>
        <w:t>8</w:t>
      </w:r>
      <w:r>
        <w:rPr>
          <w:sz w:val="24"/>
        </w:rPr>
        <w:t>m</w:t>
      </w:r>
      <w:r>
        <w:rPr>
          <w:rFonts w:hint="eastAsia"/>
          <w:sz w:val="24"/>
        </w:rPr>
        <w:t>的双股绳索，并在绳索与机壳接触处垫以防护板或布块。室外机安装基础距地面高度不得小于</w:t>
      </w:r>
      <w:r>
        <w:rPr>
          <w:rFonts w:hint="eastAsia"/>
          <w:sz w:val="24"/>
        </w:rPr>
        <w:t>5cm</w:t>
      </w:r>
      <w:r>
        <w:rPr>
          <w:rFonts w:hint="eastAsia"/>
          <w:sz w:val="24"/>
        </w:rPr>
        <w:t>，而且应采用纵向的双条形基础。室外机应用螺栓水平固定在基础上，周围通风良好，且在机组前面板前</w:t>
      </w:r>
      <w:r>
        <w:rPr>
          <w:rFonts w:hint="eastAsia"/>
          <w:sz w:val="24"/>
        </w:rPr>
        <w:t>60</w:t>
      </w:r>
      <w:r>
        <w:rPr>
          <w:sz w:val="24"/>
        </w:rPr>
        <w:t>cm</w:t>
      </w:r>
      <w:r>
        <w:rPr>
          <w:rFonts w:hint="eastAsia"/>
          <w:sz w:val="24"/>
        </w:rPr>
        <w:t>的范围内无任何其它的管道或障碍物，以便于检修，机组上方空间应确保有</w:t>
      </w:r>
      <w:r>
        <w:rPr>
          <w:rFonts w:hint="eastAsia"/>
          <w:sz w:val="24"/>
        </w:rPr>
        <w:t>2</w:t>
      </w:r>
      <w:r>
        <w:rPr>
          <w:sz w:val="24"/>
        </w:rPr>
        <w:t>m</w:t>
      </w:r>
      <w:r>
        <w:rPr>
          <w:rFonts w:hint="eastAsia"/>
          <w:sz w:val="24"/>
        </w:rPr>
        <w:t>以上的空间，以便于通风换气。</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）配管安装</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配管可根据业主采购的分枝器的型式来确定是采用胀管连接还是采用钎焊连接。铜管的切割及胀管必须采用专用的管子割刀和胀管器，分枝器安装应水平或垂直安装，铜管在安装过程中还必须满足规范《通风与空调工程施工质量验收规范》（</w:t>
      </w:r>
      <w:r>
        <w:rPr>
          <w:rFonts w:hint="eastAsia"/>
          <w:sz w:val="24"/>
        </w:rPr>
        <w:t>GB50243-2002</w:t>
      </w:r>
      <w:r>
        <w:rPr>
          <w:rFonts w:hint="eastAsia"/>
          <w:sz w:val="24"/>
        </w:rPr>
        <w:t>）中关于制冷剂管路的安装要求，不得有向上或向下的凹凸弯，管路的支架按</w:t>
      </w:r>
      <w:r>
        <w:rPr>
          <w:rFonts w:hint="eastAsia"/>
          <w:sz w:val="24"/>
        </w:rPr>
        <w:t>2~3</w:t>
      </w:r>
      <w:r>
        <w:rPr>
          <w:sz w:val="24"/>
        </w:rPr>
        <w:t>m</w:t>
      </w:r>
      <w:r>
        <w:rPr>
          <w:rFonts w:hint="eastAsia"/>
          <w:sz w:val="24"/>
        </w:rPr>
        <w:t>间距设置，必要的部位还应设置防晃支架，凝结水管应有</w:t>
      </w:r>
      <w:r>
        <w:rPr>
          <w:rFonts w:hint="eastAsia"/>
          <w:sz w:val="24"/>
        </w:rPr>
        <w:t>1/100</w:t>
      </w:r>
      <w:r>
        <w:rPr>
          <w:rFonts w:hint="eastAsia"/>
          <w:sz w:val="24"/>
        </w:rPr>
        <w:t>的向下的坡度，中间不得有爬升的过程，支架间距按</w:t>
      </w:r>
      <w:r>
        <w:rPr>
          <w:rFonts w:hint="eastAsia"/>
          <w:sz w:val="24"/>
        </w:rPr>
        <w:t>1~</w:t>
      </w:r>
      <w:r>
        <w:rPr>
          <w:sz w:val="24"/>
        </w:rPr>
        <w:t>1.5m</w:t>
      </w:r>
      <w:r>
        <w:rPr>
          <w:rFonts w:hint="eastAsia"/>
          <w:sz w:val="24"/>
        </w:rPr>
        <w:t>设置。</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）管路试压</w:t>
      </w:r>
    </w:p>
    <w:p w:rsidR="002F1106" w:rsidRDefault="002F1106">
      <w:pPr>
        <w:pStyle w:val="20"/>
        <w:adjustRightInd w:val="0"/>
        <w:snapToGrid w:val="0"/>
        <w:spacing w:line="360" w:lineRule="auto"/>
        <w:ind w:leftChars="243" w:firstLineChars="100" w:firstLine="241"/>
        <w:rPr>
          <w:rFonts w:hint="eastAsia"/>
          <w:b/>
          <w:bCs/>
          <w:sz w:val="24"/>
        </w:rPr>
      </w:pPr>
      <w:r>
        <w:rPr>
          <w:rFonts w:hint="eastAsia"/>
          <w:b/>
          <w:bCs/>
          <w:sz w:val="24"/>
        </w:rPr>
        <w:t>a.</w:t>
      </w:r>
      <w:r>
        <w:rPr>
          <w:rFonts w:hint="eastAsia"/>
          <w:b/>
          <w:bCs/>
          <w:sz w:val="24"/>
        </w:rPr>
        <w:t>铜管管路检测</w:t>
      </w:r>
    </w:p>
    <w:p w:rsidR="002F1106" w:rsidRDefault="002F1106">
      <w:pPr>
        <w:pStyle w:val="20"/>
        <w:adjustRightInd w:val="0"/>
        <w:snapToGrid w:val="0"/>
        <w:spacing w:line="360" w:lineRule="auto"/>
        <w:ind w:firstLine="0"/>
        <w:rPr>
          <w:rFonts w:hint="eastAsia"/>
          <w:sz w:val="24"/>
        </w:rPr>
      </w:pPr>
      <w:r>
        <w:rPr>
          <w:rFonts w:hint="eastAsia"/>
          <w:sz w:val="24"/>
        </w:rPr>
        <w:t xml:space="preserve"> </w:t>
      </w:r>
      <w:r>
        <w:rPr>
          <w:rFonts w:hint="eastAsia"/>
          <w:sz w:val="24"/>
        </w:rPr>
        <w:t>（</w:t>
      </w:r>
      <w:r>
        <w:rPr>
          <w:rFonts w:hint="eastAsia"/>
          <w:sz w:val="24"/>
        </w:rPr>
        <w:t>1</w:t>
      </w:r>
      <w:r>
        <w:rPr>
          <w:rFonts w:hint="eastAsia"/>
          <w:sz w:val="24"/>
        </w:rPr>
        <w:t>）在室内、室外机连接完毕后，应根据以下步骤检查气体的泄漏情况（还应检查辅助阀和主轴的密封情况）。</w:t>
      </w:r>
    </w:p>
    <w:p w:rsidR="002F1106" w:rsidRDefault="002F1106">
      <w:pPr>
        <w:spacing w:line="360" w:lineRule="auto"/>
        <w:ind w:firstLineChars="325" w:firstLine="780"/>
        <w:rPr>
          <w:rFonts w:hint="eastAsia"/>
          <w:sz w:val="24"/>
        </w:rPr>
      </w:pPr>
      <w:r>
        <w:rPr>
          <w:noProof/>
          <w:sz w:val="24"/>
        </w:rPr>
        <w:pict>
          <v:line id="_x0000_s1048" style="position:absolute;left:0;text-align:left;z-index:251587584" from="342pt,10.2pt" to="342pt,49.2pt">
            <w10:anchorlock/>
          </v:line>
        </w:pict>
      </w:r>
      <w:r>
        <w:rPr>
          <w:noProof/>
          <w:sz w:val="24"/>
        </w:rPr>
        <w:pict>
          <v:line id="_x0000_s1047" style="position:absolute;left:0;text-align:left;z-index:251586560" from="333pt,10.2pt" to="359.25pt,10.2pt">
            <w10:anchorlock/>
          </v:line>
        </w:pict>
      </w:r>
      <w:r>
        <w:rPr>
          <w:noProof/>
          <w:sz w:val="24"/>
        </w:rPr>
        <w:pict>
          <v:line id="_x0000_s1046" style="position:absolute;left:0;text-align:left;flip:y;z-index:251585536" from="89.25pt,15.6pt" to="89.25pt,46.8pt" o:allowincell="f">
            <v:stroke endarrow="block"/>
            <w10:anchorlock/>
          </v:line>
        </w:pict>
      </w:r>
      <w:r>
        <w:rPr>
          <w:rFonts w:hint="eastAsia"/>
          <w:sz w:val="24"/>
        </w:rPr>
        <w:t>管路安装→氮气加压（</w:t>
      </w:r>
      <w:r>
        <w:rPr>
          <w:rFonts w:hint="eastAsia"/>
          <w:sz w:val="24"/>
        </w:rPr>
        <w:t>3~15</w:t>
      </w:r>
      <w:r>
        <w:rPr>
          <w:sz w:val="24"/>
        </w:rPr>
        <w:t>kgf/cm</w:t>
      </w:r>
      <w:r>
        <w:rPr>
          <w:sz w:val="24"/>
          <w:vertAlign w:val="superscript"/>
        </w:rPr>
        <w:t>2</w:t>
      </w:r>
      <w:r>
        <w:rPr>
          <w:rFonts w:hint="eastAsia"/>
          <w:sz w:val="24"/>
        </w:rPr>
        <w:t>表压）→检查压力降</w:t>
      </w:r>
    </w:p>
    <w:p w:rsidR="002F1106" w:rsidRDefault="002F1106">
      <w:pPr>
        <w:spacing w:line="360" w:lineRule="auto"/>
        <w:ind w:firstLine="540"/>
        <w:rPr>
          <w:rFonts w:hint="eastAsia"/>
          <w:sz w:val="24"/>
        </w:rPr>
      </w:pPr>
      <w:r>
        <w:rPr>
          <w:rFonts w:hint="eastAsia"/>
          <w:sz w:val="24"/>
        </w:rPr>
        <w:t xml:space="preserve">              </w:t>
      </w:r>
      <w:r>
        <w:rPr>
          <w:rFonts w:hint="eastAsia"/>
          <w:sz w:val="24"/>
        </w:rPr>
        <w:t>如果发生压力降（检查并确认泄漏点）</w:t>
      </w:r>
    </w:p>
    <w:p w:rsidR="002F1106" w:rsidRDefault="002F1106">
      <w:pPr>
        <w:spacing w:line="360" w:lineRule="auto"/>
        <w:ind w:firstLine="540"/>
        <w:rPr>
          <w:rFonts w:hint="eastAsia"/>
          <w:sz w:val="24"/>
        </w:rPr>
      </w:pPr>
      <w:r>
        <w:rPr>
          <w:noProof/>
          <w:sz w:val="20"/>
        </w:rPr>
        <w:pict>
          <v:line id="_x0000_s1051" style="position:absolute;left:0;text-align:left;z-index:251590656;mso-wrap-edited:f" from="90pt,2.4pt" to="342pt,2.4pt" wrapcoords="-64 0 -64 0 21664 0 21664 0 -64 0">
            <w10:wrap type="tight"/>
          </v:line>
        </w:pict>
      </w:r>
      <w:r>
        <w:rPr>
          <w:noProof/>
          <w:sz w:val="24"/>
        </w:rPr>
        <w:pict>
          <v:line id="_x0000_s1050" style="position:absolute;left:0;text-align:left;flip:y;z-index:251589632" from="262.5pt,15.6pt" to="262.5pt,46.8pt" o:allowincell="f">
            <w10:anchorlock/>
          </v:line>
        </w:pict>
      </w:r>
      <w:r>
        <w:rPr>
          <w:noProof/>
          <w:sz w:val="24"/>
        </w:rPr>
        <w:pict>
          <v:line id="_x0000_s1049" style="position:absolute;left:0;text-align:left;flip:y;z-index:251588608" from="31.5pt,15.6pt" to="31.5pt,46.8pt" o:allowincell="f">
            <v:stroke endarrow="block"/>
            <w10:anchorlock/>
          </v:line>
        </w:pict>
      </w:r>
      <w:r>
        <w:rPr>
          <w:rFonts w:hint="eastAsia"/>
          <w:sz w:val="24"/>
        </w:rPr>
        <w:t>→氮气加压（</w:t>
      </w:r>
      <w:r>
        <w:rPr>
          <w:rFonts w:hint="eastAsia"/>
          <w:sz w:val="24"/>
        </w:rPr>
        <w:t>30</w:t>
      </w:r>
      <w:r>
        <w:rPr>
          <w:sz w:val="24"/>
        </w:rPr>
        <w:t>kgf/cm</w:t>
      </w:r>
      <w:r>
        <w:rPr>
          <w:sz w:val="24"/>
          <w:vertAlign w:val="superscript"/>
        </w:rPr>
        <w:t>2</w:t>
      </w:r>
      <w:r>
        <w:rPr>
          <w:rFonts w:hint="eastAsia"/>
          <w:sz w:val="24"/>
        </w:rPr>
        <w:t>表压）→检查压力降→合格</w:t>
      </w:r>
    </w:p>
    <w:p w:rsidR="002F1106" w:rsidRDefault="002F1106">
      <w:pPr>
        <w:spacing w:line="360" w:lineRule="auto"/>
        <w:ind w:firstLine="540"/>
        <w:rPr>
          <w:rFonts w:hint="eastAsia"/>
          <w:sz w:val="24"/>
        </w:rPr>
      </w:pPr>
      <w:r>
        <w:rPr>
          <w:rFonts w:hint="eastAsia"/>
          <w:sz w:val="24"/>
        </w:rPr>
        <w:t xml:space="preserve">   </w:t>
      </w:r>
      <w:r>
        <w:rPr>
          <w:rFonts w:hint="eastAsia"/>
          <w:sz w:val="24"/>
        </w:rPr>
        <w:t>如果发生压力降（检查并确认泄漏点）</w:t>
      </w:r>
    </w:p>
    <w:p w:rsidR="002F1106" w:rsidRDefault="002F1106">
      <w:pPr>
        <w:pStyle w:val="20"/>
        <w:adjustRightInd w:val="0"/>
        <w:snapToGrid w:val="0"/>
        <w:spacing w:line="360" w:lineRule="auto"/>
        <w:ind w:firstLine="0"/>
        <w:rPr>
          <w:rFonts w:hint="eastAsia"/>
          <w:sz w:val="24"/>
        </w:rPr>
      </w:pPr>
      <w:r>
        <w:rPr>
          <w:sz w:val="24"/>
        </w:rPr>
        <w:pict>
          <v:line id="_x0000_s1045" style="position:absolute;left:0;text-align:left;flip:x;z-index:251584512" from="31.5pt,0" to="262.5pt,0" o:allowincell="f"/>
        </w:pict>
      </w:r>
      <w:r>
        <w:rPr>
          <w:rFonts w:hint="eastAsia"/>
          <w:sz w:val="24"/>
        </w:rPr>
        <w:t xml:space="preserve"> </w:t>
      </w:r>
      <w:r>
        <w:rPr>
          <w:rFonts w:hint="eastAsia"/>
          <w:sz w:val="24"/>
        </w:rPr>
        <w:t>（</w:t>
      </w:r>
      <w:r>
        <w:rPr>
          <w:rFonts w:hint="eastAsia"/>
          <w:sz w:val="24"/>
        </w:rPr>
        <w:t>2</w:t>
      </w:r>
      <w:r>
        <w:rPr>
          <w:rFonts w:hint="eastAsia"/>
          <w:sz w:val="24"/>
        </w:rPr>
        <w:t>）增加每个制冷剂管路系统辅助阀充气口细管和粗管中氮气的压力。</w:t>
      </w:r>
    </w:p>
    <w:p w:rsidR="002F1106" w:rsidRDefault="002F1106">
      <w:pPr>
        <w:pStyle w:val="20"/>
        <w:adjustRightInd w:val="0"/>
        <w:snapToGrid w:val="0"/>
        <w:spacing w:line="360" w:lineRule="auto"/>
        <w:ind w:firstLine="0"/>
        <w:rPr>
          <w:rFonts w:hint="eastAsia"/>
          <w:sz w:val="24"/>
        </w:rPr>
      </w:pPr>
      <w:r>
        <w:rPr>
          <w:rFonts w:hint="eastAsia"/>
          <w:sz w:val="24"/>
        </w:rPr>
        <w:t>第一步：首先加压至</w:t>
      </w:r>
      <w:r>
        <w:rPr>
          <w:rFonts w:hint="eastAsia"/>
          <w:sz w:val="24"/>
        </w:rPr>
        <w:t>3</w:t>
      </w:r>
      <w:r>
        <w:rPr>
          <w:sz w:val="24"/>
        </w:rPr>
        <w:t>kgf/cm2</w:t>
      </w:r>
      <w:r>
        <w:rPr>
          <w:rFonts w:hint="eastAsia"/>
          <w:sz w:val="24"/>
        </w:rPr>
        <w:t>，然后加压至</w:t>
      </w:r>
      <w:r>
        <w:rPr>
          <w:rFonts w:hint="eastAsia"/>
          <w:sz w:val="24"/>
        </w:rPr>
        <w:t>15</w:t>
      </w:r>
      <w:r>
        <w:rPr>
          <w:sz w:val="24"/>
        </w:rPr>
        <w:t>kgf/cm2</w:t>
      </w:r>
      <w:r>
        <w:rPr>
          <w:rFonts w:hint="eastAsia"/>
          <w:sz w:val="24"/>
        </w:rPr>
        <w:t>，每次保持</w:t>
      </w:r>
      <w:r>
        <w:rPr>
          <w:rFonts w:hint="eastAsia"/>
          <w:sz w:val="24"/>
        </w:rPr>
        <w:t>5</w:t>
      </w:r>
      <w:r>
        <w:rPr>
          <w:rFonts w:hint="eastAsia"/>
          <w:sz w:val="24"/>
        </w:rPr>
        <w:t>分钟以上，每一步检查可能出现的大量泄漏。</w:t>
      </w:r>
    </w:p>
    <w:p w:rsidR="002F1106" w:rsidRDefault="002F1106">
      <w:pPr>
        <w:pStyle w:val="20"/>
        <w:adjustRightInd w:val="0"/>
        <w:snapToGrid w:val="0"/>
        <w:spacing w:line="360" w:lineRule="auto"/>
        <w:ind w:firstLine="0"/>
        <w:rPr>
          <w:rFonts w:hint="eastAsia"/>
          <w:sz w:val="24"/>
        </w:rPr>
      </w:pPr>
      <w:r>
        <w:rPr>
          <w:rFonts w:hint="eastAsia"/>
          <w:sz w:val="24"/>
        </w:rPr>
        <w:t>第二步：加压至</w:t>
      </w:r>
      <w:r>
        <w:rPr>
          <w:rFonts w:hint="eastAsia"/>
          <w:sz w:val="24"/>
        </w:rPr>
        <w:t>30</w:t>
      </w:r>
      <w:r>
        <w:rPr>
          <w:sz w:val="24"/>
        </w:rPr>
        <w:t>kgf/cm2</w:t>
      </w:r>
      <w:r>
        <w:rPr>
          <w:rFonts w:hint="eastAsia"/>
          <w:sz w:val="24"/>
        </w:rPr>
        <w:t>，保持</w:t>
      </w:r>
      <w:r>
        <w:rPr>
          <w:rFonts w:hint="eastAsia"/>
          <w:sz w:val="24"/>
        </w:rPr>
        <w:t>24</w:t>
      </w:r>
      <w:r>
        <w:rPr>
          <w:rFonts w:hint="eastAsia"/>
          <w:sz w:val="24"/>
        </w:rPr>
        <w:t>小时以上，检查可能出现的轻微泄漏。</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如果没有压力降则表示管路合格，如果有压力降，则用肥皂水检查泄漏点。如果用肥皂水未查出泄漏点，则用气体泄漏器来检查。但如果加压时的环境温度和检查压力降时的环境温度不同，则要经过补偿后再进行评定（每</w:t>
      </w:r>
      <w:r>
        <w:rPr>
          <w:rFonts w:hint="eastAsia"/>
          <w:sz w:val="24"/>
        </w:rPr>
        <w:t>1</w:t>
      </w:r>
      <w:r>
        <w:rPr>
          <w:rFonts w:hint="eastAsia"/>
          <w:sz w:val="24"/>
        </w:rPr>
        <w:t>℃压力变化值大约为</w:t>
      </w:r>
      <w:r>
        <w:rPr>
          <w:sz w:val="24"/>
        </w:rPr>
        <w:t>0.1kgf/cm2</w:t>
      </w:r>
      <w:r>
        <w:rPr>
          <w:rFonts w:hint="eastAsia"/>
          <w:sz w:val="24"/>
        </w:rPr>
        <w:t>）。</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压力测试合格后，进行抽真空工作，然后再充注制冷剂，制冷剂的充注量为每一台设备的制冷剂充注量加上管路的制冷剂充注量（详见各专业厂家的技术资料）。制冷剂充注完后进行保温，保温时应确保管路严密不漏气不漏保。</w:t>
      </w:r>
    </w:p>
    <w:p w:rsidR="002F1106" w:rsidRDefault="002F1106">
      <w:pPr>
        <w:pStyle w:val="20"/>
        <w:adjustRightInd w:val="0"/>
        <w:snapToGrid w:val="0"/>
        <w:spacing w:line="360" w:lineRule="auto"/>
        <w:ind w:left="0" w:firstLineChars="200" w:firstLine="482"/>
        <w:rPr>
          <w:rFonts w:hint="eastAsia"/>
          <w:b/>
          <w:bCs/>
          <w:sz w:val="24"/>
        </w:rPr>
      </w:pPr>
      <w:r>
        <w:rPr>
          <w:rFonts w:hint="eastAsia"/>
          <w:b/>
          <w:bCs/>
          <w:sz w:val="24"/>
        </w:rPr>
        <w:t>b.</w:t>
      </w:r>
      <w:r>
        <w:rPr>
          <w:rFonts w:hint="eastAsia"/>
          <w:b/>
          <w:bCs/>
          <w:sz w:val="24"/>
        </w:rPr>
        <w:t>排水管路试水</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在排水管路安装完成后，用注水塑料壳或手动提升泵从排水注入口加入</w:t>
      </w:r>
      <w:r>
        <w:rPr>
          <w:rFonts w:hint="eastAsia"/>
          <w:sz w:val="24"/>
        </w:rPr>
        <w:t>2500</w:t>
      </w:r>
      <w:r>
        <w:rPr>
          <w:rFonts w:hint="eastAsia"/>
          <w:sz w:val="24"/>
        </w:rPr>
        <w:t>毫升的水，以观察水是否排泄顺畅，灌水试验合格后，及时对管路进行保温工作。</w:t>
      </w:r>
    </w:p>
    <w:p w:rsidR="002F1106" w:rsidRDefault="002F1106">
      <w:pPr>
        <w:pStyle w:val="20"/>
        <w:adjustRightInd w:val="0"/>
        <w:snapToGrid w:val="0"/>
        <w:spacing w:line="360" w:lineRule="auto"/>
        <w:ind w:left="0" w:firstLineChars="200" w:firstLine="482"/>
        <w:rPr>
          <w:rFonts w:hint="eastAsia"/>
          <w:b/>
          <w:bCs/>
          <w:sz w:val="24"/>
        </w:rPr>
      </w:pPr>
      <w:r>
        <w:rPr>
          <w:rFonts w:hint="eastAsia"/>
          <w:b/>
          <w:bCs/>
          <w:sz w:val="24"/>
        </w:rPr>
        <w:t>c.</w:t>
      </w:r>
      <w:r>
        <w:rPr>
          <w:rFonts w:hint="eastAsia"/>
          <w:b/>
          <w:bCs/>
          <w:sz w:val="24"/>
        </w:rPr>
        <w:t>成品保护</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应用三合板对设备进行全封闭围护，在吊顶安装工作施工到设备处时，方才拆开围护，以便于吊顶工作，并注意留好设备在吊顶上的检修门，以便于维修。</w:t>
      </w:r>
    </w:p>
    <w:p w:rsidR="002F1106" w:rsidRDefault="002F1106">
      <w:pPr>
        <w:pStyle w:val="20"/>
        <w:adjustRightInd w:val="0"/>
        <w:snapToGrid w:val="0"/>
        <w:spacing w:line="360" w:lineRule="auto"/>
        <w:ind w:left="0" w:firstLine="0"/>
        <w:rPr>
          <w:rFonts w:ascii="宋体" w:hAnsi="宋体" w:hint="eastAsia"/>
          <w:b/>
          <w:bCs/>
          <w:sz w:val="30"/>
        </w:rPr>
      </w:pPr>
      <w:r>
        <w:rPr>
          <w:rFonts w:ascii="宋体" w:hAnsi="宋体" w:hint="eastAsia"/>
          <w:b/>
          <w:bCs/>
          <w:sz w:val="30"/>
        </w:rPr>
        <w:t>4.5 弱电部分</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本工程弱电工程仅负责预埋套管、安装公共桥架、配合土建预留洞，但多年的同类型工程弱电工程主承包经验，我方认为弱电工程的配管工程（包括配合土建予留和吊顶内明敷两大类）、弱电桥架工程非常重要，应由机电主承包单位统一布设，以便于施工空间、工序流程的统筹安排。</w:t>
      </w:r>
    </w:p>
    <w:p w:rsidR="002F1106" w:rsidRDefault="002F1106">
      <w:pPr>
        <w:pStyle w:val="4"/>
        <w:ind w:left="850" w:hanging="321"/>
        <w:rPr>
          <w:rFonts w:hint="eastAsia"/>
          <w:sz w:val="28"/>
        </w:rPr>
      </w:pPr>
      <w:r>
        <w:rPr>
          <w:rFonts w:hint="eastAsia"/>
          <w:sz w:val="28"/>
        </w:rPr>
        <w:t>4.</w:t>
      </w:r>
      <w:r>
        <w:rPr>
          <w:sz w:val="28"/>
        </w:rPr>
        <w:t>5.1</w:t>
      </w:r>
      <w:r>
        <w:rPr>
          <w:rFonts w:hint="eastAsia"/>
          <w:sz w:val="28"/>
        </w:rPr>
        <w:t xml:space="preserve"> 弱电系统配管技术措施</w:t>
      </w:r>
    </w:p>
    <w:p w:rsidR="002F1106" w:rsidRDefault="002F1106">
      <w:pPr>
        <w:pStyle w:val="20"/>
        <w:adjustRightInd w:val="0"/>
        <w:snapToGrid w:val="0"/>
        <w:spacing w:line="360" w:lineRule="auto"/>
        <w:ind w:firstLine="0"/>
        <w:rPr>
          <w:rFonts w:hint="eastAsia"/>
          <w:sz w:val="24"/>
        </w:rPr>
      </w:pPr>
      <w:r>
        <w:rPr>
          <w:rFonts w:hint="eastAsia"/>
          <w:sz w:val="24"/>
        </w:rPr>
        <w:t>4.5.1.1</w:t>
      </w:r>
      <w:r>
        <w:rPr>
          <w:rFonts w:hint="eastAsia"/>
          <w:sz w:val="24"/>
        </w:rPr>
        <w:t>弱电系统的配管、配线、线槽选材应符合设计要求，并经业主确认。进场材料须经材料验收部门、监理验收合格后方可使用。</w:t>
      </w:r>
    </w:p>
    <w:p w:rsidR="002F1106" w:rsidRDefault="002F1106">
      <w:pPr>
        <w:pStyle w:val="20"/>
        <w:adjustRightInd w:val="0"/>
        <w:snapToGrid w:val="0"/>
        <w:spacing w:line="360" w:lineRule="auto"/>
        <w:ind w:firstLine="0"/>
        <w:rPr>
          <w:rFonts w:hint="eastAsia"/>
          <w:sz w:val="24"/>
        </w:rPr>
      </w:pPr>
      <w:r>
        <w:rPr>
          <w:rFonts w:hint="eastAsia"/>
          <w:sz w:val="24"/>
        </w:rPr>
        <w:t>4.5.1.2</w:t>
      </w:r>
      <w:r>
        <w:rPr>
          <w:rFonts w:hint="eastAsia"/>
          <w:sz w:val="24"/>
        </w:rPr>
        <w:t>吊顶内的配管高度要满足吊顶要求。</w:t>
      </w:r>
    </w:p>
    <w:p w:rsidR="002F1106" w:rsidRDefault="002F1106">
      <w:pPr>
        <w:pStyle w:val="4"/>
        <w:ind w:left="850" w:hanging="321"/>
        <w:rPr>
          <w:rFonts w:hint="eastAsia"/>
          <w:sz w:val="28"/>
        </w:rPr>
      </w:pPr>
      <w:r>
        <w:rPr>
          <w:rFonts w:hint="eastAsia"/>
          <w:sz w:val="28"/>
        </w:rPr>
        <w:t>4.5.2明敷管线施工技术措施</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明敷管线具体要求：按照上海市质检站的有关规定，吊平顶内的电气配管，要按照明配管的要求施工。要求：横平竖直、整齐美观，支、吊架间距均匀且符合规范，对不同规格管材支架间距的要求。在距箱盒口及拐弯中心</w:t>
      </w:r>
      <w:r>
        <w:rPr>
          <w:rFonts w:hint="eastAsia"/>
          <w:sz w:val="24"/>
        </w:rPr>
        <w:t>30</w:t>
      </w:r>
      <w:r>
        <w:rPr>
          <w:sz w:val="24"/>
        </w:rPr>
        <w:t>cm</w:t>
      </w:r>
      <w:r>
        <w:rPr>
          <w:rFonts w:hint="eastAsia"/>
          <w:sz w:val="24"/>
        </w:rPr>
        <w:t>处应增设支、吊架。在管线较长的地方增设过线盒，具体要求是：无弯管路不超过</w:t>
      </w:r>
      <w:r>
        <w:rPr>
          <w:rFonts w:hint="eastAsia"/>
          <w:sz w:val="24"/>
        </w:rPr>
        <w:t>30</w:t>
      </w:r>
      <w:r>
        <w:rPr>
          <w:sz w:val="24"/>
        </w:rPr>
        <w:t>m</w:t>
      </w:r>
      <w:r>
        <w:rPr>
          <w:rFonts w:hint="eastAsia"/>
          <w:sz w:val="24"/>
        </w:rPr>
        <w:t>；两个接线盒间有一个弯时，不超过</w:t>
      </w:r>
      <w:r>
        <w:rPr>
          <w:rFonts w:hint="eastAsia"/>
          <w:sz w:val="24"/>
        </w:rPr>
        <w:t>20</w:t>
      </w:r>
      <w:r>
        <w:rPr>
          <w:sz w:val="24"/>
        </w:rPr>
        <w:t>m</w:t>
      </w:r>
      <w:r>
        <w:rPr>
          <w:rFonts w:hint="eastAsia"/>
          <w:sz w:val="24"/>
        </w:rPr>
        <w:t>；两个接线盒之间有两个弯时，不超过</w:t>
      </w:r>
      <w:r>
        <w:rPr>
          <w:rFonts w:hint="eastAsia"/>
          <w:sz w:val="24"/>
        </w:rPr>
        <w:t>15</w:t>
      </w:r>
      <w:r>
        <w:rPr>
          <w:sz w:val="24"/>
        </w:rPr>
        <w:t>m</w:t>
      </w:r>
      <w:r>
        <w:rPr>
          <w:rFonts w:hint="eastAsia"/>
          <w:sz w:val="24"/>
        </w:rPr>
        <w:t>；两个接线盒间有三个弯时不超过</w:t>
      </w:r>
      <w:r>
        <w:rPr>
          <w:rFonts w:hint="eastAsia"/>
          <w:sz w:val="24"/>
        </w:rPr>
        <w:t>8</w:t>
      </w:r>
      <w:r>
        <w:rPr>
          <w:sz w:val="24"/>
        </w:rPr>
        <w:t>m</w:t>
      </w:r>
      <w:r>
        <w:rPr>
          <w:rFonts w:hint="eastAsia"/>
          <w:sz w:val="24"/>
        </w:rPr>
        <w:t>。施工步骤为：</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）确定弱电设备的安装位置；</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）划出管路中心线和管路交叉位置；</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）埋设帐管；</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）量管线长度；</w:t>
      </w:r>
    </w:p>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）把钢管按照建筑结构形状弯曲；</w:t>
      </w:r>
    </w:p>
    <w:p w:rsidR="002F1106" w:rsidRDefault="002F1106">
      <w:pPr>
        <w:pStyle w:val="20"/>
        <w:adjustRightInd w:val="0"/>
        <w:snapToGrid w:val="0"/>
        <w:spacing w:line="360" w:lineRule="auto"/>
        <w:ind w:firstLine="0"/>
        <w:rPr>
          <w:rFonts w:hint="eastAsia"/>
          <w:sz w:val="24"/>
        </w:rPr>
      </w:pPr>
      <w:r>
        <w:rPr>
          <w:rFonts w:hint="eastAsia"/>
          <w:sz w:val="24"/>
        </w:rPr>
        <w:t>6</w:t>
      </w:r>
      <w:r>
        <w:rPr>
          <w:rFonts w:hint="eastAsia"/>
          <w:sz w:val="24"/>
        </w:rPr>
        <w:t>）根据测得管线长度锯切钢管；</w:t>
      </w:r>
    </w:p>
    <w:p w:rsidR="002F1106" w:rsidRDefault="002F1106">
      <w:pPr>
        <w:pStyle w:val="20"/>
        <w:adjustRightInd w:val="0"/>
        <w:snapToGrid w:val="0"/>
        <w:spacing w:line="360" w:lineRule="auto"/>
        <w:ind w:firstLine="0"/>
        <w:rPr>
          <w:rFonts w:hint="eastAsia"/>
          <w:sz w:val="24"/>
        </w:rPr>
      </w:pPr>
      <w:r>
        <w:rPr>
          <w:rFonts w:hint="eastAsia"/>
          <w:sz w:val="24"/>
        </w:rPr>
        <w:t>7</w:t>
      </w:r>
      <w:r>
        <w:rPr>
          <w:rFonts w:hint="eastAsia"/>
          <w:sz w:val="24"/>
        </w:rPr>
        <w:t>）铰制管端螺纹；</w:t>
      </w:r>
    </w:p>
    <w:p w:rsidR="002F1106" w:rsidRDefault="002F1106">
      <w:pPr>
        <w:pStyle w:val="20"/>
        <w:adjustRightInd w:val="0"/>
        <w:snapToGrid w:val="0"/>
        <w:spacing w:line="360" w:lineRule="auto"/>
        <w:ind w:firstLine="0"/>
        <w:rPr>
          <w:rFonts w:hint="eastAsia"/>
          <w:sz w:val="24"/>
        </w:rPr>
      </w:pPr>
      <w:r>
        <w:rPr>
          <w:rFonts w:hint="eastAsia"/>
          <w:sz w:val="24"/>
        </w:rPr>
        <w:t>8</w:t>
      </w:r>
      <w:r>
        <w:rPr>
          <w:rFonts w:hint="eastAsia"/>
          <w:sz w:val="24"/>
        </w:rPr>
        <w:t>）将管子接线盒等装配成整体进行安装；</w:t>
      </w:r>
    </w:p>
    <w:p w:rsidR="002F1106" w:rsidRDefault="002F1106">
      <w:pPr>
        <w:pStyle w:val="20"/>
        <w:adjustRightInd w:val="0"/>
        <w:snapToGrid w:val="0"/>
        <w:spacing w:line="360" w:lineRule="auto"/>
        <w:ind w:firstLine="0"/>
        <w:rPr>
          <w:rFonts w:hint="eastAsia"/>
          <w:sz w:val="24"/>
        </w:rPr>
      </w:pPr>
      <w:r>
        <w:rPr>
          <w:rFonts w:hint="eastAsia"/>
          <w:sz w:val="24"/>
        </w:rPr>
        <w:t>9</w:t>
      </w:r>
      <w:r>
        <w:rPr>
          <w:rFonts w:hint="eastAsia"/>
          <w:sz w:val="24"/>
        </w:rPr>
        <w:t>）做接地。</w:t>
      </w:r>
    </w:p>
    <w:p w:rsidR="002F1106" w:rsidRDefault="002F1106">
      <w:pPr>
        <w:pStyle w:val="4"/>
        <w:ind w:left="850" w:hanging="321"/>
        <w:rPr>
          <w:rFonts w:hint="eastAsia"/>
          <w:sz w:val="28"/>
        </w:rPr>
      </w:pPr>
      <w:r>
        <w:rPr>
          <w:rFonts w:hint="eastAsia"/>
          <w:sz w:val="28"/>
        </w:rPr>
        <w:t>4.5.3暗敷管线施工技术措施</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暗敷管线具体要求：管路短、弯头少、两头位置准确，暗管需增设过线盒的要求与明管基本一致。另外，暗管一般不要出现</w:t>
      </w:r>
      <w:r>
        <w:rPr>
          <w:rFonts w:hint="eastAsia"/>
          <w:sz w:val="24"/>
        </w:rPr>
        <w:t>S</w:t>
      </w:r>
      <w:r>
        <w:rPr>
          <w:rFonts w:hint="eastAsia"/>
          <w:sz w:val="24"/>
        </w:rPr>
        <w:t>弯，两个拉线盒之间不要出现</w:t>
      </w:r>
      <w:r>
        <w:rPr>
          <w:rFonts w:hint="eastAsia"/>
          <w:sz w:val="24"/>
        </w:rPr>
        <w:t>4</w:t>
      </w:r>
      <w:r>
        <w:rPr>
          <w:rFonts w:hint="eastAsia"/>
          <w:sz w:val="24"/>
        </w:rPr>
        <w:t>个弯头。敷设步骤为：</w:t>
      </w:r>
    </w:p>
    <w:p w:rsidR="002F1106" w:rsidRDefault="002F1106">
      <w:pPr>
        <w:pStyle w:val="20"/>
        <w:adjustRightInd w:val="0"/>
        <w:snapToGrid w:val="0"/>
        <w:spacing w:line="360" w:lineRule="auto"/>
        <w:ind w:firstLine="0"/>
        <w:rPr>
          <w:rFonts w:hint="eastAsia"/>
          <w:sz w:val="24"/>
        </w:rPr>
      </w:pPr>
      <w:r>
        <w:rPr>
          <w:rFonts w:hint="eastAsia"/>
          <w:sz w:val="24"/>
        </w:rPr>
        <w:t>1</w:t>
      </w:r>
      <w:r>
        <w:rPr>
          <w:rFonts w:hint="eastAsia"/>
          <w:sz w:val="24"/>
        </w:rPr>
        <w:t>）确定弱电设备位置；</w:t>
      </w:r>
    </w:p>
    <w:p w:rsidR="002F1106" w:rsidRDefault="002F1106">
      <w:pPr>
        <w:pStyle w:val="20"/>
        <w:adjustRightInd w:val="0"/>
        <w:snapToGrid w:val="0"/>
        <w:spacing w:line="360" w:lineRule="auto"/>
        <w:ind w:firstLine="0"/>
        <w:rPr>
          <w:rFonts w:hint="eastAsia"/>
          <w:sz w:val="24"/>
        </w:rPr>
      </w:pPr>
      <w:r>
        <w:rPr>
          <w:rFonts w:hint="eastAsia"/>
          <w:sz w:val="24"/>
        </w:rPr>
        <w:t>2</w:t>
      </w:r>
      <w:r>
        <w:rPr>
          <w:rFonts w:hint="eastAsia"/>
          <w:sz w:val="24"/>
        </w:rPr>
        <w:t>）测量敷设线路长度；</w:t>
      </w:r>
    </w:p>
    <w:p w:rsidR="002F1106" w:rsidRDefault="002F1106">
      <w:pPr>
        <w:pStyle w:val="20"/>
        <w:adjustRightInd w:val="0"/>
        <w:snapToGrid w:val="0"/>
        <w:spacing w:line="360" w:lineRule="auto"/>
        <w:ind w:firstLine="0"/>
        <w:rPr>
          <w:rFonts w:hint="eastAsia"/>
          <w:sz w:val="24"/>
        </w:rPr>
      </w:pPr>
      <w:r>
        <w:rPr>
          <w:rFonts w:hint="eastAsia"/>
          <w:sz w:val="24"/>
        </w:rPr>
        <w:t>3</w:t>
      </w:r>
      <w:r>
        <w:rPr>
          <w:rFonts w:hint="eastAsia"/>
          <w:sz w:val="24"/>
        </w:rPr>
        <w:t>）配管加工（弯曲、锯割、套螺纹）；</w:t>
      </w:r>
    </w:p>
    <w:p w:rsidR="002F1106" w:rsidRDefault="002F1106">
      <w:pPr>
        <w:pStyle w:val="20"/>
        <w:adjustRightInd w:val="0"/>
        <w:snapToGrid w:val="0"/>
        <w:spacing w:line="360" w:lineRule="auto"/>
        <w:ind w:firstLine="0"/>
        <w:rPr>
          <w:rFonts w:hint="eastAsia"/>
          <w:sz w:val="24"/>
        </w:rPr>
      </w:pPr>
      <w:r>
        <w:rPr>
          <w:rFonts w:hint="eastAsia"/>
          <w:sz w:val="24"/>
        </w:rPr>
        <w:t>4</w:t>
      </w:r>
      <w:r>
        <w:rPr>
          <w:rFonts w:hint="eastAsia"/>
          <w:sz w:val="24"/>
        </w:rPr>
        <w:t>）将管与盒按已确定的安装位置敷设；</w:t>
      </w:r>
    </w:p>
    <w:p w:rsidR="002F1106" w:rsidRDefault="002F1106">
      <w:pPr>
        <w:pStyle w:val="20"/>
        <w:adjustRightInd w:val="0"/>
        <w:snapToGrid w:val="0"/>
        <w:spacing w:line="360" w:lineRule="auto"/>
        <w:ind w:firstLine="0"/>
        <w:rPr>
          <w:rFonts w:hint="eastAsia"/>
          <w:sz w:val="24"/>
        </w:rPr>
      </w:pPr>
      <w:r>
        <w:rPr>
          <w:rFonts w:hint="eastAsia"/>
          <w:sz w:val="24"/>
        </w:rPr>
        <w:t>5</w:t>
      </w:r>
      <w:r>
        <w:rPr>
          <w:rFonts w:hint="eastAsia"/>
          <w:sz w:val="24"/>
        </w:rPr>
        <w:t>）管口塞上木塞或废纸，盒内填满废纸或木屑，防止进入水泥砂浆或杂物；</w:t>
      </w:r>
    </w:p>
    <w:p w:rsidR="002F1106" w:rsidRDefault="002F1106">
      <w:pPr>
        <w:pStyle w:val="20"/>
        <w:adjustRightInd w:val="0"/>
        <w:snapToGrid w:val="0"/>
        <w:spacing w:line="360" w:lineRule="auto"/>
        <w:ind w:firstLine="0"/>
        <w:rPr>
          <w:rFonts w:hint="eastAsia"/>
          <w:sz w:val="24"/>
        </w:rPr>
      </w:pPr>
      <w:r>
        <w:rPr>
          <w:rFonts w:hint="eastAsia"/>
          <w:sz w:val="24"/>
        </w:rPr>
        <w:t>6</w:t>
      </w:r>
      <w:r>
        <w:rPr>
          <w:rFonts w:hint="eastAsia"/>
          <w:sz w:val="24"/>
        </w:rPr>
        <w:t>）检查是否有管、盒遗漏或错误；</w:t>
      </w:r>
    </w:p>
    <w:p w:rsidR="002F1106" w:rsidRDefault="002F1106">
      <w:pPr>
        <w:pStyle w:val="20"/>
        <w:adjustRightInd w:val="0"/>
        <w:snapToGrid w:val="0"/>
        <w:spacing w:line="360" w:lineRule="auto"/>
        <w:ind w:firstLine="0"/>
        <w:rPr>
          <w:rFonts w:hint="eastAsia"/>
          <w:sz w:val="24"/>
        </w:rPr>
      </w:pPr>
      <w:r>
        <w:rPr>
          <w:rFonts w:hint="eastAsia"/>
          <w:sz w:val="24"/>
        </w:rPr>
        <w:t>7</w:t>
      </w:r>
      <w:r>
        <w:rPr>
          <w:rFonts w:hint="eastAsia"/>
          <w:sz w:val="24"/>
        </w:rPr>
        <w:t>）管盒连成整齐固定于模板上，管子离表面距离不小于</w:t>
      </w:r>
      <w:r>
        <w:rPr>
          <w:rFonts w:hint="eastAsia"/>
          <w:sz w:val="24"/>
        </w:rPr>
        <w:t>15</w:t>
      </w:r>
      <w:r>
        <w:rPr>
          <w:sz w:val="24"/>
        </w:rPr>
        <w:t>mm</w:t>
      </w:r>
      <w:r>
        <w:rPr>
          <w:rFonts w:hint="eastAsia"/>
          <w:sz w:val="24"/>
        </w:rPr>
        <w:t>；</w:t>
      </w:r>
    </w:p>
    <w:p w:rsidR="002F1106" w:rsidRDefault="002F1106">
      <w:pPr>
        <w:pStyle w:val="20"/>
        <w:adjustRightInd w:val="0"/>
        <w:snapToGrid w:val="0"/>
        <w:spacing w:line="360" w:lineRule="auto"/>
        <w:ind w:firstLine="0"/>
        <w:rPr>
          <w:rFonts w:hint="eastAsia"/>
          <w:sz w:val="24"/>
        </w:rPr>
      </w:pPr>
      <w:r>
        <w:rPr>
          <w:rFonts w:hint="eastAsia"/>
          <w:sz w:val="24"/>
        </w:rPr>
        <w:t>8</w:t>
      </w:r>
      <w:r>
        <w:rPr>
          <w:rFonts w:hint="eastAsia"/>
          <w:sz w:val="24"/>
        </w:rPr>
        <w:t>）管与管、管与盒箱连接处，焊接地跨接线，使金属外壳连为一体。</w:t>
      </w:r>
    </w:p>
    <w:p w:rsidR="002F1106" w:rsidRDefault="002F1106">
      <w:pPr>
        <w:pStyle w:val="4"/>
        <w:ind w:left="850" w:hanging="321"/>
        <w:rPr>
          <w:rFonts w:hint="eastAsia"/>
          <w:sz w:val="28"/>
        </w:rPr>
      </w:pPr>
      <w:r>
        <w:rPr>
          <w:rFonts w:hint="eastAsia"/>
          <w:sz w:val="28"/>
        </w:rPr>
        <w:t>4.5.4管弯制作</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管弯头制作时，应注意焊缝位置，明管弯头的弯曲半径应≥管子外径的</w:t>
      </w:r>
      <w:r>
        <w:rPr>
          <w:rFonts w:hint="eastAsia"/>
          <w:sz w:val="24"/>
        </w:rPr>
        <w:t>6</w:t>
      </w:r>
      <w:r>
        <w:rPr>
          <w:rFonts w:hint="eastAsia"/>
          <w:sz w:val="24"/>
        </w:rPr>
        <w:t>倍，暗管弯头的弯曲半径应不小于管子外径的</w:t>
      </w:r>
      <w:r>
        <w:rPr>
          <w:rFonts w:hint="eastAsia"/>
          <w:sz w:val="24"/>
        </w:rPr>
        <w:t>10</w:t>
      </w:r>
      <w:r>
        <w:rPr>
          <w:rFonts w:hint="eastAsia"/>
          <w:sz w:val="24"/>
        </w:rPr>
        <w:t>倍，管子弯扁度不超过管经的</w:t>
      </w:r>
      <w:r>
        <w:rPr>
          <w:rFonts w:hint="eastAsia"/>
          <w:sz w:val="24"/>
        </w:rPr>
        <w:t>1/10</w:t>
      </w:r>
      <w:r>
        <w:rPr>
          <w:rFonts w:hint="eastAsia"/>
          <w:sz w:val="24"/>
        </w:rPr>
        <w:t>，不应有裂缝、褶皱，否则穿线时会划破电缆皮。管子切割时要保证切口平齐，不得出现马蹄口，管子连接前应用锉刀将管口毛刺锉掉，管子进箱盒一般露出</w:t>
      </w:r>
      <w:r>
        <w:rPr>
          <w:rFonts w:hint="eastAsia"/>
          <w:sz w:val="24"/>
        </w:rPr>
        <w:t>2-3</w:t>
      </w:r>
      <w:r>
        <w:rPr>
          <w:rFonts w:hint="eastAsia"/>
          <w:sz w:val="24"/>
        </w:rPr>
        <w:t>扣长度为宜。</w:t>
      </w:r>
    </w:p>
    <w:p w:rsidR="002F1106" w:rsidRDefault="002F1106">
      <w:pPr>
        <w:pStyle w:val="4"/>
        <w:ind w:left="850" w:hanging="321"/>
        <w:rPr>
          <w:rFonts w:hint="eastAsia"/>
          <w:sz w:val="28"/>
        </w:rPr>
      </w:pPr>
      <w:r>
        <w:rPr>
          <w:rFonts w:hint="eastAsia"/>
          <w:sz w:val="28"/>
        </w:rPr>
        <w:t>4.5.5接地</w:t>
      </w:r>
    </w:p>
    <w:p w:rsidR="002F1106" w:rsidRDefault="002F1106">
      <w:pPr>
        <w:pStyle w:val="20"/>
        <w:adjustRightInd w:val="0"/>
        <w:snapToGrid w:val="0"/>
        <w:spacing w:line="360" w:lineRule="auto"/>
        <w:ind w:firstLine="0"/>
        <w:rPr>
          <w:sz w:val="24"/>
        </w:rPr>
      </w:pPr>
      <w:r>
        <w:rPr>
          <w:rFonts w:hint="eastAsia"/>
          <w:sz w:val="24"/>
        </w:rPr>
        <w:t>4.5.5.1</w:t>
      </w:r>
      <w:r>
        <w:rPr>
          <w:rFonts w:hint="eastAsia"/>
          <w:sz w:val="24"/>
        </w:rPr>
        <w:t>弱电配管安装应按照电气施工规范，考虑管径与管内载线的富裕量，一般容线量不得超过管截面的</w:t>
      </w:r>
      <w:r>
        <w:rPr>
          <w:sz w:val="24"/>
        </w:rPr>
        <w:t>40%</w:t>
      </w:r>
      <w:r>
        <w:rPr>
          <w:rFonts w:hint="eastAsia"/>
          <w:sz w:val="24"/>
        </w:rPr>
        <w:t>，配管弯头半径应不小于管径的</w:t>
      </w:r>
      <w:r>
        <w:rPr>
          <w:sz w:val="24"/>
        </w:rPr>
        <w:t>6</w:t>
      </w:r>
      <w:r>
        <w:rPr>
          <w:rFonts w:hint="eastAsia"/>
          <w:sz w:val="24"/>
        </w:rPr>
        <w:t>倍。不同的信号或电压等级不同的线缆，不能共同一条管路。</w:t>
      </w:r>
    </w:p>
    <w:p w:rsidR="002F1106" w:rsidRDefault="002F1106">
      <w:pPr>
        <w:pStyle w:val="20"/>
        <w:adjustRightInd w:val="0"/>
        <w:snapToGrid w:val="0"/>
        <w:spacing w:line="360" w:lineRule="auto"/>
        <w:ind w:firstLine="0"/>
        <w:rPr>
          <w:sz w:val="24"/>
        </w:rPr>
      </w:pPr>
      <w:r>
        <w:rPr>
          <w:rFonts w:hint="eastAsia"/>
          <w:sz w:val="24"/>
        </w:rPr>
        <w:t>4.5.5.2</w:t>
      </w:r>
      <w:r>
        <w:rPr>
          <w:rFonts w:hint="eastAsia"/>
          <w:sz w:val="24"/>
        </w:rPr>
        <w:t>弱电系统的干线线缆的布线位置应在接近建筑物中心部分，不应在建筑物的四角上，避免雷击。</w:t>
      </w:r>
    </w:p>
    <w:p w:rsidR="002F1106" w:rsidRDefault="002F1106">
      <w:pPr>
        <w:pStyle w:val="20"/>
        <w:adjustRightInd w:val="0"/>
        <w:snapToGrid w:val="0"/>
        <w:spacing w:line="360" w:lineRule="auto"/>
        <w:ind w:firstLine="0"/>
        <w:rPr>
          <w:rFonts w:hint="eastAsia"/>
          <w:sz w:val="24"/>
        </w:rPr>
      </w:pPr>
      <w:r>
        <w:rPr>
          <w:rFonts w:hint="eastAsia"/>
          <w:sz w:val="24"/>
        </w:rPr>
        <w:t>4.5.5.3</w:t>
      </w:r>
      <w:r>
        <w:rPr>
          <w:rFonts w:hint="eastAsia"/>
          <w:sz w:val="24"/>
        </w:rPr>
        <w:t>当布线电缆从建筑物外引入时，为避免受雷击，或强电碰地，电源感应电势等的外界影响，必须采用牢靠的保护器装置。</w:t>
      </w:r>
    </w:p>
    <w:p w:rsidR="002F1106" w:rsidRDefault="002F1106">
      <w:pPr>
        <w:pStyle w:val="20"/>
        <w:adjustRightInd w:val="0"/>
        <w:snapToGrid w:val="0"/>
        <w:spacing w:line="360" w:lineRule="auto"/>
        <w:ind w:firstLine="0"/>
        <w:rPr>
          <w:rFonts w:hint="eastAsia"/>
          <w:sz w:val="24"/>
        </w:rPr>
      </w:pPr>
      <w:r>
        <w:rPr>
          <w:rFonts w:hint="eastAsia"/>
          <w:sz w:val="24"/>
        </w:rPr>
        <w:t>4.5.5.4</w:t>
      </w:r>
      <w:r>
        <w:rPr>
          <w:rFonts w:hint="eastAsia"/>
          <w:sz w:val="24"/>
        </w:rPr>
        <w:t>弱电线缆及走线槽均应满足设计对防火、阻燃的要求。并从选材和安装中加以保证。</w:t>
      </w:r>
    </w:p>
    <w:p w:rsidR="002F1106" w:rsidRDefault="002F1106">
      <w:pPr>
        <w:pStyle w:val="3"/>
        <w:rPr>
          <w:rFonts w:hint="eastAsia"/>
        </w:rPr>
      </w:pPr>
      <w:r>
        <w:rPr>
          <w:rFonts w:hint="eastAsia"/>
        </w:rPr>
        <w:t>4.</w:t>
      </w:r>
      <w:r>
        <w:t>5.</w:t>
      </w:r>
      <w:r>
        <w:rPr>
          <w:rFonts w:hint="eastAsia"/>
        </w:rPr>
        <w:t>6</w:t>
      </w:r>
      <w:r>
        <w:rPr>
          <w:rFonts w:hint="eastAsia"/>
        </w:rPr>
        <w:t>弱电系统桥架施工技术措施</w:t>
      </w:r>
    </w:p>
    <w:p w:rsidR="002F1106" w:rsidRDefault="002F1106">
      <w:pPr>
        <w:pStyle w:val="20"/>
        <w:adjustRightInd w:val="0"/>
        <w:snapToGrid w:val="0"/>
        <w:spacing w:line="360" w:lineRule="auto"/>
        <w:ind w:firstLine="0"/>
        <w:rPr>
          <w:rFonts w:hint="eastAsia"/>
          <w:sz w:val="24"/>
        </w:rPr>
      </w:pPr>
      <w:r>
        <w:rPr>
          <w:rFonts w:hint="eastAsia"/>
          <w:sz w:val="24"/>
        </w:rPr>
        <w:t>4.5.6.1</w:t>
      </w:r>
      <w:r>
        <w:rPr>
          <w:rFonts w:hint="eastAsia"/>
          <w:sz w:val="24"/>
        </w:rPr>
        <w:t>进场桥架应经总包、监理验收合格后方可使用。</w:t>
      </w:r>
    </w:p>
    <w:p w:rsidR="002F1106" w:rsidRDefault="002F1106">
      <w:pPr>
        <w:pStyle w:val="20"/>
        <w:adjustRightInd w:val="0"/>
        <w:snapToGrid w:val="0"/>
        <w:spacing w:line="360" w:lineRule="auto"/>
        <w:ind w:firstLine="0"/>
        <w:rPr>
          <w:rFonts w:hint="eastAsia"/>
          <w:sz w:val="24"/>
        </w:rPr>
      </w:pPr>
      <w:r>
        <w:rPr>
          <w:rFonts w:hint="eastAsia"/>
          <w:sz w:val="24"/>
        </w:rPr>
        <w:t>4.5.6.2</w:t>
      </w:r>
      <w:r>
        <w:rPr>
          <w:rFonts w:hint="eastAsia"/>
          <w:sz w:val="24"/>
        </w:rPr>
        <w:t>进场桥架不允许在露天堆放（尤其是喷塑桥架），在搬运当中，应采取措施，以防表面涂层受损。</w:t>
      </w:r>
    </w:p>
    <w:p w:rsidR="002F1106" w:rsidRDefault="002F1106">
      <w:pPr>
        <w:pStyle w:val="20"/>
        <w:adjustRightInd w:val="0"/>
        <w:snapToGrid w:val="0"/>
        <w:spacing w:line="360" w:lineRule="auto"/>
        <w:ind w:firstLine="0"/>
        <w:rPr>
          <w:rFonts w:hint="eastAsia"/>
          <w:sz w:val="24"/>
        </w:rPr>
      </w:pPr>
      <w:r>
        <w:rPr>
          <w:rFonts w:hint="eastAsia"/>
          <w:sz w:val="24"/>
        </w:rPr>
        <w:t>4.5.6.3</w:t>
      </w:r>
      <w:r>
        <w:rPr>
          <w:rFonts w:hint="eastAsia"/>
          <w:sz w:val="24"/>
        </w:rPr>
        <w:t>桥架应按照整体平衡图的安排进行排放。桥架中布线，对各种不同的信号线缆应有隔板分离。</w:t>
      </w:r>
    </w:p>
    <w:p w:rsidR="002F1106" w:rsidRDefault="002F1106">
      <w:pPr>
        <w:pStyle w:val="20"/>
        <w:adjustRightInd w:val="0"/>
        <w:snapToGrid w:val="0"/>
        <w:spacing w:line="360" w:lineRule="auto"/>
        <w:ind w:firstLine="0"/>
        <w:rPr>
          <w:rFonts w:hint="eastAsia"/>
          <w:sz w:val="24"/>
        </w:rPr>
      </w:pPr>
      <w:r>
        <w:rPr>
          <w:rFonts w:hint="eastAsia"/>
          <w:sz w:val="24"/>
        </w:rPr>
        <w:t>4.5.6.4</w:t>
      </w:r>
      <w:r>
        <w:rPr>
          <w:rFonts w:hint="eastAsia"/>
          <w:sz w:val="24"/>
        </w:rPr>
        <w:t>桥架安装、桥架敷设要做到横平竖直，按照规范及桥架承载能力，设置支架，并在拐弯处增设支吊架。桥架连接片的螺丝要带全，螺杆朝外，以防划破电缆。连接螺丝应加上弹簧垫片，以便连接牢固和可靠接地（对镀锌桥架）；水平桥架调直后应该用螺丝将桥架与托臂、横担固定。</w:t>
      </w:r>
    </w:p>
    <w:p w:rsidR="002F1106" w:rsidRDefault="002F1106">
      <w:pPr>
        <w:pStyle w:val="4"/>
        <w:rPr>
          <w:rFonts w:hint="eastAsia"/>
          <w:b w:val="0"/>
          <w:bCs/>
        </w:rPr>
      </w:pPr>
      <w:r>
        <w:rPr>
          <w:rFonts w:hint="eastAsia"/>
          <w:b w:val="0"/>
          <w:bCs/>
        </w:rPr>
        <w:t>4.5.6.5桥架制作</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由于现场空间原因，有时需现场修改制作桥架，修改桥架时应做到：拐角应满足线缆弯曲半径要求，焊缝应打磨平滑并刷防腐漆和相同颜色的面漆。</w:t>
      </w:r>
    </w:p>
    <w:p w:rsidR="002F1106" w:rsidRDefault="002F1106">
      <w:pPr>
        <w:pStyle w:val="4"/>
        <w:rPr>
          <w:rFonts w:hint="eastAsia"/>
          <w:b w:val="0"/>
          <w:bCs/>
        </w:rPr>
      </w:pPr>
      <w:r>
        <w:rPr>
          <w:rFonts w:hint="eastAsia"/>
          <w:b w:val="0"/>
          <w:bCs/>
        </w:rPr>
        <w:t>4.5.6.6桥架接地</w:t>
      </w:r>
    </w:p>
    <w:p w:rsidR="002F1106" w:rsidRDefault="002F1106">
      <w:pPr>
        <w:pStyle w:val="20"/>
        <w:adjustRightInd w:val="0"/>
        <w:snapToGrid w:val="0"/>
        <w:spacing w:line="360" w:lineRule="auto"/>
        <w:ind w:leftChars="243" w:firstLineChars="200" w:firstLine="480"/>
        <w:rPr>
          <w:rFonts w:hint="eastAsia"/>
          <w:sz w:val="24"/>
        </w:rPr>
      </w:pPr>
      <w:r>
        <w:rPr>
          <w:rFonts w:hint="eastAsia"/>
          <w:sz w:val="24"/>
        </w:rPr>
        <w:t>弱电桥架是否可靠接地应按设计要求进行。对喷塑桥架每两节之间用可靠的接地线连接，应该加上弹簧垫片以保证可靠连接。桥架与管子、箱子都要用接地线连接，每个地线要单独与桥架上的接地螺栓连接，不可串接。最后整个系统要与接地极可靠接地。</w:t>
      </w:r>
    </w:p>
    <w:p w:rsidR="002F1106" w:rsidRDefault="002F1106">
      <w:pPr>
        <w:pStyle w:val="3"/>
      </w:pPr>
      <w:r>
        <w:rPr>
          <w:rFonts w:hint="eastAsia"/>
        </w:rPr>
        <w:t>4.</w:t>
      </w:r>
      <w:r>
        <w:t>5.</w:t>
      </w:r>
      <w:r>
        <w:rPr>
          <w:rFonts w:hint="eastAsia"/>
        </w:rPr>
        <w:t>7</w:t>
      </w:r>
      <w:r>
        <w:rPr>
          <w:rFonts w:hint="eastAsia"/>
        </w:rPr>
        <w:t>弱电系统接地系统</w:t>
      </w:r>
    </w:p>
    <w:p w:rsidR="002F1106" w:rsidRDefault="002F1106">
      <w:pPr>
        <w:pStyle w:val="20"/>
        <w:adjustRightInd w:val="0"/>
        <w:snapToGrid w:val="0"/>
        <w:spacing w:line="360" w:lineRule="auto"/>
        <w:ind w:firstLine="0"/>
        <w:rPr>
          <w:sz w:val="24"/>
        </w:rPr>
      </w:pPr>
      <w:r>
        <w:rPr>
          <w:rFonts w:hint="eastAsia"/>
          <w:sz w:val="24"/>
        </w:rPr>
        <w:t>5.3.1</w:t>
      </w:r>
      <w:r>
        <w:rPr>
          <w:rFonts w:hint="eastAsia"/>
          <w:sz w:val="24"/>
        </w:rPr>
        <w:t>弱电系统的接地，有电子计算机及其网络系统接地，通信自动化系统</w:t>
      </w:r>
      <w:r>
        <w:rPr>
          <w:sz w:val="24"/>
        </w:rPr>
        <w:t>(CA)</w:t>
      </w:r>
      <w:r>
        <w:rPr>
          <w:rFonts w:hint="eastAsia"/>
          <w:sz w:val="24"/>
        </w:rPr>
        <w:t>接地，大楼自动化系统</w:t>
      </w:r>
      <w:r>
        <w:rPr>
          <w:sz w:val="24"/>
        </w:rPr>
        <w:t>(BA)</w:t>
      </w:r>
      <w:r>
        <w:rPr>
          <w:rFonts w:hint="eastAsia"/>
          <w:sz w:val="24"/>
        </w:rPr>
        <w:t>接地，办公自动化系统</w:t>
      </w:r>
      <w:r>
        <w:rPr>
          <w:sz w:val="24"/>
        </w:rPr>
        <w:t>(CA)</w:t>
      </w:r>
      <w:r>
        <w:rPr>
          <w:rFonts w:hint="eastAsia"/>
          <w:sz w:val="24"/>
        </w:rPr>
        <w:t>接地，火灾报警及消防系统</w:t>
      </w:r>
      <w:r>
        <w:rPr>
          <w:sz w:val="24"/>
        </w:rPr>
        <w:t>(FA)</w:t>
      </w:r>
      <w:r>
        <w:rPr>
          <w:rFonts w:hint="eastAsia"/>
          <w:sz w:val="24"/>
        </w:rPr>
        <w:t>接地，卫星电视和闭路电视系统接地，安保监控、音响和扩声系统的接地，和电梯自动化等的接地。各个接地系统应分别汇总到等电位铜排上，然后再由接地干线引到总的接地网上。</w:t>
      </w:r>
    </w:p>
    <w:p w:rsidR="002F1106" w:rsidRDefault="002F1106">
      <w:pPr>
        <w:pStyle w:val="20"/>
        <w:adjustRightInd w:val="0"/>
        <w:snapToGrid w:val="0"/>
        <w:spacing w:line="360" w:lineRule="auto"/>
        <w:ind w:firstLine="0"/>
        <w:rPr>
          <w:sz w:val="24"/>
        </w:rPr>
      </w:pPr>
      <w:r>
        <w:rPr>
          <w:rFonts w:hint="eastAsia"/>
          <w:sz w:val="24"/>
        </w:rPr>
        <w:t>5.3.2</w:t>
      </w:r>
      <w:r>
        <w:rPr>
          <w:rFonts w:hint="eastAsia"/>
          <w:sz w:val="24"/>
        </w:rPr>
        <w:t>各个接地系统的辅助等电位铜排，用来汇集本系统的设备接地，其中包括</w:t>
      </w:r>
      <w:r>
        <w:rPr>
          <w:sz w:val="24"/>
        </w:rPr>
        <w:t xml:space="preserve">: </w:t>
      </w:r>
      <w:r>
        <w:rPr>
          <w:rFonts w:hint="eastAsia"/>
          <w:sz w:val="24"/>
        </w:rPr>
        <w:t>设备外壳接地、金属管路接地、金属扬件接地、抗静电接地、屏蔽接地、辅助等电位铜排引至总等电位铜排的干线应采用截面不小于</w:t>
      </w:r>
      <w:r>
        <w:rPr>
          <w:sz w:val="24"/>
        </w:rPr>
        <w:t>35mm</w:t>
      </w:r>
      <w:r>
        <w:rPr>
          <w:rFonts w:hint="eastAsia"/>
          <w:sz w:val="24"/>
        </w:rPr>
        <w:t>的铜芯线。</w:t>
      </w:r>
    </w:p>
    <w:p w:rsidR="002F1106" w:rsidRDefault="002F1106">
      <w:pPr>
        <w:pStyle w:val="20"/>
        <w:adjustRightInd w:val="0"/>
        <w:snapToGrid w:val="0"/>
        <w:spacing w:line="360" w:lineRule="auto"/>
        <w:ind w:firstLine="0"/>
        <w:rPr>
          <w:sz w:val="24"/>
        </w:rPr>
      </w:pPr>
      <w:r>
        <w:rPr>
          <w:rFonts w:hint="eastAsia"/>
          <w:sz w:val="24"/>
        </w:rPr>
        <w:t>5.3.3</w:t>
      </w:r>
      <w:r>
        <w:rPr>
          <w:rFonts w:hint="eastAsia"/>
          <w:sz w:val="24"/>
        </w:rPr>
        <w:t>弱电接地干线或分支线在各系统机箱，接继线箱或分路箱内应与其他接地系统相隔离，除在本系统接地等电位铜排的汇总出口处与总的接地网相连外，不得产生多点接地。</w:t>
      </w:r>
    </w:p>
    <w:p w:rsidR="002F1106" w:rsidRDefault="002F1106">
      <w:pPr>
        <w:pStyle w:val="20"/>
        <w:adjustRightInd w:val="0"/>
        <w:snapToGrid w:val="0"/>
        <w:spacing w:line="360" w:lineRule="auto"/>
        <w:ind w:firstLine="0"/>
        <w:rPr>
          <w:sz w:val="24"/>
        </w:rPr>
      </w:pPr>
      <w:r>
        <w:rPr>
          <w:rFonts w:hint="eastAsia"/>
          <w:sz w:val="24"/>
        </w:rPr>
        <w:t>5.3.4</w:t>
      </w:r>
      <w:r>
        <w:rPr>
          <w:rFonts w:hint="eastAsia"/>
          <w:sz w:val="24"/>
        </w:rPr>
        <w:t>为保证电子设备正常工作和信息的正确传输，必须设置专用的直流接地，各系统的直流接地用绝缘铜芯线直接引到总的等电位铜排上。</w:t>
      </w:r>
    </w:p>
    <w:p w:rsidR="002F1106" w:rsidRDefault="002F1106">
      <w:pPr>
        <w:pStyle w:val="20"/>
        <w:adjustRightInd w:val="0"/>
        <w:snapToGrid w:val="0"/>
        <w:spacing w:line="360" w:lineRule="auto"/>
        <w:ind w:firstLine="0"/>
        <w:rPr>
          <w:sz w:val="24"/>
        </w:rPr>
      </w:pPr>
      <w:r>
        <w:rPr>
          <w:rFonts w:hint="eastAsia"/>
          <w:sz w:val="24"/>
        </w:rPr>
        <w:t>5.3.5</w:t>
      </w:r>
      <w:r>
        <w:rPr>
          <w:rFonts w:hint="eastAsia"/>
          <w:sz w:val="24"/>
        </w:rPr>
        <w:t>当总接地装置被设计成网状结构时</w:t>
      </w:r>
      <w:r>
        <w:rPr>
          <w:rFonts w:hint="eastAsia"/>
          <w:sz w:val="24"/>
        </w:rPr>
        <w:t>,</w:t>
      </w:r>
      <w:r>
        <w:rPr>
          <w:rFonts w:hint="eastAsia"/>
          <w:sz w:val="24"/>
        </w:rPr>
        <w:t>可将</w:t>
      </w:r>
      <w:r>
        <w:rPr>
          <w:sz w:val="24"/>
        </w:rPr>
        <w:t>300mm</w:t>
      </w:r>
      <w:r>
        <w:rPr>
          <w:rFonts w:hint="eastAsia"/>
          <w:sz w:val="24"/>
        </w:rPr>
        <w:t>的铜缆线直埋于地下，围绕大楼一圈，在大楼地下组成网状结构。</w:t>
      </w:r>
    </w:p>
    <w:p w:rsidR="002F1106" w:rsidRDefault="002F1106">
      <w:pPr>
        <w:pStyle w:val="20"/>
        <w:adjustRightInd w:val="0"/>
        <w:snapToGrid w:val="0"/>
        <w:spacing w:line="360" w:lineRule="auto"/>
        <w:ind w:firstLine="0"/>
        <w:rPr>
          <w:sz w:val="24"/>
        </w:rPr>
      </w:pPr>
      <w:r>
        <w:rPr>
          <w:rFonts w:hint="eastAsia"/>
          <w:sz w:val="24"/>
        </w:rPr>
        <w:t>5.3.6</w:t>
      </w:r>
      <w:r>
        <w:rPr>
          <w:rFonts w:hint="eastAsia"/>
          <w:sz w:val="24"/>
        </w:rPr>
        <w:t>电缆的连接和各种接地引上点必须使用银焊</w:t>
      </w:r>
      <w:r>
        <w:rPr>
          <w:sz w:val="24"/>
        </w:rPr>
        <w:t>(</w:t>
      </w:r>
      <w:r>
        <w:rPr>
          <w:rFonts w:hint="eastAsia"/>
          <w:sz w:val="24"/>
        </w:rPr>
        <w:t>或</w:t>
      </w:r>
      <w:r>
        <w:rPr>
          <w:sz w:val="24"/>
        </w:rPr>
        <w:t>cadwell</w:t>
      </w:r>
      <w:r>
        <w:rPr>
          <w:rFonts w:hint="eastAsia"/>
          <w:sz w:val="24"/>
        </w:rPr>
        <w:t>热铝工艺</w:t>
      </w:r>
      <w:r>
        <w:rPr>
          <w:sz w:val="24"/>
        </w:rPr>
        <w:t>)</w:t>
      </w:r>
      <w:r>
        <w:rPr>
          <w:rFonts w:hint="eastAsia"/>
          <w:sz w:val="24"/>
        </w:rPr>
        <w:t>。</w:t>
      </w:r>
    </w:p>
    <w:p w:rsidR="002F1106" w:rsidRDefault="002F1106">
      <w:pPr>
        <w:pStyle w:val="20"/>
        <w:adjustRightInd w:val="0"/>
        <w:snapToGrid w:val="0"/>
        <w:spacing w:line="360" w:lineRule="auto"/>
        <w:ind w:firstLine="0"/>
        <w:rPr>
          <w:sz w:val="24"/>
        </w:rPr>
      </w:pPr>
      <w:r>
        <w:rPr>
          <w:rFonts w:hint="eastAsia"/>
          <w:sz w:val="24"/>
        </w:rPr>
        <w:t>5.3.7</w:t>
      </w:r>
      <w:r>
        <w:rPr>
          <w:rFonts w:hint="eastAsia"/>
          <w:sz w:val="24"/>
        </w:rPr>
        <w:t>根据国家规范，埋于地下的接地体，其埋设深度不得小于</w:t>
      </w:r>
      <w:r>
        <w:rPr>
          <w:sz w:val="24"/>
        </w:rPr>
        <w:t>0.8</w:t>
      </w:r>
      <w:r>
        <w:rPr>
          <w:rFonts w:hint="eastAsia"/>
          <w:sz w:val="24"/>
        </w:rPr>
        <w:t>米。</w:t>
      </w:r>
    </w:p>
    <w:p w:rsidR="002F1106" w:rsidRDefault="002F1106">
      <w:pPr>
        <w:pStyle w:val="20"/>
        <w:adjustRightInd w:val="0"/>
        <w:snapToGrid w:val="0"/>
        <w:spacing w:line="360" w:lineRule="auto"/>
        <w:ind w:firstLine="0"/>
        <w:rPr>
          <w:sz w:val="24"/>
        </w:rPr>
      </w:pPr>
      <w:r>
        <w:rPr>
          <w:rFonts w:hint="eastAsia"/>
          <w:sz w:val="24"/>
        </w:rPr>
        <w:t>5.3.8</w:t>
      </w:r>
      <w:r>
        <w:rPr>
          <w:rFonts w:hint="eastAsia"/>
          <w:sz w:val="24"/>
        </w:rPr>
        <w:t>按设计要求，系统的接地电阻不大于</w:t>
      </w:r>
      <w:r>
        <w:rPr>
          <w:sz w:val="24"/>
        </w:rPr>
        <w:t>1</w:t>
      </w:r>
      <w:r>
        <w:rPr>
          <w:rFonts w:hint="eastAsia"/>
          <w:sz w:val="24"/>
        </w:rPr>
        <w:t>欧姆。</w:t>
      </w:r>
    </w:p>
    <w:p w:rsidR="002F1106" w:rsidRDefault="002F1106">
      <w:pPr>
        <w:pStyle w:val="20"/>
        <w:adjustRightInd w:val="0"/>
        <w:snapToGrid w:val="0"/>
        <w:spacing w:line="360" w:lineRule="auto"/>
        <w:ind w:firstLine="0"/>
        <w:rPr>
          <w:sz w:val="24"/>
        </w:rPr>
      </w:pPr>
      <w:r>
        <w:rPr>
          <w:rFonts w:hint="eastAsia"/>
          <w:sz w:val="24"/>
        </w:rPr>
        <w:t>5.3.9</w:t>
      </w:r>
      <w:r>
        <w:rPr>
          <w:rFonts w:hint="eastAsia"/>
          <w:sz w:val="24"/>
        </w:rPr>
        <w:t>可利用建筑桩基的主钢筋作为系统中的接地极，接地极与铜缆接地体的连接是用软电缆由连接片卡接接到主钢筋上，所有作为接地极的桩基通过铜缆接地体连成一个网络。</w:t>
      </w:r>
    </w:p>
    <w:p w:rsidR="002F1106" w:rsidRDefault="002F1106">
      <w:pPr>
        <w:pStyle w:val="4"/>
        <w:ind w:left="810" w:hanging="281"/>
      </w:pPr>
      <w:r>
        <w:rPr>
          <w:rFonts w:hint="eastAsia"/>
        </w:rPr>
        <w:t>4.5.8施工要求</w:t>
      </w:r>
      <w:r>
        <w:t>(</w:t>
      </w:r>
      <w:r>
        <w:rPr>
          <w:rFonts w:hint="eastAsia"/>
        </w:rPr>
        <w:t>和验收程序</w:t>
      </w:r>
      <w:r>
        <w:t>)</w:t>
      </w:r>
    </w:p>
    <w:p w:rsidR="002F1106" w:rsidRDefault="002F1106">
      <w:pPr>
        <w:pStyle w:val="20"/>
        <w:adjustRightInd w:val="0"/>
        <w:snapToGrid w:val="0"/>
        <w:spacing w:line="360" w:lineRule="auto"/>
        <w:ind w:leftChars="243" w:firstLineChars="200" w:firstLine="480"/>
        <w:rPr>
          <w:sz w:val="24"/>
        </w:rPr>
      </w:pPr>
      <w:r>
        <w:rPr>
          <w:rFonts w:hint="eastAsia"/>
          <w:sz w:val="24"/>
        </w:rPr>
        <w:t>弱电接地是为了保证电子设备在各种情况下的正常工作。</w:t>
      </w:r>
    </w:p>
    <w:p w:rsidR="002F1106" w:rsidRDefault="002F1106">
      <w:pPr>
        <w:pStyle w:val="20"/>
        <w:adjustRightInd w:val="0"/>
        <w:snapToGrid w:val="0"/>
        <w:spacing w:line="360" w:lineRule="auto"/>
        <w:ind w:leftChars="243" w:firstLineChars="200" w:firstLine="480"/>
        <w:rPr>
          <w:sz w:val="24"/>
        </w:rPr>
      </w:pPr>
      <w:r>
        <w:rPr>
          <w:rFonts w:hint="eastAsia"/>
          <w:sz w:val="24"/>
        </w:rPr>
        <w:t>按照接地的功能，可分为直流接地、功率接地、安全接地、屏蔽接地直流接地要求与其他接地系统分离，并有较小的接地电阻，因此直流接地体离开其他接地体的距离不能小于</w:t>
      </w:r>
      <w:r>
        <w:rPr>
          <w:sz w:val="24"/>
        </w:rPr>
        <w:t>20</w:t>
      </w:r>
      <w:r>
        <w:rPr>
          <w:rFonts w:hint="eastAsia"/>
          <w:sz w:val="24"/>
        </w:rPr>
        <w:t>米，接地引线离开其他接地引线不能小于</w:t>
      </w:r>
      <w:r>
        <w:rPr>
          <w:sz w:val="24"/>
        </w:rPr>
        <w:t>2</w:t>
      </w:r>
      <w:r>
        <w:rPr>
          <w:rFonts w:hint="eastAsia"/>
          <w:sz w:val="24"/>
        </w:rPr>
        <w:t>米。</w:t>
      </w:r>
    </w:p>
    <w:p w:rsidR="002F1106" w:rsidRDefault="002F1106">
      <w:pPr>
        <w:pStyle w:val="20"/>
        <w:adjustRightInd w:val="0"/>
        <w:snapToGrid w:val="0"/>
        <w:spacing w:line="360" w:lineRule="auto"/>
        <w:ind w:left="0" w:firstLine="0"/>
        <w:rPr>
          <w:rFonts w:hint="eastAsia"/>
          <w:sz w:val="24"/>
        </w:rPr>
      </w:pPr>
      <w:r>
        <w:rPr>
          <w:rFonts w:hint="eastAsia"/>
          <w:sz w:val="24"/>
        </w:rPr>
        <w:t>弱电接地的要求及做法</w:t>
      </w:r>
      <w:r>
        <w:rPr>
          <w:sz w:val="24"/>
        </w:rPr>
        <w:t>:</w:t>
      </w:r>
    </w:p>
    <w:p w:rsidR="002F1106" w:rsidRDefault="002F1106">
      <w:pPr>
        <w:pStyle w:val="20"/>
        <w:adjustRightInd w:val="0"/>
        <w:snapToGrid w:val="0"/>
        <w:spacing w:line="360" w:lineRule="auto"/>
        <w:ind w:left="0" w:firstLine="0"/>
        <w:rPr>
          <w:rFonts w:hint="eastAsia"/>
          <w:b/>
          <w:bCs/>
          <w:sz w:val="24"/>
        </w:rPr>
      </w:pPr>
      <w:r>
        <w:rPr>
          <w:rFonts w:hint="eastAsia"/>
          <w:b/>
          <w:bCs/>
          <w:sz w:val="24"/>
        </w:rPr>
        <w:t>表</w:t>
      </w:r>
      <w:r>
        <w:rPr>
          <w:rFonts w:hint="eastAsia"/>
          <w:b/>
          <w:bCs/>
          <w:sz w:val="24"/>
        </w:rPr>
        <w:t>4.5.8.1</w:t>
      </w:r>
      <w:r>
        <w:rPr>
          <w:rFonts w:hint="eastAsia"/>
          <w:b/>
          <w:bCs/>
          <w:sz w:val="24"/>
        </w:rPr>
        <w:t>）</w:t>
      </w:r>
      <w:r>
        <w:rPr>
          <w:rFonts w:hint="eastAsia"/>
          <w:b/>
          <w:bCs/>
          <w:sz w:val="24"/>
        </w:rPr>
        <w:t xml:space="preserve">              </w:t>
      </w:r>
      <w:r>
        <w:rPr>
          <w:rFonts w:hint="eastAsia"/>
          <w:b/>
          <w:bCs/>
          <w:sz w:val="24"/>
        </w:rPr>
        <w:t>弱电接地要求数值表</w:t>
      </w:r>
    </w:p>
    <w:tbl>
      <w:tblPr>
        <w:tblW w:w="8619"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9"/>
        <w:gridCol w:w="1440"/>
        <w:gridCol w:w="1440"/>
        <w:gridCol w:w="1980"/>
        <w:gridCol w:w="1440"/>
      </w:tblGrid>
      <w:tr w:rsidR="002F1106">
        <w:tblPrEx>
          <w:tblCellMar>
            <w:top w:w="0" w:type="dxa"/>
            <w:bottom w:w="0" w:type="dxa"/>
          </w:tblCellMar>
        </w:tblPrEx>
        <w:trPr>
          <w:trHeight w:val="585"/>
        </w:trPr>
        <w:tc>
          <w:tcPr>
            <w:tcW w:w="2319" w:type="dxa"/>
            <w:vAlign w:val="center"/>
          </w:tcPr>
          <w:p w:rsidR="002F1106" w:rsidRDefault="002F1106">
            <w:pPr>
              <w:pStyle w:val="a4"/>
              <w:spacing w:line="360" w:lineRule="auto"/>
              <w:jc w:val="center"/>
              <w:rPr>
                <w:rFonts w:hAnsi="宋体" w:hint="eastAsia"/>
                <w:bCs/>
                <w:spacing w:val="20"/>
                <w:sz w:val="24"/>
              </w:rPr>
            </w:pPr>
          </w:p>
        </w:tc>
        <w:tc>
          <w:tcPr>
            <w:tcW w:w="1440" w:type="dxa"/>
            <w:vAlign w:val="center"/>
          </w:tcPr>
          <w:p w:rsidR="002F1106" w:rsidRDefault="002F1106">
            <w:pPr>
              <w:pStyle w:val="a4"/>
              <w:spacing w:line="360" w:lineRule="auto"/>
              <w:jc w:val="center"/>
              <w:rPr>
                <w:rFonts w:hAnsi="宋体" w:hint="eastAsia"/>
                <w:bCs/>
                <w:spacing w:val="20"/>
                <w:sz w:val="24"/>
              </w:rPr>
            </w:pPr>
            <w:r>
              <w:rPr>
                <w:rFonts w:hAnsi="宋体" w:hint="eastAsia"/>
                <w:bCs/>
                <w:spacing w:val="20"/>
                <w:sz w:val="24"/>
              </w:rPr>
              <w:t>直流接地</w:t>
            </w:r>
          </w:p>
        </w:tc>
        <w:tc>
          <w:tcPr>
            <w:tcW w:w="1440" w:type="dxa"/>
            <w:vAlign w:val="center"/>
          </w:tcPr>
          <w:p w:rsidR="002F1106" w:rsidRDefault="002F1106">
            <w:pPr>
              <w:pStyle w:val="a4"/>
              <w:spacing w:line="360" w:lineRule="auto"/>
              <w:jc w:val="center"/>
              <w:rPr>
                <w:rFonts w:hAnsi="宋体" w:hint="eastAsia"/>
                <w:bCs/>
                <w:spacing w:val="20"/>
                <w:sz w:val="24"/>
              </w:rPr>
            </w:pPr>
            <w:r>
              <w:rPr>
                <w:rFonts w:hAnsi="宋体" w:hint="eastAsia"/>
                <w:bCs/>
                <w:spacing w:val="20"/>
                <w:sz w:val="24"/>
              </w:rPr>
              <w:t>安全接地</w:t>
            </w:r>
          </w:p>
        </w:tc>
        <w:tc>
          <w:tcPr>
            <w:tcW w:w="1980" w:type="dxa"/>
            <w:vAlign w:val="center"/>
          </w:tcPr>
          <w:p w:rsidR="002F1106" w:rsidRDefault="002F1106">
            <w:pPr>
              <w:pStyle w:val="a4"/>
              <w:spacing w:line="360" w:lineRule="auto"/>
              <w:jc w:val="center"/>
              <w:rPr>
                <w:rFonts w:hAnsi="宋体" w:hint="eastAsia"/>
                <w:bCs/>
                <w:spacing w:val="20"/>
                <w:sz w:val="24"/>
              </w:rPr>
            </w:pPr>
            <w:r>
              <w:rPr>
                <w:rFonts w:hAnsi="宋体" w:hint="eastAsia"/>
                <w:bCs/>
                <w:spacing w:val="20"/>
                <w:sz w:val="24"/>
              </w:rPr>
              <w:t>功率接地</w:t>
            </w:r>
          </w:p>
        </w:tc>
        <w:tc>
          <w:tcPr>
            <w:tcW w:w="1440" w:type="dxa"/>
            <w:vAlign w:val="center"/>
          </w:tcPr>
          <w:p w:rsidR="002F1106" w:rsidRDefault="002F1106">
            <w:pPr>
              <w:pStyle w:val="a4"/>
              <w:spacing w:line="360" w:lineRule="auto"/>
              <w:jc w:val="center"/>
              <w:rPr>
                <w:rFonts w:hAnsi="宋体" w:hint="eastAsia"/>
                <w:bCs/>
                <w:spacing w:val="20"/>
                <w:sz w:val="24"/>
              </w:rPr>
            </w:pPr>
            <w:r>
              <w:rPr>
                <w:rFonts w:hAnsi="宋体" w:hint="eastAsia"/>
                <w:bCs/>
                <w:spacing w:val="20"/>
                <w:sz w:val="24"/>
              </w:rPr>
              <w:t>屏蔽接地</w:t>
            </w:r>
          </w:p>
        </w:tc>
      </w:tr>
      <w:tr w:rsidR="002F1106">
        <w:tblPrEx>
          <w:tblCellMar>
            <w:top w:w="0" w:type="dxa"/>
            <w:bottom w:w="0" w:type="dxa"/>
          </w:tblCellMar>
        </w:tblPrEx>
        <w:trPr>
          <w:trHeight w:val="494"/>
        </w:trPr>
        <w:tc>
          <w:tcPr>
            <w:tcW w:w="2319"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通信自动化</w:t>
            </w:r>
            <w:r>
              <w:rPr>
                <w:rFonts w:hAnsi="宋体"/>
                <w:bCs/>
                <w:spacing w:val="20"/>
                <w:sz w:val="24"/>
              </w:rPr>
              <w:t>(CA)</w:t>
            </w:r>
          </w:p>
        </w:tc>
        <w:tc>
          <w:tcPr>
            <w:tcW w:w="1440" w:type="dxa"/>
          </w:tcPr>
          <w:p w:rsidR="002F1106" w:rsidRDefault="002F1106">
            <w:pPr>
              <w:pStyle w:val="a4"/>
              <w:spacing w:line="360" w:lineRule="auto"/>
              <w:jc w:val="center"/>
              <w:rPr>
                <w:rFonts w:hAnsi="宋体" w:hint="eastAsia"/>
                <w:bCs/>
                <w:spacing w:val="20"/>
                <w:sz w:val="24"/>
              </w:rPr>
            </w:pPr>
            <w:r>
              <w:rPr>
                <w:rFonts w:hAnsi="宋体"/>
                <w:bCs/>
                <w:spacing w:val="20"/>
                <w:sz w:val="24"/>
              </w:rPr>
              <w:t>35mm</w:t>
            </w:r>
          </w:p>
        </w:tc>
        <w:tc>
          <w:tcPr>
            <w:tcW w:w="1440" w:type="dxa"/>
          </w:tcPr>
          <w:p w:rsidR="002F1106" w:rsidRDefault="002F1106">
            <w:pPr>
              <w:pStyle w:val="a4"/>
              <w:spacing w:line="360" w:lineRule="auto"/>
              <w:jc w:val="center"/>
              <w:rPr>
                <w:rFonts w:hAnsi="宋体" w:hint="eastAsia"/>
                <w:bCs/>
                <w:spacing w:val="20"/>
                <w:sz w:val="24"/>
              </w:rPr>
            </w:pPr>
            <w:r>
              <w:rPr>
                <w:rFonts w:hAnsi="宋体"/>
                <w:bCs/>
                <w:spacing w:val="20"/>
                <w:sz w:val="24"/>
              </w:rPr>
              <w:t>2.5-10mm</w:t>
            </w:r>
          </w:p>
        </w:tc>
        <w:tc>
          <w:tcPr>
            <w:tcW w:w="1980"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相同导体截面</w:t>
            </w:r>
          </w:p>
        </w:tc>
        <w:tc>
          <w:tcPr>
            <w:tcW w:w="1440"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外壳接地</w:t>
            </w:r>
          </w:p>
        </w:tc>
      </w:tr>
      <w:tr w:rsidR="002F1106">
        <w:tblPrEx>
          <w:tblCellMar>
            <w:top w:w="0" w:type="dxa"/>
            <w:bottom w:w="0" w:type="dxa"/>
          </w:tblCellMar>
        </w:tblPrEx>
        <w:trPr>
          <w:trHeight w:val="443"/>
        </w:trPr>
        <w:tc>
          <w:tcPr>
            <w:tcW w:w="2319"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办公自动化</w:t>
            </w:r>
            <w:r>
              <w:rPr>
                <w:rFonts w:hAnsi="宋体"/>
                <w:bCs/>
                <w:spacing w:val="20"/>
                <w:sz w:val="24"/>
              </w:rPr>
              <w:t>(OA)</w:t>
            </w:r>
          </w:p>
        </w:tc>
        <w:tc>
          <w:tcPr>
            <w:tcW w:w="1440" w:type="dxa"/>
          </w:tcPr>
          <w:p w:rsidR="002F1106" w:rsidRDefault="002F1106">
            <w:pPr>
              <w:pStyle w:val="a4"/>
              <w:spacing w:line="360" w:lineRule="auto"/>
              <w:jc w:val="center"/>
              <w:rPr>
                <w:rFonts w:hAnsi="宋体" w:hint="eastAsia"/>
                <w:bCs/>
                <w:spacing w:val="20"/>
                <w:sz w:val="24"/>
              </w:rPr>
            </w:pPr>
            <w:r>
              <w:rPr>
                <w:rFonts w:hAnsi="宋体"/>
                <w:bCs/>
                <w:spacing w:val="20"/>
                <w:sz w:val="24"/>
              </w:rPr>
              <w:t>35mm</w:t>
            </w:r>
          </w:p>
        </w:tc>
        <w:tc>
          <w:tcPr>
            <w:tcW w:w="1440" w:type="dxa"/>
          </w:tcPr>
          <w:p w:rsidR="002F1106" w:rsidRDefault="002F1106">
            <w:pPr>
              <w:pStyle w:val="a4"/>
              <w:spacing w:line="360" w:lineRule="auto"/>
              <w:jc w:val="center"/>
              <w:rPr>
                <w:rFonts w:hAnsi="宋体" w:hint="eastAsia"/>
                <w:bCs/>
                <w:spacing w:val="20"/>
                <w:sz w:val="24"/>
              </w:rPr>
            </w:pPr>
            <w:r>
              <w:rPr>
                <w:rFonts w:hAnsi="宋体"/>
                <w:bCs/>
                <w:spacing w:val="20"/>
                <w:sz w:val="24"/>
              </w:rPr>
              <w:t>6mm</w:t>
            </w:r>
          </w:p>
        </w:tc>
        <w:tc>
          <w:tcPr>
            <w:tcW w:w="1980"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相同导体截面</w:t>
            </w:r>
          </w:p>
        </w:tc>
        <w:tc>
          <w:tcPr>
            <w:tcW w:w="1440"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外壳接地</w:t>
            </w:r>
          </w:p>
        </w:tc>
      </w:tr>
      <w:tr w:rsidR="002F1106">
        <w:tblPrEx>
          <w:tblCellMar>
            <w:top w:w="0" w:type="dxa"/>
            <w:bottom w:w="0" w:type="dxa"/>
          </w:tblCellMar>
        </w:tblPrEx>
        <w:trPr>
          <w:trHeight w:val="379"/>
        </w:trPr>
        <w:tc>
          <w:tcPr>
            <w:tcW w:w="2319"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设备管理</w:t>
            </w:r>
            <w:r>
              <w:rPr>
                <w:rFonts w:hAnsi="宋体"/>
                <w:bCs/>
                <w:spacing w:val="20"/>
                <w:sz w:val="24"/>
              </w:rPr>
              <w:t>(BA)</w:t>
            </w:r>
          </w:p>
        </w:tc>
        <w:tc>
          <w:tcPr>
            <w:tcW w:w="1440" w:type="dxa"/>
          </w:tcPr>
          <w:p w:rsidR="002F1106" w:rsidRDefault="002F1106">
            <w:pPr>
              <w:pStyle w:val="a4"/>
              <w:spacing w:line="360" w:lineRule="auto"/>
              <w:jc w:val="center"/>
              <w:rPr>
                <w:rFonts w:hAnsi="宋体" w:hint="eastAsia"/>
                <w:bCs/>
                <w:spacing w:val="20"/>
                <w:sz w:val="24"/>
              </w:rPr>
            </w:pPr>
            <w:r>
              <w:rPr>
                <w:rFonts w:hAnsi="宋体"/>
                <w:bCs/>
                <w:spacing w:val="20"/>
                <w:sz w:val="24"/>
              </w:rPr>
              <w:t>35mm</w:t>
            </w:r>
          </w:p>
        </w:tc>
        <w:tc>
          <w:tcPr>
            <w:tcW w:w="1440" w:type="dxa"/>
          </w:tcPr>
          <w:p w:rsidR="002F1106" w:rsidRDefault="002F1106">
            <w:pPr>
              <w:pStyle w:val="a4"/>
              <w:spacing w:line="360" w:lineRule="auto"/>
              <w:jc w:val="center"/>
              <w:rPr>
                <w:rFonts w:hAnsi="宋体" w:hint="eastAsia"/>
                <w:bCs/>
                <w:spacing w:val="20"/>
                <w:sz w:val="24"/>
              </w:rPr>
            </w:pPr>
            <w:r>
              <w:rPr>
                <w:rFonts w:hAnsi="宋体"/>
                <w:bCs/>
                <w:spacing w:val="20"/>
                <w:sz w:val="24"/>
              </w:rPr>
              <w:t>6mm</w:t>
            </w:r>
          </w:p>
        </w:tc>
        <w:tc>
          <w:tcPr>
            <w:tcW w:w="1980"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相同导体截面</w:t>
            </w:r>
          </w:p>
        </w:tc>
        <w:tc>
          <w:tcPr>
            <w:tcW w:w="1440"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外壳接地</w:t>
            </w:r>
          </w:p>
        </w:tc>
      </w:tr>
      <w:tr w:rsidR="002F1106">
        <w:tblPrEx>
          <w:tblCellMar>
            <w:top w:w="0" w:type="dxa"/>
            <w:bottom w:w="0" w:type="dxa"/>
          </w:tblCellMar>
        </w:tblPrEx>
        <w:trPr>
          <w:trHeight w:val="457"/>
        </w:trPr>
        <w:tc>
          <w:tcPr>
            <w:tcW w:w="2319"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消防自动化</w:t>
            </w:r>
            <w:r>
              <w:rPr>
                <w:rFonts w:hAnsi="宋体"/>
                <w:bCs/>
                <w:spacing w:val="20"/>
                <w:sz w:val="24"/>
              </w:rPr>
              <w:t>(FA)</w:t>
            </w:r>
          </w:p>
        </w:tc>
        <w:tc>
          <w:tcPr>
            <w:tcW w:w="1440" w:type="dxa"/>
          </w:tcPr>
          <w:p w:rsidR="002F1106" w:rsidRDefault="002F1106">
            <w:pPr>
              <w:pStyle w:val="a4"/>
              <w:spacing w:line="360" w:lineRule="auto"/>
              <w:jc w:val="center"/>
              <w:rPr>
                <w:rFonts w:hAnsi="宋体" w:hint="eastAsia"/>
                <w:bCs/>
                <w:spacing w:val="20"/>
                <w:sz w:val="24"/>
              </w:rPr>
            </w:pPr>
            <w:r>
              <w:rPr>
                <w:rFonts w:hAnsi="宋体"/>
                <w:bCs/>
                <w:spacing w:val="20"/>
                <w:sz w:val="24"/>
              </w:rPr>
              <w:t>35mm</w:t>
            </w:r>
          </w:p>
        </w:tc>
        <w:tc>
          <w:tcPr>
            <w:tcW w:w="1440" w:type="dxa"/>
          </w:tcPr>
          <w:p w:rsidR="002F1106" w:rsidRDefault="002F1106">
            <w:pPr>
              <w:pStyle w:val="a4"/>
              <w:spacing w:line="360" w:lineRule="auto"/>
              <w:jc w:val="center"/>
              <w:rPr>
                <w:rFonts w:hAnsi="宋体" w:hint="eastAsia"/>
                <w:bCs/>
                <w:spacing w:val="20"/>
                <w:sz w:val="24"/>
              </w:rPr>
            </w:pPr>
            <w:r>
              <w:rPr>
                <w:rFonts w:hAnsi="宋体"/>
                <w:bCs/>
                <w:spacing w:val="20"/>
                <w:sz w:val="24"/>
              </w:rPr>
              <w:t>6mm</w:t>
            </w:r>
          </w:p>
        </w:tc>
        <w:tc>
          <w:tcPr>
            <w:tcW w:w="1980"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相同导体截面</w:t>
            </w:r>
          </w:p>
        </w:tc>
        <w:tc>
          <w:tcPr>
            <w:tcW w:w="1440"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外壳接地</w:t>
            </w:r>
          </w:p>
        </w:tc>
      </w:tr>
      <w:tr w:rsidR="002F1106">
        <w:tblPrEx>
          <w:tblCellMar>
            <w:top w:w="0" w:type="dxa"/>
            <w:bottom w:w="0" w:type="dxa"/>
          </w:tblCellMar>
        </w:tblPrEx>
        <w:trPr>
          <w:trHeight w:val="393"/>
        </w:trPr>
        <w:tc>
          <w:tcPr>
            <w:tcW w:w="2319"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安保监控</w:t>
            </w:r>
          </w:p>
        </w:tc>
        <w:tc>
          <w:tcPr>
            <w:tcW w:w="1440" w:type="dxa"/>
          </w:tcPr>
          <w:p w:rsidR="002F1106" w:rsidRDefault="002F1106">
            <w:pPr>
              <w:pStyle w:val="a4"/>
              <w:spacing w:line="360" w:lineRule="auto"/>
              <w:jc w:val="center"/>
              <w:rPr>
                <w:rFonts w:hAnsi="宋体" w:hint="eastAsia"/>
                <w:bCs/>
                <w:spacing w:val="20"/>
                <w:sz w:val="24"/>
              </w:rPr>
            </w:pPr>
            <w:r>
              <w:rPr>
                <w:rFonts w:hAnsi="宋体"/>
                <w:bCs/>
                <w:spacing w:val="20"/>
                <w:sz w:val="24"/>
              </w:rPr>
              <w:t>35mm</w:t>
            </w:r>
          </w:p>
        </w:tc>
        <w:tc>
          <w:tcPr>
            <w:tcW w:w="1440" w:type="dxa"/>
          </w:tcPr>
          <w:p w:rsidR="002F1106" w:rsidRDefault="002F1106">
            <w:pPr>
              <w:pStyle w:val="a4"/>
              <w:spacing w:line="360" w:lineRule="auto"/>
              <w:jc w:val="center"/>
              <w:rPr>
                <w:rFonts w:hAnsi="宋体" w:hint="eastAsia"/>
                <w:bCs/>
                <w:spacing w:val="20"/>
                <w:sz w:val="24"/>
              </w:rPr>
            </w:pPr>
            <w:r>
              <w:rPr>
                <w:rFonts w:hAnsi="宋体"/>
                <w:bCs/>
                <w:spacing w:val="20"/>
                <w:sz w:val="24"/>
              </w:rPr>
              <w:t>6mm</w:t>
            </w:r>
          </w:p>
        </w:tc>
        <w:tc>
          <w:tcPr>
            <w:tcW w:w="1980"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相同导体截面</w:t>
            </w:r>
          </w:p>
        </w:tc>
        <w:tc>
          <w:tcPr>
            <w:tcW w:w="1440" w:type="dxa"/>
          </w:tcPr>
          <w:p w:rsidR="002F1106" w:rsidRDefault="002F1106">
            <w:pPr>
              <w:pStyle w:val="a4"/>
              <w:spacing w:line="360" w:lineRule="auto"/>
              <w:jc w:val="center"/>
              <w:rPr>
                <w:rFonts w:hAnsi="宋体" w:hint="eastAsia"/>
                <w:bCs/>
                <w:spacing w:val="20"/>
                <w:sz w:val="24"/>
              </w:rPr>
            </w:pPr>
            <w:r>
              <w:rPr>
                <w:rFonts w:hAnsi="宋体" w:hint="eastAsia"/>
                <w:bCs/>
                <w:spacing w:val="20"/>
                <w:sz w:val="24"/>
              </w:rPr>
              <w:t>外壳接地</w:t>
            </w:r>
          </w:p>
        </w:tc>
      </w:tr>
      <w:tr w:rsidR="002F1106">
        <w:tblPrEx>
          <w:tblCellMar>
            <w:top w:w="0" w:type="dxa"/>
            <w:bottom w:w="0" w:type="dxa"/>
          </w:tblCellMar>
        </w:tblPrEx>
        <w:trPr>
          <w:trHeight w:val="411"/>
        </w:trPr>
        <w:tc>
          <w:tcPr>
            <w:tcW w:w="2319" w:type="dxa"/>
            <w:tcBorders>
              <w:bottom w:val="single" w:sz="4" w:space="0" w:color="auto"/>
            </w:tcBorders>
          </w:tcPr>
          <w:p w:rsidR="002F1106" w:rsidRDefault="002F1106">
            <w:pPr>
              <w:pStyle w:val="a4"/>
              <w:spacing w:line="360" w:lineRule="auto"/>
              <w:jc w:val="center"/>
              <w:rPr>
                <w:rFonts w:hAnsi="宋体" w:hint="eastAsia"/>
                <w:bCs/>
                <w:spacing w:val="20"/>
                <w:sz w:val="24"/>
              </w:rPr>
            </w:pPr>
            <w:r>
              <w:rPr>
                <w:rFonts w:hAnsi="宋体" w:hint="eastAsia"/>
                <w:bCs/>
                <w:spacing w:val="20"/>
                <w:sz w:val="24"/>
              </w:rPr>
              <w:t>音响扩声</w:t>
            </w:r>
          </w:p>
        </w:tc>
        <w:tc>
          <w:tcPr>
            <w:tcW w:w="1440" w:type="dxa"/>
            <w:tcBorders>
              <w:bottom w:val="single" w:sz="4" w:space="0" w:color="auto"/>
            </w:tcBorders>
          </w:tcPr>
          <w:p w:rsidR="002F1106" w:rsidRDefault="002F1106">
            <w:pPr>
              <w:pStyle w:val="a4"/>
              <w:spacing w:line="360" w:lineRule="auto"/>
              <w:jc w:val="center"/>
              <w:rPr>
                <w:rFonts w:hAnsi="宋体" w:hint="eastAsia"/>
                <w:bCs/>
                <w:spacing w:val="20"/>
                <w:sz w:val="24"/>
              </w:rPr>
            </w:pPr>
            <w:r>
              <w:rPr>
                <w:rFonts w:hAnsi="宋体"/>
                <w:bCs/>
                <w:spacing w:val="20"/>
                <w:sz w:val="24"/>
              </w:rPr>
              <w:t>35mm</w:t>
            </w:r>
          </w:p>
        </w:tc>
        <w:tc>
          <w:tcPr>
            <w:tcW w:w="1440" w:type="dxa"/>
            <w:tcBorders>
              <w:bottom w:val="single" w:sz="4" w:space="0" w:color="auto"/>
            </w:tcBorders>
          </w:tcPr>
          <w:p w:rsidR="002F1106" w:rsidRDefault="002F1106">
            <w:pPr>
              <w:pStyle w:val="a4"/>
              <w:spacing w:line="360" w:lineRule="auto"/>
              <w:jc w:val="center"/>
              <w:rPr>
                <w:rFonts w:hAnsi="宋体" w:hint="eastAsia"/>
                <w:bCs/>
                <w:spacing w:val="20"/>
                <w:sz w:val="24"/>
              </w:rPr>
            </w:pPr>
            <w:r>
              <w:rPr>
                <w:rFonts w:hAnsi="宋体"/>
                <w:bCs/>
                <w:spacing w:val="20"/>
                <w:sz w:val="24"/>
              </w:rPr>
              <w:t>6mm</w:t>
            </w:r>
          </w:p>
        </w:tc>
        <w:tc>
          <w:tcPr>
            <w:tcW w:w="1980" w:type="dxa"/>
            <w:tcBorders>
              <w:bottom w:val="single" w:sz="4" w:space="0" w:color="auto"/>
            </w:tcBorders>
          </w:tcPr>
          <w:p w:rsidR="002F1106" w:rsidRDefault="002F1106">
            <w:pPr>
              <w:pStyle w:val="a4"/>
              <w:spacing w:line="360" w:lineRule="auto"/>
              <w:jc w:val="center"/>
              <w:rPr>
                <w:rFonts w:hAnsi="宋体" w:hint="eastAsia"/>
                <w:bCs/>
                <w:spacing w:val="20"/>
                <w:sz w:val="24"/>
              </w:rPr>
            </w:pPr>
            <w:r>
              <w:rPr>
                <w:rFonts w:hAnsi="宋体" w:hint="eastAsia"/>
                <w:bCs/>
                <w:spacing w:val="20"/>
                <w:sz w:val="24"/>
              </w:rPr>
              <w:t>相同导体截面</w:t>
            </w:r>
          </w:p>
        </w:tc>
        <w:tc>
          <w:tcPr>
            <w:tcW w:w="1440" w:type="dxa"/>
            <w:tcBorders>
              <w:bottom w:val="single" w:sz="4" w:space="0" w:color="auto"/>
            </w:tcBorders>
          </w:tcPr>
          <w:p w:rsidR="002F1106" w:rsidRDefault="002F1106">
            <w:pPr>
              <w:pStyle w:val="a4"/>
              <w:spacing w:line="360" w:lineRule="auto"/>
              <w:jc w:val="center"/>
              <w:rPr>
                <w:rFonts w:hAnsi="宋体" w:hint="eastAsia"/>
                <w:bCs/>
                <w:spacing w:val="20"/>
                <w:sz w:val="24"/>
              </w:rPr>
            </w:pPr>
            <w:r>
              <w:rPr>
                <w:rFonts w:hAnsi="宋体" w:hint="eastAsia"/>
                <w:bCs/>
                <w:spacing w:val="20"/>
                <w:sz w:val="24"/>
              </w:rPr>
              <w:t>外壳接地</w:t>
            </w:r>
          </w:p>
        </w:tc>
      </w:tr>
    </w:tbl>
    <w:p w:rsidR="002F1106" w:rsidRDefault="002F1106">
      <w:pPr>
        <w:pStyle w:val="20"/>
        <w:adjustRightInd w:val="0"/>
        <w:snapToGrid w:val="0"/>
        <w:spacing w:line="360" w:lineRule="auto"/>
        <w:ind w:firstLine="0"/>
        <w:rPr>
          <w:sz w:val="24"/>
        </w:rPr>
      </w:pPr>
      <w:r>
        <w:rPr>
          <w:rFonts w:hint="eastAsia"/>
          <w:sz w:val="24"/>
        </w:rPr>
        <w:t>2</w:t>
      </w:r>
      <w:r>
        <w:rPr>
          <w:rFonts w:hint="eastAsia"/>
          <w:sz w:val="24"/>
        </w:rPr>
        <w:t>）弱电接地引线可以穿钢管或在封闭线槽中敷设，直接引至设备、钢管和线槽必须作可靠接地。</w:t>
      </w:r>
    </w:p>
    <w:p w:rsidR="002F1106" w:rsidRDefault="002F1106">
      <w:pPr>
        <w:pStyle w:val="20"/>
        <w:adjustRightInd w:val="0"/>
        <w:snapToGrid w:val="0"/>
        <w:spacing w:line="360" w:lineRule="auto"/>
        <w:ind w:firstLine="0"/>
        <w:rPr>
          <w:sz w:val="24"/>
        </w:rPr>
      </w:pPr>
      <w:r>
        <w:rPr>
          <w:rFonts w:hint="eastAsia"/>
          <w:sz w:val="24"/>
        </w:rPr>
        <w:t>3</w:t>
      </w:r>
      <w:r>
        <w:rPr>
          <w:rFonts w:hint="eastAsia"/>
          <w:sz w:val="24"/>
        </w:rPr>
        <w:t>）计算机房内为防止静电干扰，应采用导电地板</w:t>
      </w:r>
      <w:r>
        <w:rPr>
          <w:sz w:val="24"/>
        </w:rPr>
        <w:t>(</w:t>
      </w:r>
      <w:r>
        <w:rPr>
          <w:rFonts w:hint="eastAsia"/>
          <w:sz w:val="24"/>
        </w:rPr>
        <w:t>防静电地板</w:t>
      </w:r>
      <w:r>
        <w:rPr>
          <w:sz w:val="24"/>
        </w:rPr>
        <w:t>)</w:t>
      </w:r>
      <w:r>
        <w:rPr>
          <w:rFonts w:hint="eastAsia"/>
          <w:sz w:val="24"/>
        </w:rPr>
        <w:t>架设地坪，在地下安装接地铜排网络，各种设备可就近接地，导电地板间必须具有接地连续性措施，门、窗的金属把手及其他的金属物件都必须可靠接地。</w:t>
      </w:r>
    </w:p>
    <w:p w:rsidR="002F1106" w:rsidRDefault="002F1106">
      <w:pPr>
        <w:pStyle w:val="20"/>
        <w:adjustRightInd w:val="0"/>
        <w:snapToGrid w:val="0"/>
        <w:spacing w:line="360" w:lineRule="auto"/>
        <w:ind w:firstLine="0"/>
        <w:rPr>
          <w:sz w:val="24"/>
        </w:rPr>
      </w:pPr>
      <w:r>
        <w:rPr>
          <w:rFonts w:hint="eastAsia"/>
          <w:sz w:val="24"/>
        </w:rPr>
        <w:t>4</w:t>
      </w:r>
      <w:r>
        <w:rPr>
          <w:rFonts w:hint="eastAsia"/>
          <w:sz w:val="24"/>
        </w:rPr>
        <w:t>）接地安装都必须经认真的施工验收，凡是隐蔽工程部分都必须经验收合格后方能进行覆土或浇注等下道工序。</w:t>
      </w:r>
    </w:p>
    <w:p w:rsidR="002F1106" w:rsidRDefault="002F1106">
      <w:pPr>
        <w:pStyle w:val="20"/>
        <w:adjustRightInd w:val="0"/>
        <w:snapToGrid w:val="0"/>
        <w:spacing w:line="360" w:lineRule="auto"/>
        <w:ind w:firstLine="0"/>
        <w:rPr>
          <w:sz w:val="24"/>
        </w:rPr>
      </w:pPr>
      <w:r>
        <w:rPr>
          <w:rFonts w:hint="eastAsia"/>
          <w:sz w:val="24"/>
        </w:rPr>
        <w:t>5</w:t>
      </w:r>
      <w:r>
        <w:rPr>
          <w:rFonts w:hint="eastAsia"/>
          <w:sz w:val="24"/>
        </w:rPr>
        <w:t>）所有施工资料、验收报告都应符合要求正确齐全。</w:t>
      </w: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pStyle w:val="20"/>
        <w:adjustRightInd w:val="0"/>
        <w:snapToGrid w:val="0"/>
        <w:spacing w:line="360" w:lineRule="auto"/>
        <w:ind w:left="0" w:firstLine="0"/>
        <w:rPr>
          <w:rFonts w:ascii="宋体" w:hAnsi="宋体"/>
          <w:b/>
          <w:sz w:val="32"/>
        </w:rPr>
      </w:pPr>
      <w:r>
        <w:rPr>
          <w:rFonts w:ascii="宋体" w:hAnsi="宋体" w:hint="eastAsia"/>
          <w:b/>
          <w:sz w:val="32"/>
        </w:rPr>
        <w:t>5、 工程质量控制措施</w:t>
      </w:r>
    </w:p>
    <w:p w:rsidR="002F1106" w:rsidRDefault="002F1106">
      <w:pPr>
        <w:pStyle w:val="1"/>
        <w:rPr>
          <w:rFonts w:hint="eastAsia"/>
          <w:sz w:val="30"/>
        </w:rPr>
      </w:pPr>
      <w:r>
        <w:rPr>
          <w:rFonts w:hint="eastAsia"/>
          <w:sz w:val="30"/>
        </w:rPr>
        <w:t xml:space="preserve">5.1 </w:t>
      </w:r>
      <w:r>
        <w:rPr>
          <w:rFonts w:hint="eastAsia"/>
          <w:sz w:val="30"/>
        </w:rPr>
        <w:t>总则</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5.1.1开工前，施工技术人员应认真做好图纸资料会审，编制相应的施工方案，对施工班组进行详细的施工技术交底。对工程内容、性质、质量要求、采用的规范、标准、进度、工期、设备材料到货情况、现场道路、环境等应尽量做到熟悉、了解。并编制质量保证体系网络图、质量监督计划。</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5.1.2施工全过程中，施工人员应严格按施工方案要求施工，严格遵循相应规范、标准、施工工艺、操作规程要求施工，并及时做好施工记录，强化自检、互检、专检的三检制，对特殊工种人员应按规定持证上岗。</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5.1.3施工全过程中，应加强工程项目管理，抓好施工现场的安全、质量、技术、进度、横向(纵向)的协调配合等方面的管理，及时发现问题，及时反馈信息，及时协同解决。</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5.1.4做好安装内部各专业(工种)间与土建的交叉施工配合。</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5.1.5严格按照公司制定的工艺计量和质量计量网络图规定，进行工艺检测和质量检测，并及时做好检测记录。</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5.1.6强化质保体系，按质量手册要求，加强质量重要环节的控制和停止点检查，控制点处必须专人控制，停止点处必须经检查合格后，才能进入下道工序。</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5.1.7严格按公司“质量保证手册”要求和相应程序文件规定施工，确保工程质量，满足用户要求。</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5.1.8严格按照现行的《建筑安装工程施工及验收规范》和其他有关的技术规程与规范的规定进行施工。</w:t>
      </w:r>
    </w:p>
    <w:p w:rsidR="002F1106" w:rsidRDefault="002F1106">
      <w:pPr>
        <w:ind w:left="560" w:hanging="560"/>
        <w:rPr>
          <w:rFonts w:hint="eastAsia"/>
        </w:rPr>
      </w:pPr>
    </w:p>
    <w:p w:rsidR="002F1106" w:rsidRDefault="002F1106">
      <w:pPr>
        <w:ind w:left="560" w:hanging="560"/>
        <w:rPr>
          <w:rFonts w:hint="eastAsia"/>
        </w:rPr>
      </w:pPr>
    </w:p>
    <w:p w:rsidR="002F1106" w:rsidRDefault="002F1106">
      <w:pPr>
        <w:ind w:left="560" w:hanging="560"/>
        <w:rPr>
          <w:rFonts w:hint="eastAsia"/>
        </w:rPr>
      </w:pPr>
    </w:p>
    <w:p w:rsidR="002F1106" w:rsidRDefault="002F1106">
      <w:pPr>
        <w:ind w:left="560" w:hanging="560"/>
        <w:rPr>
          <w:rFonts w:hint="eastAsia"/>
        </w:rPr>
      </w:pPr>
    </w:p>
    <w:p w:rsidR="002F1106" w:rsidRDefault="002F1106">
      <w:pPr>
        <w:ind w:left="560" w:hanging="560"/>
        <w:rPr>
          <w:rFonts w:hint="eastAsia"/>
        </w:rPr>
      </w:pPr>
    </w:p>
    <w:p w:rsidR="002F1106" w:rsidRDefault="002F1106">
      <w:pPr>
        <w:ind w:left="560" w:hanging="560"/>
        <w:rPr>
          <w:rFonts w:hint="eastAsia"/>
        </w:rPr>
      </w:pPr>
    </w:p>
    <w:p w:rsidR="002F1106" w:rsidRDefault="002F1106">
      <w:pPr>
        <w:pStyle w:val="1"/>
        <w:rPr>
          <w:rFonts w:hint="eastAsia"/>
        </w:rPr>
      </w:pPr>
      <w:r>
        <w:rPr>
          <w:rFonts w:hint="eastAsia"/>
        </w:rPr>
        <w:t>质量管理网络</w:t>
      </w:r>
    </w:p>
    <w:p w:rsidR="002F1106" w:rsidRDefault="002F1106">
      <w:pPr>
        <w:ind w:left="560" w:hanging="560"/>
        <w:rPr>
          <w:rFonts w:hint="eastAsia"/>
        </w:rPr>
      </w:pPr>
      <w:r>
        <w:rPr>
          <w:noProof/>
          <w:sz w:val="20"/>
        </w:rPr>
        <w:pict>
          <v:group id="_x0000_s1306" style="position:absolute;left:0;text-align:left;margin-left:36pt;margin-top:8.35pt;width:5in;height:440.65pt;z-index:251740160" coordorigin="2720,7212" coordsize="7200,7020">
            <v:line id="_x0000_s1307" style="position:absolute" from="3785,8589" to="3785,12651">
              <v:shadow offset="6pt,6pt"/>
            </v:line>
            <v:line id="_x0000_s1308" style="position:absolute" from="8615,8589" to="8615,12651">
              <v:shadow offset="6pt,6pt"/>
            </v:line>
            <v:line id="_x0000_s1309" style="position:absolute" from="5420,7720" to="7415,7720">
              <v:shadow offset="6pt,6pt"/>
            </v:line>
            <v:line id="_x0000_s1310" style="position:absolute" from="4340,8595" to="5255,10344">
              <v:shadow offset="6pt,6pt"/>
            </v:line>
            <v:line id="_x0000_s1311" style="position:absolute;flip:y" from="7355,8595" to="8120,10224">
              <v:shadow offset="6pt,6pt"/>
            </v:line>
            <v:line id="_x0000_s1312" style="position:absolute;flip:x" from="4340,11469" to="5150,12646">
              <v:shadow offset="6pt,6pt"/>
            </v:line>
            <v:line id="_x0000_s1313" style="position:absolute" from="7400,11553" to="8298,12645">
              <v:shadow offset="6pt,6pt"/>
            </v:line>
            <v:rect id="_x0000_s1314" style="position:absolute;left:5060;top:9864;width:2340;height:1872" filled="f" fillcolor="#fc9">
              <v:shadow offset="6pt,6pt"/>
              <v:textbox style="mso-next-textbox:#_x0000_s1314">
                <w:txbxContent>
                  <w:p w:rsidR="002F1106" w:rsidRDefault="002F1106">
                    <w:pPr>
                      <w:jc w:val="center"/>
                      <w:rPr>
                        <w:rFonts w:hAnsi="宋体" w:hint="eastAsia"/>
                        <w:sz w:val="24"/>
                      </w:rPr>
                    </w:pPr>
                    <w:r>
                      <w:rPr>
                        <w:rFonts w:hAnsi="宋体" w:hint="eastAsia"/>
                        <w:sz w:val="24"/>
                      </w:rPr>
                      <w:t>质</w:t>
                    </w:r>
                    <w:r>
                      <w:rPr>
                        <w:rFonts w:hAnsi="宋体" w:hint="eastAsia"/>
                        <w:sz w:val="24"/>
                      </w:rPr>
                      <w:t xml:space="preserve"> </w:t>
                    </w:r>
                    <w:r>
                      <w:rPr>
                        <w:rFonts w:hAnsi="宋体" w:hint="eastAsia"/>
                        <w:sz w:val="24"/>
                      </w:rPr>
                      <w:t>量</w:t>
                    </w:r>
                    <w:r>
                      <w:rPr>
                        <w:rFonts w:hAnsi="宋体" w:hint="eastAsia"/>
                        <w:sz w:val="24"/>
                      </w:rPr>
                      <w:t xml:space="preserve"> </w:t>
                    </w:r>
                    <w:r>
                      <w:rPr>
                        <w:rFonts w:hAnsi="宋体" w:hint="eastAsia"/>
                        <w:sz w:val="24"/>
                      </w:rPr>
                      <w:t>目</w:t>
                    </w:r>
                    <w:r>
                      <w:rPr>
                        <w:rFonts w:hAnsi="宋体" w:hint="eastAsia"/>
                        <w:sz w:val="24"/>
                      </w:rPr>
                      <w:t xml:space="preserve"> </w:t>
                    </w:r>
                    <w:r>
                      <w:rPr>
                        <w:rFonts w:hAnsi="宋体" w:hint="eastAsia"/>
                        <w:sz w:val="24"/>
                      </w:rPr>
                      <w:t>标</w:t>
                    </w:r>
                  </w:p>
                  <w:p w:rsidR="002F1106" w:rsidRDefault="002F1106">
                    <w:pPr>
                      <w:jc w:val="center"/>
                      <w:rPr>
                        <w:rFonts w:hAnsi="宋体" w:hint="eastAsia"/>
                      </w:rPr>
                    </w:pPr>
                  </w:p>
                  <w:p w:rsidR="002F1106" w:rsidRDefault="002F1106">
                    <w:pPr>
                      <w:rPr>
                        <w:rFonts w:hAnsi="宋体" w:hint="eastAsia"/>
                      </w:rPr>
                    </w:pPr>
                    <w:r>
                      <w:rPr>
                        <w:rFonts w:hAnsi="宋体" w:hint="eastAsia"/>
                      </w:rPr>
                      <w:t>确保机电安装工程达到优良工程、力争上海市“白玉兰”优质工程、国家优质工程“鲁班奖”。</w:t>
                    </w:r>
                  </w:p>
                </w:txbxContent>
              </v:textbox>
            </v:rect>
            <v:line id="_x0000_s1315" style="position:absolute" from="5060,10321" to="7400,10321">
              <v:shadow offset="6pt,6pt"/>
            </v:line>
            <v:line id="_x0000_s1316" style="position:absolute" from="5420,13421" to="7400,13421">
              <v:shadow offset="6pt,6pt"/>
            </v:line>
            <v:rect id="_x0000_s1317" style="position:absolute;left:2720;top:7212;width:2700;height:1716" filled="f" fillcolor="#fc9">
              <v:shadow offset="6pt,6pt"/>
              <v:textbox style="mso-next-textbox:#_x0000_s1317">
                <w:txbxContent>
                  <w:p w:rsidR="002F1106" w:rsidRDefault="002F1106">
                    <w:pPr>
                      <w:jc w:val="center"/>
                      <w:rPr>
                        <w:rFonts w:hAnsi="宋体" w:hint="eastAsia"/>
                        <w:sz w:val="24"/>
                      </w:rPr>
                    </w:pPr>
                    <w:r>
                      <w:rPr>
                        <w:rFonts w:hAnsi="宋体" w:hint="eastAsia"/>
                        <w:sz w:val="24"/>
                      </w:rPr>
                      <w:t>质</w:t>
                    </w:r>
                    <w:r>
                      <w:rPr>
                        <w:rFonts w:hAnsi="宋体" w:hint="eastAsia"/>
                        <w:sz w:val="24"/>
                      </w:rPr>
                      <w:t xml:space="preserve"> </w:t>
                    </w:r>
                    <w:r>
                      <w:rPr>
                        <w:rFonts w:hAnsi="宋体" w:hint="eastAsia"/>
                        <w:sz w:val="24"/>
                      </w:rPr>
                      <w:t>量</w:t>
                    </w:r>
                    <w:r>
                      <w:rPr>
                        <w:rFonts w:hAnsi="宋体" w:hint="eastAsia"/>
                        <w:sz w:val="24"/>
                      </w:rPr>
                      <w:t xml:space="preserve"> </w:t>
                    </w:r>
                    <w:r>
                      <w:rPr>
                        <w:rFonts w:hAnsi="宋体" w:hint="eastAsia"/>
                        <w:sz w:val="24"/>
                      </w:rPr>
                      <w:t>责</w:t>
                    </w:r>
                    <w:r>
                      <w:rPr>
                        <w:rFonts w:hAnsi="宋体" w:hint="eastAsia"/>
                        <w:sz w:val="24"/>
                      </w:rPr>
                      <w:t xml:space="preserve"> </w:t>
                    </w:r>
                    <w:r>
                      <w:rPr>
                        <w:rFonts w:hAnsi="宋体" w:hint="eastAsia"/>
                        <w:sz w:val="24"/>
                      </w:rPr>
                      <w:t>任</w:t>
                    </w:r>
                    <w:r>
                      <w:rPr>
                        <w:rFonts w:hAnsi="宋体" w:hint="eastAsia"/>
                        <w:sz w:val="24"/>
                      </w:rPr>
                      <w:t xml:space="preserve"> </w:t>
                    </w:r>
                    <w:r>
                      <w:rPr>
                        <w:rFonts w:hAnsi="宋体" w:hint="eastAsia"/>
                        <w:sz w:val="24"/>
                      </w:rPr>
                      <w:t>制</w:t>
                    </w:r>
                  </w:p>
                  <w:p w:rsidR="002F1106" w:rsidRDefault="002F1106">
                    <w:pPr>
                      <w:ind w:left="300" w:hanging="300"/>
                      <w:jc w:val="center"/>
                      <w:rPr>
                        <w:rFonts w:hAnsi="宋体" w:hint="eastAsia"/>
                        <w:sz w:val="11"/>
                      </w:rPr>
                    </w:pPr>
                  </w:p>
                  <w:p w:rsidR="002F1106" w:rsidRDefault="002F1106">
                    <w:pPr>
                      <w:rPr>
                        <w:rFonts w:hAnsi="宋体" w:hint="eastAsia"/>
                      </w:rPr>
                    </w:pPr>
                    <w:r>
                      <w:rPr>
                        <w:rFonts w:hAnsi="宋体" w:hint="eastAsia"/>
                      </w:rPr>
                      <w:t>1</w:t>
                    </w:r>
                    <w:r>
                      <w:rPr>
                        <w:rFonts w:hAnsi="宋体" w:hint="eastAsia"/>
                      </w:rPr>
                      <w:t>、加强项目过程控制</w:t>
                    </w:r>
                  </w:p>
                  <w:p w:rsidR="002F1106" w:rsidRDefault="002F1106">
                    <w:pPr>
                      <w:rPr>
                        <w:rFonts w:hAnsi="宋体" w:hint="eastAsia"/>
                      </w:rPr>
                    </w:pPr>
                    <w:r>
                      <w:rPr>
                        <w:rFonts w:hAnsi="宋体" w:hint="eastAsia"/>
                      </w:rPr>
                      <w:t>2</w:t>
                    </w:r>
                    <w:r>
                      <w:rPr>
                        <w:rFonts w:hAnsi="宋体" w:hint="eastAsia"/>
                      </w:rPr>
                      <w:t>、落实各岗位责任制</w:t>
                    </w:r>
                  </w:p>
                  <w:p w:rsidR="002F1106" w:rsidRDefault="002F1106">
                    <w:pPr>
                      <w:rPr>
                        <w:rFonts w:hAnsi="宋体" w:hint="eastAsia"/>
                      </w:rPr>
                    </w:pPr>
                    <w:r>
                      <w:rPr>
                        <w:rFonts w:hAnsi="宋体" w:hint="eastAsia"/>
                      </w:rPr>
                      <w:t>3</w:t>
                    </w:r>
                    <w:r>
                      <w:rPr>
                        <w:rFonts w:hAnsi="宋体" w:hint="eastAsia"/>
                      </w:rPr>
                      <w:t>、按工种落实书面交底</w:t>
                    </w:r>
                  </w:p>
                  <w:p w:rsidR="002F1106" w:rsidRDefault="002F1106">
                    <w:pPr>
                      <w:rPr>
                        <w:rFonts w:hAnsi="宋体"/>
                      </w:rPr>
                    </w:pPr>
                    <w:r>
                      <w:rPr>
                        <w:rFonts w:hAnsi="宋体" w:hint="eastAsia"/>
                      </w:rPr>
                      <w:t>4</w:t>
                    </w:r>
                    <w:r>
                      <w:rPr>
                        <w:rFonts w:hAnsi="宋体" w:hint="eastAsia"/>
                      </w:rPr>
                      <w:t>、按工种落实质量验收</w:t>
                    </w:r>
                  </w:p>
                </w:txbxContent>
              </v:textbox>
            </v:rect>
            <v:line id="_x0000_s1318" style="position:absolute" from="2720,7646" to="5420,7646">
              <v:shadow offset="6pt,6pt"/>
            </v:line>
            <v:rect id="_x0000_s1319" style="position:absolute;left:7220;top:7212;width:2700;height:1716" filled="f" fillcolor="#fc9">
              <v:shadow offset="6pt,6pt"/>
              <v:textbox style="mso-next-textbox:#_x0000_s1319">
                <w:txbxContent>
                  <w:p w:rsidR="002F1106" w:rsidRDefault="002F1106">
                    <w:pPr>
                      <w:jc w:val="center"/>
                      <w:rPr>
                        <w:rFonts w:hAnsi="宋体" w:hint="eastAsia"/>
                        <w:sz w:val="24"/>
                      </w:rPr>
                    </w:pPr>
                    <w:r>
                      <w:rPr>
                        <w:rFonts w:hAnsi="宋体" w:hint="eastAsia"/>
                        <w:sz w:val="24"/>
                      </w:rPr>
                      <w:t>质</w:t>
                    </w:r>
                    <w:r>
                      <w:rPr>
                        <w:rFonts w:hAnsi="宋体" w:hint="eastAsia"/>
                        <w:sz w:val="24"/>
                      </w:rPr>
                      <w:t xml:space="preserve"> </w:t>
                    </w:r>
                    <w:r>
                      <w:rPr>
                        <w:rFonts w:hAnsi="宋体" w:hint="eastAsia"/>
                        <w:sz w:val="24"/>
                      </w:rPr>
                      <w:t>量</w:t>
                    </w:r>
                    <w:r>
                      <w:rPr>
                        <w:rFonts w:hAnsi="宋体" w:hint="eastAsia"/>
                        <w:sz w:val="24"/>
                      </w:rPr>
                      <w:t xml:space="preserve"> </w:t>
                    </w:r>
                    <w:r>
                      <w:rPr>
                        <w:rFonts w:hAnsi="宋体" w:hint="eastAsia"/>
                        <w:sz w:val="24"/>
                      </w:rPr>
                      <w:t>控</w:t>
                    </w:r>
                    <w:r>
                      <w:rPr>
                        <w:rFonts w:hAnsi="宋体" w:hint="eastAsia"/>
                        <w:sz w:val="24"/>
                      </w:rPr>
                      <w:t xml:space="preserve"> </w:t>
                    </w:r>
                    <w:r>
                      <w:rPr>
                        <w:rFonts w:hAnsi="宋体" w:hint="eastAsia"/>
                        <w:sz w:val="24"/>
                      </w:rPr>
                      <w:t>制</w:t>
                    </w:r>
                    <w:r>
                      <w:rPr>
                        <w:rFonts w:hAnsi="宋体" w:hint="eastAsia"/>
                        <w:sz w:val="24"/>
                      </w:rPr>
                      <w:t xml:space="preserve"> </w:t>
                    </w:r>
                    <w:r>
                      <w:rPr>
                        <w:rFonts w:hAnsi="宋体" w:hint="eastAsia"/>
                        <w:sz w:val="24"/>
                      </w:rPr>
                      <w:t>点</w:t>
                    </w:r>
                  </w:p>
                  <w:p w:rsidR="002F1106" w:rsidRDefault="002F1106">
                    <w:pPr>
                      <w:ind w:left="300" w:hanging="300"/>
                      <w:jc w:val="center"/>
                      <w:rPr>
                        <w:rFonts w:hAnsi="宋体" w:hint="eastAsia"/>
                        <w:sz w:val="11"/>
                      </w:rPr>
                    </w:pPr>
                  </w:p>
                  <w:p w:rsidR="002F1106" w:rsidRDefault="002F1106">
                    <w:pPr>
                      <w:rPr>
                        <w:rFonts w:hAnsi="宋体" w:hint="eastAsia"/>
                      </w:rPr>
                    </w:pPr>
                    <w:r>
                      <w:rPr>
                        <w:rFonts w:hAnsi="宋体" w:hint="eastAsia"/>
                      </w:rPr>
                      <w:t>1</w:t>
                    </w:r>
                    <w:r>
                      <w:rPr>
                        <w:rFonts w:hAnsi="宋体" w:hint="eastAsia"/>
                      </w:rPr>
                      <w:t>、制订质量控制点</w:t>
                    </w:r>
                  </w:p>
                  <w:p w:rsidR="002F1106" w:rsidRDefault="002F1106">
                    <w:pPr>
                      <w:rPr>
                        <w:rFonts w:hAnsi="宋体" w:hint="eastAsia"/>
                      </w:rPr>
                    </w:pPr>
                    <w:r>
                      <w:rPr>
                        <w:rFonts w:hAnsi="宋体" w:hint="eastAsia"/>
                      </w:rPr>
                      <w:t>2</w:t>
                    </w:r>
                    <w:r>
                      <w:rPr>
                        <w:rFonts w:hAnsi="宋体" w:hint="eastAsia"/>
                      </w:rPr>
                      <w:t>、制订跟踪管理系统</w:t>
                    </w:r>
                  </w:p>
                  <w:p w:rsidR="002F1106" w:rsidRDefault="002F1106">
                    <w:pPr>
                      <w:rPr>
                        <w:rFonts w:hAnsi="宋体" w:hint="eastAsia"/>
                      </w:rPr>
                    </w:pPr>
                    <w:r>
                      <w:rPr>
                        <w:rFonts w:hAnsi="宋体" w:hint="eastAsia"/>
                      </w:rPr>
                      <w:t>3</w:t>
                    </w:r>
                    <w:r>
                      <w:rPr>
                        <w:rFonts w:hAnsi="宋体" w:hint="eastAsia"/>
                      </w:rPr>
                      <w:t>、根据反馈信息分析</w:t>
                    </w:r>
                  </w:p>
                  <w:p w:rsidR="002F1106" w:rsidRDefault="002F1106">
                    <w:pPr>
                      <w:rPr>
                        <w:rFonts w:hAnsi="宋体" w:hint="eastAsia"/>
                      </w:rPr>
                    </w:pPr>
                    <w:r>
                      <w:rPr>
                        <w:rFonts w:hAnsi="宋体" w:hint="eastAsia"/>
                      </w:rPr>
                      <w:t>4</w:t>
                    </w:r>
                    <w:r>
                      <w:rPr>
                        <w:rFonts w:hAnsi="宋体" w:hint="eastAsia"/>
                      </w:rPr>
                      <w:t>、进行改进、再反馈</w:t>
                    </w:r>
                  </w:p>
                </w:txbxContent>
              </v:textbox>
            </v:rect>
            <v:line id="_x0000_s1320" style="position:absolute" from="7220,7646" to="9920,7646">
              <v:shadow offset="6pt,6pt"/>
            </v:line>
            <v:rect id="_x0000_s1321" style="position:absolute;left:2720;top:12516;width:2700;height:1716" filled="f" fillcolor="#fc9">
              <v:shadow offset="6pt,6pt"/>
              <v:textbox style="mso-next-textbox:#_x0000_s1321">
                <w:txbxContent>
                  <w:p w:rsidR="002F1106" w:rsidRDefault="002F1106">
                    <w:pPr>
                      <w:jc w:val="center"/>
                      <w:rPr>
                        <w:rFonts w:hAnsi="宋体" w:hint="eastAsia"/>
                        <w:sz w:val="24"/>
                      </w:rPr>
                    </w:pPr>
                    <w:r>
                      <w:rPr>
                        <w:rFonts w:hAnsi="宋体" w:hint="eastAsia"/>
                        <w:sz w:val="24"/>
                      </w:rPr>
                      <w:t>工</w:t>
                    </w:r>
                    <w:r>
                      <w:rPr>
                        <w:rFonts w:hAnsi="宋体" w:hint="eastAsia"/>
                        <w:sz w:val="24"/>
                      </w:rPr>
                      <w:t xml:space="preserve"> </w:t>
                    </w:r>
                    <w:r>
                      <w:rPr>
                        <w:rFonts w:hAnsi="宋体" w:hint="eastAsia"/>
                        <w:sz w:val="24"/>
                      </w:rPr>
                      <w:t>作</w:t>
                    </w:r>
                    <w:r>
                      <w:rPr>
                        <w:rFonts w:hAnsi="宋体" w:hint="eastAsia"/>
                        <w:sz w:val="24"/>
                      </w:rPr>
                      <w:t xml:space="preserve"> </w:t>
                    </w:r>
                    <w:r>
                      <w:rPr>
                        <w:rFonts w:hAnsi="宋体" w:hint="eastAsia"/>
                        <w:sz w:val="24"/>
                      </w:rPr>
                      <w:t>质</w:t>
                    </w:r>
                    <w:r>
                      <w:rPr>
                        <w:rFonts w:hAnsi="宋体" w:hint="eastAsia"/>
                        <w:sz w:val="24"/>
                      </w:rPr>
                      <w:t xml:space="preserve"> </w:t>
                    </w:r>
                    <w:r>
                      <w:rPr>
                        <w:rFonts w:hAnsi="宋体" w:hint="eastAsia"/>
                        <w:sz w:val="24"/>
                      </w:rPr>
                      <w:t>量</w:t>
                    </w:r>
                  </w:p>
                  <w:p w:rsidR="002F1106" w:rsidRDefault="002F1106">
                    <w:pPr>
                      <w:ind w:left="300" w:hanging="300"/>
                      <w:jc w:val="center"/>
                      <w:rPr>
                        <w:rFonts w:hAnsi="宋体" w:hint="eastAsia"/>
                        <w:sz w:val="11"/>
                      </w:rPr>
                    </w:pPr>
                  </w:p>
                  <w:p w:rsidR="002F1106" w:rsidRDefault="002F1106">
                    <w:pPr>
                      <w:rPr>
                        <w:rFonts w:hAnsi="宋体" w:hint="eastAsia"/>
                      </w:rPr>
                    </w:pPr>
                    <w:r>
                      <w:rPr>
                        <w:rFonts w:hAnsi="宋体" w:hint="eastAsia"/>
                      </w:rPr>
                      <w:t>1</w:t>
                    </w:r>
                    <w:r>
                      <w:rPr>
                        <w:rFonts w:hAnsi="宋体" w:hint="eastAsia"/>
                      </w:rPr>
                      <w:t>、合理设置主要岗位</w:t>
                    </w:r>
                  </w:p>
                  <w:p w:rsidR="002F1106" w:rsidRDefault="002F1106">
                    <w:pPr>
                      <w:rPr>
                        <w:rFonts w:hAnsi="宋体" w:hint="eastAsia"/>
                      </w:rPr>
                    </w:pPr>
                    <w:r>
                      <w:rPr>
                        <w:rFonts w:hAnsi="宋体" w:hint="eastAsia"/>
                      </w:rPr>
                      <w:t>2</w:t>
                    </w:r>
                    <w:r>
                      <w:rPr>
                        <w:rFonts w:hAnsi="宋体" w:hint="eastAsia"/>
                      </w:rPr>
                      <w:t>、针对专项控制点管理</w:t>
                    </w:r>
                  </w:p>
                  <w:p w:rsidR="002F1106" w:rsidRDefault="002F1106">
                    <w:pPr>
                      <w:rPr>
                        <w:rFonts w:hAnsi="宋体" w:hint="eastAsia"/>
                      </w:rPr>
                    </w:pPr>
                    <w:r>
                      <w:rPr>
                        <w:rFonts w:hAnsi="宋体" w:hint="eastAsia"/>
                      </w:rPr>
                      <w:t>3</w:t>
                    </w:r>
                    <w:r>
                      <w:rPr>
                        <w:rFonts w:hAnsi="宋体" w:hint="eastAsia"/>
                      </w:rPr>
                      <w:t>、进行质量跟踪管理</w:t>
                    </w:r>
                  </w:p>
                </w:txbxContent>
              </v:textbox>
            </v:rect>
            <v:line id="_x0000_s1322" style="position:absolute" from="2720,12950" to="5420,12950">
              <v:shadow offset="6pt,6pt"/>
            </v:line>
            <v:rect id="_x0000_s1323" style="position:absolute;left:7220;top:12516;width:2700;height:1716" filled="f" fillcolor="#fc9">
              <v:shadow offset="6pt,6pt"/>
              <v:textbox style="mso-next-textbox:#_x0000_s1323">
                <w:txbxContent>
                  <w:p w:rsidR="002F1106" w:rsidRDefault="002F1106">
                    <w:pPr>
                      <w:jc w:val="center"/>
                      <w:rPr>
                        <w:rFonts w:hAnsi="宋体" w:hint="eastAsia"/>
                        <w:sz w:val="24"/>
                      </w:rPr>
                    </w:pPr>
                    <w:r>
                      <w:rPr>
                        <w:rFonts w:hAnsi="宋体" w:hint="eastAsia"/>
                        <w:sz w:val="24"/>
                      </w:rPr>
                      <w:t>检</w:t>
                    </w:r>
                    <w:r>
                      <w:rPr>
                        <w:rFonts w:hAnsi="宋体" w:hint="eastAsia"/>
                        <w:sz w:val="24"/>
                      </w:rPr>
                      <w:t xml:space="preserve"> </w:t>
                    </w:r>
                    <w:r>
                      <w:rPr>
                        <w:rFonts w:hAnsi="宋体" w:hint="eastAsia"/>
                        <w:sz w:val="24"/>
                      </w:rPr>
                      <w:t>查</w:t>
                    </w:r>
                    <w:r>
                      <w:rPr>
                        <w:rFonts w:hAnsi="宋体" w:hint="eastAsia"/>
                        <w:sz w:val="24"/>
                      </w:rPr>
                      <w:t xml:space="preserve"> </w:t>
                    </w:r>
                    <w:r>
                      <w:rPr>
                        <w:rFonts w:hAnsi="宋体" w:hint="eastAsia"/>
                        <w:sz w:val="24"/>
                      </w:rPr>
                      <w:t>制</w:t>
                    </w:r>
                    <w:r>
                      <w:rPr>
                        <w:rFonts w:hAnsi="宋体" w:hint="eastAsia"/>
                        <w:sz w:val="24"/>
                      </w:rPr>
                      <w:t xml:space="preserve"> </w:t>
                    </w:r>
                    <w:r>
                      <w:rPr>
                        <w:rFonts w:hAnsi="宋体" w:hint="eastAsia"/>
                        <w:sz w:val="24"/>
                      </w:rPr>
                      <w:t>度</w:t>
                    </w:r>
                  </w:p>
                  <w:p w:rsidR="002F1106" w:rsidRDefault="002F1106">
                    <w:pPr>
                      <w:ind w:left="300" w:hanging="300"/>
                      <w:jc w:val="center"/>
                      <w:rPr>
                        <w:rFonts w:hAnsi="宋体" w:hint="eastAsia"/>
                        <w:sz w:val="11"/>
                      </w:rPr>
                    </w:pPr>
                  </w:p>
                  <w:p w:rsidR="002F1106" w:rsidRDefault="002F1106">
                    <w:pPr>
                      <w:rPr>
                        <w:rFonts w:hAnsi="宋体" w:hint="eastAsia"/>
                      </w:rPr>
                    </w:pPr>
                    <w:r>
                      <w:rPr>
                        <w:rFonts w:hAnsi="宋体" w:hint="eastAsia"/>
                      </w:rPr>
                      <w:t>1</w:t>
                    </w:r>
                    <w:r>
                      <w:rPr>
                        <w:rFonts w:hAnsi="宋体" w:hint="eastAsia"/>
                      </w:rPr>
                      <w:t>、加强自检、互检、专检</w:t>
                    </w:r>
                  </w:p>
                  <w:p w:rsidR="002F1106" w:rsidRDefault="002F1106">
                    <w:pPr>
                      <w:rPr>
                        <w:rFonts w:hAnsi="宋体" w:hint="eastAsia"/>
                      </w:rPr>
                    </w:pPr>
                    <w:r>
                      <w:rPr>
                        <w:rFonts w:hAnsi="宋体" w:hint="eastAsia"/>
                      </w:rPr>
                      <w:t>2</w:t>
                    </w:r>
                    <w:r>
                      <w:rPr>
                        <w:rFonts w:hAnsi="宋体" w:hint="eastAsia"/>
                      </w:rPr>
                      <w:t>、落实质量整改措施</w:t>
                    </w:r>
                  </w:p>
                  <w:p w:rsidR="002F1106" w:rsidRDefault="002F1106">
                    <w:pPr>
                      <w:rPr>
                        <w:rFonts w:hAnsi="宋体" w:hint="eastAsia"/>
                      </w:rPr>
                    </w:pPr>
                    <w:r>
                      <w:rPr>
                        <w:rFonts w:hAnsi="宋体" w:hint="eastAsia"/>
                      </w:rPr>
                      <w:t>3</w:t>
                    </w:r>
                    <w:r>
                      <w:rPr>
                        <w:rFonts w:hAnsi="宋体" w:hint="eastAsia"/>
                      </w:rPr>
                      <w:t>、进行质量评定及奖罚</w:t>
                    </w:r>
                  </w:p>
                </w:txbxContent>
              </v:textbox>
            </v:rect>
            <v:line id="_x0000_s1324" style="position:absolute" from="7220,12950" to="9920,12950">
              <v:shadow offset="6pt,6pt"/>
            </v:line>
          </v:group>
        </w:pict>
      </w:r>
    </w:p>
    <w:p w:rsidR="002F1106" w:rsidRDefault="002F1106">
      <w:pPr>
        <w:ind w:left="560" w:hanging="560"/>
        <w:rPr>
          <w:rFonts w:hint="eastAsia"/>
        </w:rPr>
      </w:pPr>
    </w:p>
    <w:p w:rsidR="002F1106" w:rsidRDefault="002F1106">
      <w:pPr>
        <w:ind w:left="560" w:hanging="560"/>
        <w:rPr>
          <w:rFonts w:hint="eastAsia"/>
        </w:rPr>
      </w:pPr>
    </w:p>
    <w:p w:rsidR="002F1106" w:rsidRDefault="002F1106">
      <w:pPr>
        <w:ind w:left="560" w:hanging="560"/>
        <w:rPr>
          <w:rFonts w:hint="eastAsia"/>
        </w:rPr>
      </w:pPr>
    </w:p>
    <w:p w:rsidR="002F1106" w:rsidRDefault="002F1106">
      <w:pPr>
        <w:ind w:left="560" w:hanging="560"/>
        <w:rPr>
          <w:rFonts w:hint="eastAsia"/>
        </w:rPr>
      </w:pPr>
    </w:p>
    <w:p w:rsidR="002F1106" w:rsidRDefault="002F1106">
      <w:pPr>
        <w:ind w:left="560" w:hanging="560"/>
        <w:rPr>
          <w:rFonts w:hint="eastAsia"/>
        </w:rPr>
      </w:pPr>
    </w:p>
    <w:p w:rsidR="002F1106" w:rsidRDefault="002F1106">
      <w:pPr>
        <w:ind w:left="560" w:hanging="560"/>
        <w:rPr>
          <w:rFonts w:hint="eastAsia"/>
        </w:rPr>
      </w:pPr>
    </w:p>
    <w:p w:rsidR="002F1106" w:rsidRDefault="002F1106">
      <w:pPr>
        <w:ind w:left="560" w:hanging="560"/>
        <w:rPr>
          <w:rFonts w:hint="eastAsia"/>
        </w:rPr>
      </w:pPr>
    </w:p>
    <w:p w:rsidR="002F1106" w:rsidRDefault="002F1106">
      <w:pPr>
        <w:pStyle w:val="20"/>
        <w:adjustRightInd w:val="0"/>
        <w:snapToGrid w:val="0"/>
        <w:spacing w:line="360" w:lineRule="auto"/>
        <w:ind w:leftChars="243" w:firstLine="0"/>
        <w:rPr>
          <w:rFonts w:hint="eastAsia"/>
        </w:rPr>
      </w:pPr>
    </w:p>
    <w:p w:rsidR="002F1106" w:rsidRDefault="002F1106">
      <w:pPr>
        <w:pStyle w:val="20"/>
        <w:adjustRightInd w:val="0"/>
        <w:snapToGrid w:val="0"/>
        <w:spacing w:line="360" w:lineRule="auto"/>
        <w:ind w:leftChars="243" w:firstLine="0"/>
        <w:rPr>
          <w:rFonts w:hint="eastAsia"/>
        </w:rPr>
      </w:pPr>
    </w:p>
    <w:p w:rsidR="002F1106" w:rsidRDefault="002F1106">
      <w:pPr>
        <w:pStyle w:val="20"/>
        <w:adjustRightInd w:val="0"/>
        <w:snapToGrid w:val="0"/>
        <w:spacing w:line="360" w:lineRule="auto"/>
        <w:ind w:leftChars="243" w:firstLine="0"/>
        <w:rPr>
          <w:rFonts w:hint="eastAsia"/>
        </w:rPr>
      </w:pPr>
    </w:p>
    <w:p w:rsidR="002F1106" w:rsidRDefault="002F1106">
      <w:pPr>
        <w:pStyle w:val="20"/>
        <w:adjustRightInd w:val="0"/>
        <w:snapToGrid w:val="0"/>
        <w:spacing w:line="360" w:lineRule="auto"/>
        <w:ind w:leftChars="243" w:firstLine="0"/>
        <w:rPr>
          <w:rFonts w:hint="eastAsia"/>
        </w:rPr>
      </w:pPr>
    </w:p>
    <w:p w:rsidR="002F1106" w:rsidRDefault="002F1106">
      <w:pPr>
        <w:pStyle w:val="20"/>
        <w:adjustRightInd w:val="0"/>
        <w:snapToGrid w:val="0"/>
        <w:spacing w:line="360" w:lineRule="auto"/>
        <w:ind w:leftChars="243" w:firstLine="0"/>
        <w:rPr>
          <w:rFonts w:hint="eastAsia"/>
        </w:rPr>
      </w:pPr>
    </w:p>
    <w:p w:rsidR="002F1106" w:rsidRDefault="002F1106">
      <w:pPr>
        <w:pStyle w:val="20"/>
        <w:adjustRightInd w:val="0"/>
        <w:snapToGrid w:val="0"/>
        <w:spacing w:line="360" w:lineRule="auto"/>
        <w:ind w:leftChars="243" w:firstLine="0"/>
        <w:rPr>
          <w:rFonts w:hint="eastAsia"/>
        </w:rPr>
      </w:pPr>
    </w:p>
    <w:p w:rsidR="002F1106" w:rsidRDefault="002F1106">
      <w:pPr>
        <w:pStyle w:val="20"/>
        <w:adjustRightInd w:val="0"/>
        <w:snapToGrid w:val="0"/>
        <w:spacing w:line="360" w:lineRule="auto"/>
        <w:ind w:leftChars="243" w:firstLine="0"/>
        <w:rPr>
          <w:rFonts w:hint="eastAsia"/>
        </w:rPr>
      </w:pPr>
    </w:p>
    <w:p w:rsidR="002F1106" w:rsidRDefault="002F1106">
      <w:pPr>
        <w:pStyle w:val="20"/>
        <w:adjustRightInd w:val="0"/>
        <w:snapToGrid w:val="0"/>
        <w:spacing w:line="360" w:lineRule="auto"/>
        <w:ind w:leftChars="243" w:firstLine="0"/>
        <w:rPr>
          <w:rFonts w:hint="eastAsia"/>
        </w:rPr>
      </w:pPr>
    </w:p>
    <w:p w:rsidR="002F1106" w:rsidRDefault="002F1106">
      <w:pPr>
        <w:pStyle w:val="20"/>
        <w:adjustRightInd w:val="0"/>
        <w:snapToGrid w:val="0"/>
        <w:spacing w:line="360" w:lineRule="auto"/>
        <w:ind w:leftChars="243" w:firstLine="0"/>
        <w:rPr>
          <w:rFonts w:hint="eastAsia"/>
        </w:rPr>
      </w:pPr>
    </w:p>
    <w:p w:rsidR="002F1106" w:rsidRDefault="002F1106">
      <w:pPr>
        <w:pStyle w:val="20"/>
        <w:adjustRightInd w:val="0"/>
        <w:snapToGrid w:val="0"/>
        <w:spacing w:line="360" w:lineRule="auto"/>
        <w:ind w:leftChars="243" w:firstLine="0"/>
        <w:rPr>
          <w:rFonts w:hint="eastAsia"/>
        </w:rPr>
      </w:pPr>
    </w:p>
    <w:p w:rsidR="002F1106" w:rsidRDefault="002F1106">
      <w:pPr>
        <w:pStyle w:val="3"/>
        <w:rPr>
          <w:rFonts w:hint="eastAsia"/>
        </w:rPr>
      </w:pPr>
      <w:r>
        <w:rPr>
          <w:noProof/>
          <w:sz w:val="20"/>
        </w:rPr>
        <w:pict>
          <v:line id="_x0000_s1428" style="position:absolute;left:0;text-align:left;z-index:251744256" from="45pt,22.45pt" to="108pt,30.25pt"/>
        </w:pict>
      </w:r>
    </w:p>
    <w:p w:rsidR="002F1106" w:rsidRDefault="002F1106">
      <w:pPr>
        <w:ind w:firstLineChars="100" w:firstLine="210"/>
        <w:rPr>
          <w:rFonts w:hAnsi="宋体"/>
          <w:bCs/>
        </w:rPr>
      </w:pPr>
    </w:p>
    <w:p w:rsidR="002F1106" w:rsidRDefault="002F1106">
      <w:pPr>
        <w:pStyle w:val="20"/>
        <w:adjustRightInd w:val="0"/>
        <w:snapToGrid w:val="0"/>
        <w:spacing w:line="360" w:lineRule="auto"/>
        <w:ind w:leftChars="243" w:firstLine="0"/>
        <w:rPr>
          <w:rFonts w:hint="eastAsia"/>
        </w:rPr>
      </w:pPr>
      <w:r>
        <w:br w:type="page"/>
      </w:r>
      <w:bookmarkStart w:id="0" w:name="_Toc535153072"/>
      <w:r>
        <w:t>质量保证体系</w:t>
      </w:r>
      <w:bookmarkEnd w:id="0"/>
      <w:r>
        <w:rPr>
          <w:rFonts w:hint="eastAsia"/>
        </w:rPr>
        <w:t>流程</w:t>
      </w:r>
    </w:p>
    <w:p w:rsidR="002F1106" w:rsidRDefault="002F1106">
      <w:pPr>
        <w:pStyle w:val="3"/>
        <w:ind w:firstLine="471"/>
        <w:rPr>
          <w:rFonts w:hint="eastAsia"/>
        </w:rPr>
      </w:pPr>
      <w:r>
        <w:rPr>
          <w:bCs w:val="0"/>
        </w:rPr>
        <w:pict>
          <v:group id="_x0000_s1325" style="position:absolute;left:0;text-align:left;margin-left:27pt;margin-top:24.45pt;width:378pt;height:558.5pt;z-index:251741184" coordorigin="2061,2292" coordsize="7560,11170">
            <v:rect id="_x0000_s1326" style="position:absolute;left:4536;top:2292;width:2205;height:624">
              <v:shadow offset="6pt,6pt"/>
              <v:textbox style="mso-next-textbox:#_x0000_s1326">
                <w:txbxContent>
                  <w:p w:rsidR="002F1106" w:rsidRDefault="002F1106">
                    <w:pPr>
                      <w:jc w:val="center"/>
                    </w:pPr>
                    <w:r>
                      <w:rPr>
                        <w:rFonts w:hint="eastAsia"/>
                      </w:rPr>
                      <w:t>管</w:t>
                    </w:r>
                    <w:r>
                      <w:t xml:space="preserve"> </w:t>
                    </w:r>
                    <w:r>
                      <w:rPr>
                        <w:rFonts w:hint="eastAsia"/>
                      </w:rPr>
                      <w:t>理</w:t>
                    </w:r>
                    <w:r>
                      <w:t xml:space="preserve"> </w:t>
                    </w:r>
                    <w:r>
                      <w:rPr>
                        <w:rFonts w:hint="eastAsia"/>
                      </w:rPr>
                      <w:t>职</w:t>
                    </w:r>
                    <w:r>
                      <w:t xml:space="preserve"> </w:t>
                    </w:r>
                    <w:r>
                      <w:rPr>
                        <w:rFonts w:hint="eastAsia"/>
                      </w:rPr>
                      <w:t>责</w:t>
                    </w:r>
                  </w:p>
                </w:txbxContent>
              </v:textbox>
            </v:rect>
            <v:rect id="_x0000_s1327" style="position:absolute;left:4581;top:3385;width:2205;height:624">
              <v:shadow offset="6pt,6pt"/>
              <v:textbox style="mso-next-textbox:#_x0000_s1327">
                <w:txbxContent>
                  <w:p w:rsidR="002F1106" w:rsidRDefault="002F1106">
                    <w:pPr>
                      <w:jc w:val="center"/>
                    </w:pPr>
                    <w:r>
                      <w:t xml:space="preserve"> </w:t>
                    </w:r>
                    <w:r>
                      <w:rPr>
                        <w:rFonts w:hint="eastAsia"/>
                      </w:rPr>
                      <w:t>质量体系原则</w:t>
                    </w:r>
                  </w:p>
                </w:txbxContent>
              </v:textbox>
            </v:rect>
            <v:rect id="_x0000_s1328" style="position:absolute;left:2061;top:4945;width:630;height:5209">
              <v:shadow offset="6pt,6pt"/>
              <v:textbox style="mso-next-textbox:#_x0000_s1328">
                <w:txbxContent>
                  <w:p w:rsidR="002F1106" w:rsidRDefault="002F1106">
                    <w:pPr>
                      <w:spacing w:line="480" w:lineRule="auto"/>
                      <w:jc w:val="center"/>
                    </w:pPr>
                    <w:r>
                      <w:rPr>
                        <w:rFonts w:hint="eastAsia"/>
                      </w:rPr>
                      <w:t>施</w:t>
                    </w:r>
                  </w:p>
                  <w:p w:rsidR="002F1106" w:rsidRDefault="002F1106">
                    <w:pPr>
                      <w:spacing w:line="480" w:lineRule="auto"/>
                      <w:jc w:val="center"/>
                    </w:pPr>
                    <w:r>
                      <w:rPr>
                        <w:rFonts w:hint="eastAsia"/>
                      </w:rPr>
                      <w:t>工</w:t>
                    </w:r>
                  </w:p>
                  <w:p w:rsidR="002F1106" w:rsidRDefault="002F1106">
                    <w:pPr>
                      <w:spacing w:line="480" w:lineRule="auto"/>
                      <w:jc w:val="center"/>
                    </w:pPr>
                    <w:r>
                      <w:rPr>
                        <w:rFonts w:hint="eastAsia"/>
                      </w:rPr>
                      <w:t>准</w:t>
                    </w:r>
                  </w:p>
                  <w:p w:rsidR="002F1106" w:rsidRDefault="002F1106">
                    <w:pPr>
                      <w:spacing w:line="480" w:lineRule="auto"/>
                      <w:jc w:val="center"/>
                    </w:pPr>
                    <w:r>
                      <w:rPr>
                        <w:rFonts w:hint="eastAsia"/>
                      </w:rPr>
                      <w:t>备</w:t>
                    </w:r>
                  </w:p>
                  <w:p w:rsidR="002F1106" w:rsidRDefault="002F1106">
                    <w:pPr>
                      <w:spacing w:line="480" w:lineRule="auto"/>
                      <w:jc w:val="center"/>
                    </w:pPr>
                    <w:r>
                      <w:rPr>
                        <w:rFonts w:hint="eastAsia"/>
                      </w:rPr>
                      <w:t>质</w:t>
                    </w:r>
                  </w:p>
                  <w:p w:rsidR="002F1106" w:rsidRDefault="002F1106">
                    <w:pPr>
                      <w:spacing w:line="480" w:lineRule="auto"/>
                      <w:jc w:val="center"/>
                    </w:pPr>
                    <w:r>
                      <w:rPr>
                        <w:rFonts w:hint="eastAsia"/>
                      </w:rPr>
                      <w:t>量</w:t>
                    </w:r>
                  </w:p>
                </w:txbxContent>
              </v:textbox>
            </v:rect>
            <v:rect id="_x0000_s1329" style="position:absolute;left:3111;top:4945;width:630;height:5209">
              <v:shadow offset="6pt,6pt"/>
              <v:textbox style="mso-next-textbox:#_x0000_s1329">
                <w:txbxContent>
                  <w:p w:rsidR="002F1106" w:rsidRDefault="002F1106">
                    <w:pPr>
                      <w:spacing w:line="480" w:lineRule="auto"/>
                      <w:jc w:val="center"/>
                    </w:pPr>
                    <w:r>
                      <w:rPr>
                        <w:rFonts w:hint="eastAsia"/>
                      </w:rPr>
                      <w:t>采购质量</w:t>
                    </w:r>
                  </w:p>
                </w:txbxContent>
              </v:textbox>
            </v:rect>
            <v:rect id="_x0000_s1330" style="position:absolute;left:4056;top:4945;width:630;height:5209">
              <v:shadow offset="6pt,6pt"/>
              <v:textbox style="mso-next-textbox:#_x0000_s1330">
                <w:txbxContent>
                  <w:p w:rsidR="002F1106" w:rsidRDefault="002F1106">
                    <w:pPr>
                      <w:spacing w:line="480" w:lineRule="auto"/>
                      <w:jc w:val="center"/>
                    </w:pPr>
                    <w:r>
                      <w:rPr>
                        <w:rFonts w:hint="eastAsia"/>
                      </w:rPr>
                      <w:t>施工过程控制</w:t>
                    </w:r>
                  </w:p>
                </w:txbxContent>
              </v:textbox>
            </v:rect>
            <v:rect id="_x0000_s1331" style="position:absolute;left:4941;top:4945;width:630;height:5209">
              <v:shadow offset="6pt,6pt"/>
              <v:textbox style="mso-next-textbox:#_x0000_s1331">
                <w:txbxContent>
                  <w:p w:rsidR="002F1106" w:rsidRDefault="002F1106">
                    <w:pPr>
                      <w:spacing w:line="480" w:lineRule="auto"/>
                      <w:jc w:val="center"/>
                    </w:pPr>
                    <w:r>
                      <w:rPr>
                        <w:rFonts w:hint="eastAsia"/>
                      </w:rPr>
                      <w:t>工序管理和控制</w:t>
                    </w:r>
                  </w:p>
                </w:txbxContent>
              </v:textbox>
            </v:rect>
            <v:rect id="_x0000_s1332" style="position:absolute;left:6051;top:4945;width:600;height:5209">
              <v:shadow offset="6pt,6pt"/>
              <v:textbox style="mso-next-textbox:#_x0000_s1332">
                <w:txbxContent>
                  <w:p w:rsidR="002F1106" w:rsidRDefault="002F1106">
                    <w:pPr>
                      <w:pStyle w:val="22"/>
                      <w:adjustRightInd w:val="0"/>
                      <w:snapToGrid w:val="0"/>
                      <w:spacing w:line="360" w:lineRule="auto"/>
                      <w:rPr>
                        <w:rFonts w:ascii="宋体"/>
                      </w:rPr>
                    </w:pPr>
                    <w:r>
                      <w:rPr>
                        <w:rFonts w:ascii="宋体" w:hint="eastAsia"/>
                      </w:rPr>
                      <w:t>不合格品的控制和管理</w:t>
                    </w:r>
                  </w:p>
                </w:txbxContent>
              </v:textbox>
            </v:rect>
            <v:rect id="_x0000_s1333" style="position:absolute;left:6996;top:4945;width:600;height:5209">
              <v:shadow offset="6pt,6pt"/>
              <v:textbox style="mso-next-textbox:#_x0000_s1333">
                <w:txbxContent>
                  <w:p w:rsidR="002F1106" w:rsidRDefault="002F1106">
                    <w:pPr>
                      <w:jc w:val="center"/>
                    </w:pPr>
                    <w:r>
                      <w:rPr>
                        <w:rFonts w:hint="eastAsia"/>
                      </w:rPr>
                      <w:t>半成品与成品的保护</w:t>
                    </w:r>
                  </w:p>
                </w:txbxContent>
              </v:textbox>
            </v:rect>
            <v:rect id="_x0000_s1334" style="position:absolute;left:7836;top:4945;width:600;height:5209">
              <v:shadow offset="6pt,6pt"/>
              <v:textbox style="mso-next-textbox:#_x0000_s1334">
                <w:txbxContent>
                  <w:p w:rsidR="002F1106" w:rsidRDefault="002F1106">
                    <w:pPr>
                      <w:jc w:val="center"/>
                    </w:pPr>
                    <w:r>
                      <w:rPr>
                        <w:rFonts w:hint="eastAsia"/>
                      </w:rPr>
                      <w:t>工程质量的检验和试验</w:t>
                    </w:r>
                  </w:p>
                </w:txbxContent>
              </v:textbox>
            </v:rect>
            <v:rect id="_x0000_s1335" style="position:absolute;left:8781;top:4945;width:600;height:5209">
              <v:shadow offset="6pt,6pt"/>
              <v:textbox style="mso-next-textbox:#_x0000_s1335">
                <w:txbxContent>
                  <w:p w:rsidR="002F1106" w:rsidRDefault="002F1106">
                    <w:pPr>
                      <w:spacing w:line="480" w:lineRule="auto"/>
                      <w:jc w:val="center"/>
                    </w:pPr>
                    <w:r>
                      <w:rPr>
                        <w:rFonts w:hint="eastAsia"/>
                      </w:rPr>
                      <w:t>回访和保修</w:t>
                    </w:r>
                  </w:p>
                </w:txbxContent>
              </v:textbox>
            </v:rect>
            <v:line id="_x0000_s1336" style="position:absolute" from="5631,2917" to="5631,3385"/>
            <v:line id="_x0000_s1337" style="position:absolute;flip:y" from="2376,4633" to="2376,4945"/>
            <v:line id="_x0000_s1338" style="position:absolute" from="2376,4633" to="9096,4633"/>
            <v:line id="_x0000_s1339" style="position:absolute" from="9096,4633" to="9096,4945"/>
            <v:line id="_x0000_s1340" style="position:absolute" from="5631,4008" to="5631,4632"/>
            <v:line id="_x0000_s1341" style="position:absolute" from="3426,4633" to="3426,4945"/>
            <v:line id="_x0000_s1342" style="position:absolute" from="4371,4633" to="4371,4945"/>
            <v:line id="_x0000_s1343" style="position:absolute" from="5316,4633" to="5316,4945"/>
            <v:line id="_x0000_s1344" style="position:absolute" from="6366,4633" to="6366,4945"/>
            <v:line id="_x0000_s1345" style="position:absolute" from="7311,4633" to="7311,4945"/>
            <v:line id="_x0000_s1346" style="position:absolute" from="8151,4633" to="8151,4945"/>
            <v:shapetype id="_x0000_t109" coordsize="21600,21600" o:spt="109" path="m,l,21600r21600,l21600,xe">
              <v:stroke joinstyle="miter"/>
              <v:path gradientshapeok="t" o:connecttype="rect"/>
            </v:shapetype>
            <v:shape id="_x0000_s1347" type="#_x0000_t109" style="position:absolute;left:2166;top:11278;width:1890;height:936">
              <v:shadow offset="6pt,6pt"/>
              <v:textbox style="mso-next-textbox:#_x0000_s1347">
                <w:txbxContent>
                  <w:p w:rsidR="002F1106" w:rsidRDefault="002F1106">
                    <w:pPr>
                      <w:pStyle w:val="22"/>
                      <w:adjustRightInd w:val="0"/>
                      <w:snapToGrid w:val="0"/>
                      <w:rPr>
                        <w:rFonts w:ascii="宋体"/>
                      </w:rPr>
                    </w:pPr>
                    <w:r>
                      <w:rPr>
                        <w:rFonts w:ascii="宋体" w:hint="eastAsia"/>
                      </w:rPr>
                      <w:t>工程（产品）安全与责任</w:t>
                    </w:r>
                  </w:p>
                </w:txbxContent>
              </v:textbox>
            </v:shape>
            <v:rect id="_x0000_s1348" style="position:absolute;left:5001;top:11278;width:1680;height:936">
              <v:shadow offset="6pt,6pt"/>
              <v:textbox style="mso-next-textbox:#_x0000_s1348">
                <w:txbxContent>
                  <w:p w:rsidR="002F1106" w:rsidRDefault="002F1106">
                    <w:pPr>
                      <w:pStyle w:val="22"/>
                      <w:adjustRightInd w:val="0"/>
                      <w:snapToGrid w:val="0"/>
                      <w:rPr>
                        <w:rFonts w:ascii="宋体"/>
                      </w:rPr>
                    </w:pPr>
                    <w:r>
                      <w:rPr>
                        <w:rFonts w:ascii="宋体" w:hint="eastAsia"/>
                      </w:rPr>
                      <w:t>质量文件</w:t>
                    </w:r>
                  </w:p>
                  <w:p w:rsidR="002F1106" w:rsidRDefault="002F1106">
                    <w:pPr>
                      <w:pStyle w:val="22"/>
                      <w:adjustRightInd w:val="0"/>
                      <w:snapToGrid w:val="0"/>
                      <w:rPr>
                        <w:rFonts w:ascii="宋体"/>
                      </w:rPr>
                    </w:pPr>
                    <w:r>
                      <w:rPr>
                        <w:rFonts w:ascii="宋体" w:hint="eastAsia"/>
                      </w:rPr>
                      <w:t>和记录</w:t>
                    </w:r>
                  </w:p>
                </w:txbxContent>
              </v:textbox>
            </v:rect>
            <v:rect id="_x0000_s1349" style="position:absolute;left:7836;top:11278;width:1785;height:936">
              <v:shadow offset="6pt,6pt"/>
              <v:textbox style="mso-next-textbox:#_x0000_s1349">
                <w:txbxContent>
                  <w:p w:rsidR="002F1106" w:rsidRDefault="002F1106">
                    <w:pPr>
                      <w:pStyle w:val="22"/>
                      <w:adjustRightInd w:val="0"/>
                      <w:snapToGrid w:val="0"/>
                      <w:rPr>
                        <w:rFonts w:ascii="宋体"/>
                      </w:rPr>
                    </w:pPr>
                    <w:r>
                      <w:rPr>
                        <w:rFonts w:ascii="宋体" w:hint="eastAsia"/>
                      </w:rPr>
                      <w:t>测量和试验</w:t>
                    </w:r>
                  </w:p>
                  <w:p w:rsidR="002F1106" w:rsidRDefault="002F1106">
                    <w:pPr>
                      <w:pStyle w:val="22"/>
                      <w:adjustRightInd w:val="0"/>
                      <w:snapToGrid w:val="0"/>
                      <w:rPr>
                        <w:rFonts w:ascii="宋体"/>
                      </w:rPr>
                    </w:pPr>
                    <w:r>
                      <w:rPr>
                        <w:rFonts w:ascii="宋体" w:hint="eastAsia"/>
                      </w:rPr>
                      <w:t>设备的控制</w:t>
                    </w:r>
                  </w:p>
                </w:txbxContent>
              </v:textbox>
            </v:rect>
            <v:rect id="_x0000_s1350" style="position:absolute;left:3846;top:12838;width:1455;height:624">
              <v:shadow offset="6pt,6pt"/>
              <v:textbox style="mso-next-textbox:#_x0000_s1350">
                <w:txbxContent>
                  <w:p w:rsidR="002F1106" w:rsidRDefault="002F1106">
                    <w:pPr>
                      <w:pStyle w:val="22"/>
                      <w:adjustRightInd w:val="0"/>
                      <w:snapToGrid w:val="0"/>
                      <w:jc w:val="center"/>
                      <w:rPr>
                        <w:rFonts w:ascii="宋体"/>
                      </w:rPr>
                    </w:pPr>
                    <w:r>
                      <w:rPr>
                        <w:rFonts w:ascii="宋体" w:hint="eastAsia"/>
                      </w:rPr>
                      <w:t>人</w:t>
                    </w:r>
                    <w:r>
                      <w:rPr>
                        <w:rFonts w:ascii="宋体"/>
                      </w:rPr>
                      <w:t xml:space="preserve"> </w:t>
                    </w:r>
                    <w:r>
                      <w:rPr>
                        <w:rFonts w:ascii="宋体" w:hint="eastAsia"/>
                      </w:rPr>
                      <w:t>员</w:t>
                    </w:r>
                  </w:p>
                </w:txbxContent>
              </v:textbox>
            </v:rect>
            <v:rect id="_x0000_s1351" style="position:absolute;left:5946;top:12838;width:2595;height:624">
              <v:shadow offset="6pt,6pt"/>
              <v:textbox style="mso-next-textbox:#_x0000_s1351">
                <w:txbxContent>
                  <w:p w:rsidR="002F1106" w:rsidRDefault="002F1106">
                    <w:pPr>
                      <w:pStyle w:val="22"/>
                      <w:adjustRightInd w:val="0"/>
                      <w:snapToGrid w:val="0"/>
                      <w:jc w:val="center"/>
                      <w:rPr>
                        <w:rFonts w:ascii="宋体"/>
                      </w:rPr>
                    </w:pPr>
                    <w:r>
                      <w:rPr>
                        <w:rFonts w:ascii="宋体" w:hint="eastAsia"/>
                      </w:rPr>
                      <w:t>统计技术的应用</w:t>
                    </w:r>
                  </w:p>
                </w:txbxContent>
              </v:textbox>
            </v:rect>
            <v:line id="_x0000_s1352" style="position:absolute" from="2271,10186" to="2271,10498"/>
            <v:line id="_x0000_s1353" style="position:absolute" from="9061,10186" to="9061,10498"/>
            <v:line id="_x0000_s1354" style="position:absolute;flip:y" from="2271,10474" to="9056,10498"/>
            <v:line id="_x0000_s1355" style="position:absolute" from="3426,10186" to="3426,10498"/>
            <v:line id="_x0000_s1356" style="position:absolute" from="4371,10186" to="4371,10498"/>
            <v:line id="_x0000_s1357" style="position:absolute" from="5316,10186" to="5316,10498"/>
            <v:line id="_x0000_s1358" style="position:absolute" from="6366,10186" to="6366,10498"/>
            <v:line id="_x0000_s1359" style="position:absolute" from="7311,10186" to="7311,10498"/>
            <v:line id="_x0000_s1360" style="position:absolute" from="8151,10186" to="8151,10498"/>
            <v:line id="_x0000_s1361" style="position:absolute" from="3006,10498" to="3006,11278"/>
            <v:line id="_x0000_s1362" style="position:absolute" from="4476,10498" to="4476,12838"/>
            <v:line id="_x0000_s1363" style="position:absolute" from="5736,10498" to="5736,11278"/>
            <v:line id="_x0000_s1364" style="position:absolute" from="7101,10498" to="7101,12838"/>
            <v:line id="_x0000_s1365" style="position:absolute" from="8676,10498" to="8676,11278"/>
            <w10:wrap anchorx="page"/>
          </v:group>
        </w:pict>
      </w:r>
      <w:r>
        <w:br w:type="column"/>
      </w:r>
      <w:r>
        <w:t>质量保证计划</w:t>
      </w:r>
      <w:r>
        <w:rPr>
          <w:rFonts w:hint="eastAsia"/>
        </w:rPr>
        <w:t>过程控制流程</w:t>
      </w:r>
    </w:p>
    <w:p w:rsidR="002F1106" w:rsidRDefault="002F1106">
      <w:pPr>
        <w:ind w:firstLine="1008"/>
        <w:rPr>
          <w:rFonts w:hAnsi="宋体" w:hint="eastAsia"/>
        </w:rPr>
      </w:pPr>
    </w:p>
    <w:p w:rsidR="002F1106" w:rsidRDefault="002F1106">
      <w:pPr>
        <w:pStyle w:val="20"/>
        <w:adjustRightInd w:val="0"/>
        <w:snapToGrid w:val="0"/>
        <w:spacing w:line="360" w:lineRule="auto"/>
        <w:ind w:left="0" w:firstLine="0"/>
        <w:rPr>
          <w:rFonts w:hint="eastAsia"/>
          <w:b/>
          <w:bCs/>
          <w:sz w:val="30"/>
        </w:rPr>
      </w:pPr>
      <w:bookmarkStart w:id="1" w:name="_Toc535153075"/>
      <w:r>
        <w:rPr>
          <w:noProof/>
          <w:sz w:val="20"/>
        </w:rPr>
        <w:pict>
          <v:line id="_x0000_s1430" style="position:absolute;left:0;text-align:left;z-index:251745280" from="45pt,408.2pt" to="162pt,408.2pt"/>
        </w:pict>
      </w:r>
      <w:r>
        <w:rPr>
          <w:noProof/>
        </w:rPr>
        <w:pict>
          <v:group id="_x0000_s1366" style="position:absolute;left:0;text-align:left;margin-left:-36pt;margin-top:2.6pt;width:522pt;height:452.4pt;z-index:251742208" coordorigin="900,2064" coordsize="10440,9048">
            <v:rect id="_x0000_s1367" style="position:absolute;left:5040;top:2064;width:1800;height:468">
              <v:textbox style="mso-next-textbox:#_x0000_s1367">
                <w:txbxContent>
                  <w:p w:rsidR="002F1106" w:rsidRDefault="002F1106">
                    <w:pPr>
                      <w:jc w:val="center"/>
                      <w:rPr>
                        <w:rFonts w:hint="eastAsia"/>
                        <w:spacing w:val="-10"/>
                      </w:rPr>
                    </w:pPr>
                    <w:r>
                      <w:rPr>
                        <w:rFonts w:hint="eastAsia"/>
                        <w:spacing w:val="-10"/>
                      </w:rPr>
                      <w:t>工程投标</w:t>
                    </w:r>
                  </w:p>
                </w:txbxContent>
              </v:textbox>
            </v:rect>
            <v:rect id="_x0000_s1368" style="position:absolute;left:4500;top:2688;width:2880;height:468">
              <v:textbox style="mso-next-textbox:#_x0000_s1368">
                <w:txbxContent>
                  <w:p w:rsidR="002F1106" w:rsidRDefault="002F1106">
                    <w:pPr>
                      <w:jc w:val="center"/>
                      <w:rPr>
                        <w:rFonts w:hint="eastAsia"/>
                        <w:spacing w:val="-10"/>
                      </w:rPr>
                    </w:pPr>
                    <w:r>
                      <w:rPr>
                        <w:rFonts w:hint="eastAsia"/>
                        <w:spacing w:val="-10"/>
                      </w:rPr>
                      <w:t>项目部组建、合同交底</w:t>
                    </w:r>
                  </w:p>
                </w:txbxContent>
              </v:textbox>
            </v:rect>
            <v:rect id="_x0000_s1369" style="position:absolute;left:3780;top:3468;width:2340;height:780">
              <v:textbox style="mso-next-textbox:#_x0000_s1369">
                <w:txbxContent>
                  <w:p w:rsidR="002F1106" w:rsidRDefault="002F1106">
                    <w:pPr>
                      <w:jc w:val="center"/>
                      <w:rPr>
                        <w:rFonts w:hint="eastAsia"/>
                        <w:spacing w:val="-10"/>
                      </w:rPr>
                    </w:pPr>
                    <w:r>
                      <w:rPr>
                        <w:rFonts w:hint="eastAsia"/>
                        <w:spacing w:val="-10"/>
                      </w:rPr>
                      <w:t>图纸会审、设计交底、</w:t>
                    </w:r>
                  </w:p>
                  <w:p w:rsidR="002F1106" w:rsidRDefault="002F1106">
                    <w:pPr>
                      <w:jc w:val="center"/>
                      <w:rPr>
                        <w:rFonts w:hint="eastAsia"/>
                        <w:spacing w:val="-10"/>
                      </w:rPr>
                    </w:pPr>
                    <w:r>
                      <w:rPr>
                        <w:rFonts w:hint="eastAsia"/>
                        <w:spacing w:val="-10"/>
                      </w:rPr>
                      <w:t>施工组织设计</w:t>
                    </w:r>
                  </w:p>
                </w:txbxContent>
              </v:textbox>
            </v:rect>
            <v:rect id="_x0000_s1370" style="position:absolute;left:3780;top:4248;width:2340;height:468">
              <v:textbox style="mso-next-textbox:#_x0000_s1370">
                <w:txbxContent>
                  <w:p w:rsidR="002F1106" w:rsidRDefault="002F1106">
                    <w:pPr>
                      <w:jc w:val="center"/>
                      <w:rPr>
                        <w:rFonts w:hint="eastAsia"/>
                        <w:spacing w:val="-10"/>
                      </w:rPr>
                    </w:pPr>
                    <w:r>
                      <w:rPr>
                        <w:rFonts w:hint="eastAsia"/>
                        <w:spacing w:val="-10"/>
                      </w:rPr>
                      <w:t>施工方案</w:t>
                    </w:r>
                  </w:p>
                </w:txbxContent>
              </v:textbox>
            </v:rect>
            <v:rect id="_x0000_s1371" style="position:absolute;left:3780;top:4872;width:1440;height:468">
              <v:textbox style="mso-next-textbox:#_x0000_s1371">
                <w:txbxContent>
                  <w:p w:rsidR="002F1106" w:rsidRDefault="002F1106">
                    <w:pPr>
                      <w:jc w:val="center"/>
                      <w:rPr>
                        <w:rFonts w:hint="eastAsia"/>
                        <w:spacing w:val="-10"/>
                      </w:rPr>
                    </w:pPr>
                    <w:r>
                      <w:rPr>
                        <w:rFonts w:hint="eastAsia"/>
                        <w:spacing w:val="-10"/>
                      </w:rPr>
                      <w:t>资源计划</w:t>
                    </w:r>
                  </w:p>
                </w:txbxContent>
              </v:textbox>
            </v:rect>
            <v:rect id="_x0000_s1372" style="position:absolute;left:3780;top:5340;width:1440;height:468">
              <v:textbox style="mso-next-textbox:#_x0000_s1372">
                <w:txbxContent>
                  <w:p w:rsidR="002F1106" w:rsidRDefault="002F1106">
                    <w:pPr>
                      <w:jc w:val="center"/>
                      <w:rPr>
                        <w:rFonts w:hint="eastAsia"/>
                        <w:spacing w:val="-10"/>
                      </w:rPr>
                    </w:pPr>
                    <w:r>
                      <w:rPr>
                        <w:rFonts w:hint="eastAsia"/>
                        <w:spacing w:val="-10"/>
                      </w:rPr>
                      <w:t>资源供应</w:t>
                    </w:r>
                  </w:p>
                </w:txbxContent>
              </v:textbox>
            </v:rect>
            <v:rect id="_x0000_s1373" style="position:absolute;left:7380;top:4560;width:1620;height:468">
              <v:textbox style="mso-next-textbox:#_x0000_s1373">
                <w:txbxContent>
                  <w:p w:rsidR="002F1106" w:rsidRDefault="002F1106">
                    <w:pPr>
                      <w:jc w:val="center"/>
                      <w:rPr>
                        <w:rFonts w:hint="eastAsia"/>
                        <w:spacing w:val="-10"/>
                      </w:rPr>
                    </w:pPr>
                    <w:r>
                      <w:rPr>
                        <w:rFonts w:hint="eastAsia"/>
                        <w:spacing w:val="-10"/>
                      </w:rPr>
                      <w:t>现场准备</w:t>
                    </w:r>
                  </w:p>
                </w:txbxContent>
              </v:textbox>
            </v:rect>
            <v:rect id="_x0000_s1374" style="position:absolute;left:4680;top:6120;width:1800;height:468">
              <v:textbox style="mso-next-textbox:#_x0000_s1374">
                <w:txbxContent>
                  <w:p w:rsidR="002F1106" w:rsidRDefault="002F1106">
                    <w:pPr>
                      <w:jc w:val="center"/>
                      <w:rPr>
                        <w:rFonts w:hint="eastAsia"/>
                        <w:spacing w:val="-10"/>
                      </w:rPr>
                    </w:pPr>
                    <w:r>
                      <w:rPr>
                        <w:spacing w:val="-10"/>
                      </w:rPr>
                      <w:t>(</w:t>
                    </w:r>
                    <w:r>
                      <w:rPr>
                        <w:rFonts w:hint="eastAsia"/>
                        <w:spacing w:val="-10"/>
                      </w:rPr>
                      <w:t>开工报告</w:t>
                    </w:r>
                    <w:r>
                      <w:rPr>
                        <w:spacing w:val="-10"/>
                      </w:rPr>
                      <w:t>)</w:t>
                    </w:r>
                  </w:p>
                </w:txbxContent>
              </v:textbox>
            </v:rect>
            <v:rect id="_x0000_s1375" style="position:absolute;left:900;top:4872;width:2340;height:468">
              <v:textbox style="mso-next-textbox:#_x0000_s1375">
                <w:txbxContent>
                  <w:p w:rsidR="002F1106" w:rsidRDefault="002F1106">
                    <w:pPr>
                      <w:jc w:val="center"/>
                      <w:rPr>
                        <w:rFonts w:hint="eastAsia"/>
                        <w:spacing w:val="-10"/>
                      </w:rPr>
                    </w:pPr>
                    <w:r>
                      <w:rPr>
                        <w:rFonts w:hint="eastAsia"/>
                        <w:spacing w:val="-10"/>
                      </w:rPr>
                      <w:t>各部门对项目监控</w:t>
                    </w:r>
                  </w:p>
                </w:txbxContent>
              </v:textbox>
            </v:rect>
            <v:rect id="_x0000_s1376" style="position:absolute;left:900;top:5340;width:2340;height:780">
              <v:textbox style="mso-next-textbox:#_x0000_s1376">
                <w:txbxContent>
                  <w:p w:rsidR="002F1106" w:rsidRDefault="002F1106">
                    <w:pPr>
                      <w:jc w:val="center"/>
                      <w:rPr>
                        <w:rFonts w:hint="eastAsia"/>
                        <w:spacing w:val="-10"/>
                      </w:rPr>
                    </w:pPr>
                    <w:r>
                      <w:rPr>
                        <w:rFonts w:hint="eastAsia"/>
                        <w:spacing w:val="-10"/>
                      </w:rPr>
                      <w:t>监理、业主监控、质监站监控</w:t>
                    </w:r>
                  </w:p>
                </w:txbxContent>
              </v:textbox>
            </v:rect>
            <v:rect id="_x0000_s1377" style="position:absolute;left:4860;top:6900;width:1440;height:1092">
              <v:textbox style="mso-next-textbox:#_x0000_s1377">
                <w:txbxContent>
                  <w:p w:rsidR="002F1106" w:rsidRDefault="002F1106">
                    <w:pPr>
                      <w:jc w:val="center"/>
                      <w:rPr>
                        <w:rFonts w:hint="eastAsia"/>
                        <w:spacing w:val="-10"/>
                      </w:rPr>
                    </w:pPr>
                    <w:r>
                      <w:rPr>
                        <w:rFonts w:hint="eastAsia"/>
                        <w:spacing w:val="-10"/>
                      </w:rPr>
                      <w:t>分部分项</w:t>
                    </w:r>
                  </w:p>
                  <w:p w:rsidR="002F1106" w:rsidRDefault="002F1106">
                    <w:pPr>
                      <w:jc w:val="center"/>
                      <w:rPr>
                        <w:rFonts w:hint="eastAsia"/>
                        <w:spacing w:val="-10"/>
                      </w:rPr>
                    </w:pPr>
                    <w:r>
                      <w:rPr>
                        <w:rFonts w:hint="eastAsia"/>
                        <w:spacing w:val="-10"/>
                      </w:rPr>
                      <w:t>工程</w:t>
                    </w:r>
                  </w:p>
                  <w:p w:rsidR="002F1106" w:rsidRDefault="002F1106">
                    <w:pPr>
                      <w:jc w:val="center"/>
                      <w:rPr>
                        <w:rFonts w:hint="eastAsia"/>
                        <w:spacing w:val="-10"/>
                      </w:rPr>
                    </w:pPr>
                    <w:r>
                      <w:rPr>
                        <w:rFonts w:hint="eastAsia"/>
                        <w:spacing w:val="-10"/>
                      </w:rPr>
                      <w:t>质量管理</w:t>
                    </w:r>
                  </w:p>
                </w:txbxContent>
              </v:textbox>
            </v:rect>
            <v:rect id="_x0000_s1378" style="position:absolute;left:4860;top:7992;width:1440;height:780">
              <v:textbox style="mso-next-textbox:#_x0000_s1378">
                <w:txbxContent>
                  <w:p w:rsidR="002F1106" w:rsidRDefault="002F1106">
                    <w:pPr>
                      <w:jc w:val="center"/>
                      <w:rPr>
                        <w:rFonts w:hint="eastAsia"/>
                        <w:spacing w:val="-10"/>
                      </w:rPr>
                    </w:pPr>
                    <w:r>
                      <w:rPr>
                        <w:rFonts w:hint="eastAsia"/>
                        <w:spacing w:val="-10"/>
                      </w:rPr>
                      <w:t>分包工程</w:t>
                    </w:r>
                  </w:p>
                  <w:p w:rsidR="002F1106" w:rsidRDefault="002F1106">
                    <w:pPr>
                      <w:jc w:val="center"/>
                      <w:rPr>
                        <w:rFonts w:hint="eastAsia"/>
                        <w:spacing w:val="-10"/>
                      </w:rPr>
                    </w:pPr>
                    <w:r>
                      <w:rPr>
                        <w:rFonts w:hint="eastAsia"/>
                        <w:spacing w:val="-10"/>
                      </w:rPr>
                      <w:t>管理</w:t>
                    </w:r>
                  </w:p>
                </w:txbxContent>
              </v:textbox>
            </v:rect>
            <v:rect id="_x0000_s1379" style="position:absolute;left:3240;top:6900;width:1440;height:468">
              <v:textbox style="mso-next-textbox:#_x0000_s1379">
                <w:txbxContent>
                  <w:p w:rsidR="002F1106" w:rsidRDefault="002F1106">
                    <w:pPr>
                      <w:jc w:val="center"/>
                      <w:rPr>
                        <w:rFonts w:hint="eastAsia"/>
                        <w:spacing w:val="-10"/>
                      </w:rPr>
                    </w:pPr>
                    <w:r>
                      <w:rPr>
                        <w:rFonts w:hint="eastAsia"/>
                        <w:spacing w:val="-10"/>
                      </w:rPr>
                      <w:t>物资管理</w:t>
                    </w:r>
                  </w:p>
                </w:txbxContent>
              </v:textbox>
            </v:rect>
            <v:rect id="_x0000_s1380" style="position:absolute;left:1620;top:6900;width:1440;height:780">
              <v:textbox style="mso-next-textbox:#_x0000_s1380">
                <w:txbxContent>
                  <w:p w:rsidR="002F1106" w:rsidRDefault="002F1106">
                    <w:pPr>
                      <w:jc w:val="center"/>
                      <w:rPr>
                        <w:rFonts w:hint="eastAsia"/>
                        <w:spacing w:val="-10"/>
                      </w:rPr>
                    </w:pPr>
                    <w:r>
                      <w:rPr>
                        <w:rFonts w:hint="eastAsia"/>
                        <w:spacing w:val="-10"/>
                      </w:rPr>
                      <w:t>施工机械</w:t>
                    </w:r>
                  </w:p>
                  <w:p w:rsidR="002F1106" w:rsidRDefault="002F1106">
                    <w:pPr>
                      <w:jc w:val="center"/>
                      <w:rPr>
                        <w:rFonts w:hint="eastAsia"/>
                        <w:spacing w:val="-10"/>
                      </w:rPr>
                    </w:pPr>
                    <w:r>
                      <w:rPr>
                        <w:rFonts w:hint="eastAsia"/>
                        <w:spacing w:val="-10"/>
                      </w:rPr>
                      <w:t>管理</w:t>
                    </w:r>
                  </w:p>
                </w:txbxContent>
              </v:textbox>
            </v:rect>
            <v:rect id="_x0000_s1381" style="position:absolute;left:1620;top:7680;width:1440;height:780">
              <v:textbox style="mso-next-textbox:#_x0000_s1381">
                <w:txbxContent>
                  <w:p w:rsidR="002F1106" w:rsidRDefault="002F1106">
                    <w:pPr>
                      <w:jc w:val="center"/>
                      <w:rPr>
                        <w:rFonts w:hint="eastAsia"/>
                        <w:spacing w:val="-10"/>
                      </w:rPr>
                    </w:pPr>
                    <w:r>
                      <w:rPr>
                        <w:rFonts w:hint="eastAsia"/>
                        <w:spacing w:val="-10"/>
                      </w:rPr>
                      <w:t>监测装置</w:t>
                    </w:r>
                  </w:p>
                  <w:p w:rsidR="002F1106" w:rsidRDefault="002F1106">
                    <w:pPr>
                      <w:jc w:val="center"/>
                      <w:rPr>
                        <w:rFonts w:hint="eastAsia"/>
                        <w:spacing w:val="-10"/>
                      </w:rPr>
                    </w:pPr>
                    <w:r>
                      <w:rPr>
                        <w:rFonts w:hint="eastAsia"/>
                        <w:spacing w:val="-10"/>
                      </w:rPr>
                      <w:t>管理</w:t>
                    </w:r>
                  </w:p>
                </w:txbxContent>
              </v:textbox>
            </v:rect>
            <v:rect id="_x0000_s1382" style="position:absolute;left:6480;top:6900;width:1440;height:468">
              <v:textbox style="mso-next-textbox:#_x0000_s1382">
                <w:txbxContent>
                  <w:p w:rsidR="002F1106" w:rsidRDefault="002F1106">
                    <w:pPr>
                      <w:jc w:val="center"/>
                      <w:rPr>
                        <w:rFonts w:hint="eastAsia"/>
                        <w:spacing w:val="-10"/>
                      </w:rPr>
                    </w:pPr>
                    <w:r>
                      <w:rPr>
                        <w:rFonts w:hint="eastAsia"/>
                        <w:spacing w:val="-10"/>
                      </w:rPr>
                      <w:t>进度管理</w:t>
                    </w:r>
                  </w:p>
                </w:txbxContent>
              </v:textbox>
            </v:rect>
            <v:rect id="_x0000_s1383" style="position:absolute;left:8100;top:6900;width:1440;height:780">
              <v:textbox style="mso-next-textbox:#_x0000_s1383">
                <w:txbxContent>
                  <w:p w:rsidR="002F1106" w:rsidRDefault="002F1106">
                    <w:pPr>
                      <w:jc w:val="center"/>
                      <w:rPr>
                        <w:rFonts w:hint="eastAsia"/>
                        <w:spacing w:val="-10"/>
                      </w:rPr>
                    </w:pPr>
                    <w:r>
                      <w:rPr>
                        <w:rFonts w:hint="eastAsia"/>
                        <w:spacing w:val="-10"/>
                      </w:rPr>
                      <w:t>工作环境</w:t>
                    </w:r>
                  </w:p>
                  <w:p w:rsidR="002F1106" w:rsidRDefault="002F1106">
                    <w:pPr>
                      <w:jc w:val="center"/>
                      <w:rPr>
                        <w:rFonts w:hint="eastAsia"/>
                        <w:spacing w:val="-10"/>
                      </w:rPr>
                    </w:pPr>
                    <w:r>
                      <w:rPr>
                        <w:rFonts w:hint="eastAsia"/>
                        <w:spacing w:val="-10"/>
                      </w:rPr>
                      <w:t>管理</w:t>
                    </w:r>
                  </w:p>
                </w:txbxContent>
              </v:textbox>
            </v:rect>
            <v:rect id="_x0000_s1384" style="position:absolute;left:9720;top:6900;width:1620;height:780">
              <v:textbox style="mso-next-textbox:#_x0000_s1384">
                <w:txbxContent>
                  <w:p w:rsidR="002F1106" w:rsidRDefault="002F1106">
                    <w:pPr>
                      <w:jc w:val="center"/>
                      <w:rPr>
                        <w:rFonts w:hint="eastAsia"/>
                        <w:spacing w:val="-10"/>
                      </w:rPr>
                    </w:pPr>
                    <w:r>
                      <w:rPr>
                        <w:rFonts w:hint="eastAsia"/>
                        <w:spacing w:val="-10"/>
                      </w:rPr>
                      <w:t>合同管理、造价管理</w:t>
                    </w:r>
                  </w:p>
                </w:txbxContent>
              </v:textbox>
            </v:rect>
            <v:rect id="_x0000_s1385" style="position:absolute;left:3060;top:9240;width:1440;height:468">
              <v:textbox style="mso-next-textbox:#_x0000_s1385">
                <w:txbxContent>
                  <w:p w:rsidR="002F1106" w:rsidRDefault="002F1106">
                    <w:pPr>
                      <w:jc w:val="center"/>
                      <w:rPr>
                        <w:rFonts w:hint="eastAsia"/>
                        <w:spacing w:val="-10"/>
                      </w:rPr>
                    </w:pPr>
                    <w:r>
                      <w:rPr>
                        <w:rFonts w:hint="eastAsia"/>
                        <w:spacing w:val="-10"/>
                      </w:rPr>
                      <w:t>产品防护</w:t>
                    </w:r>
                  </w:p>
                </w:txbxContent>
              </v:textbox>
            </v:rect>
            <v:rect id="_x0000_s1386" style="position:absolute;left:4860;top:9240;width:1440;height:468">
              <v:textbox style="mso-next-textbox:#_x0000_s1386">
                <w:txbxContent>
                  <w:p w:rsidR="002F1106" w:rsidRDefault="002F1106">
                    <w:pPr>
                      <w:jc w:val="center"/>
                      <w:rPr>
                        <w:rFonts w:hint="eastAsia"/>
                        <w:spacing w:val="-10"/>
                      </w:rPr>
                    </w:pPr>
                    <w:r>
                      <w:rPr>
                        <w:rFonts w:hint="eastAsia"/>
                        <w:spacing w:val="-10"/>
                      </w:rPr>
                      <w:t>质量测控</w:t>
                    </w:r>
                  </w:p>
                </w:txbxContent>
              </v:textbox>
            </v:rect>
            <v:rect id="_x0000_s1387" style="position:absolute;left:6660;top:9240;width:1980;height:468">
              <v:textbox style="mso-next-textbox:#_x0000_s1387">
                <w:txbxContent>
                  <w:p w:rsidR="002F1106" w:rsidRDefault="002F1106">
                    <w:pPr>
                      <w:jc w:val="center"/>
                      <w:rPr>
                        <w:rFonts w:hint="eastAsia"/>
                        <w:spacing w:val="-10"/>
                      </w:rPr>
                    </w:pPr>
                    <w:r>
                      <w:rPr>
                        <w:rFonts w:hint="eastAsia"/>
                        <w:spacing w:val="-10"/>
                      </w:rPr>
                      <w:t>不合格品控制</w:t>
                    </w:r>
                  </w:p>
                </w:txbxContent>
              </v:textbox>
            </v:rect>
            <v:rect id="_x0000_s1388" style="position:absolute;left:9000;top:9240;width:1440;height:468">
              <v:textbox style="mso-next-textbox:#_x0000_s1388">
                <w:txbxContent>
                  <w:p w:rsidR="002F1106" w:rsidRDefault="002F1106">
                    <w:pPr>
                      <w:jc w:val="center"/>
                      <w:rPr>
                        <w:rFonts w:hint="eastAsia"/>
                        <w:spacing w:val="-10"/>
                      </w:rPr>
                    </w:pPr>
                    <w:r>
                      <w:rPr>
                        <w:rFonts w:hint="eastAsia"/>
                        <w:spacing w:val="-10"/>
                      </w:rPr>
                      <w:t>纠正措施</w:t>
                    </w:r>
                  </w:p>
                </w:txbxContent>
              </v:textbox>
            </v:rect>
            <v:rect id="_x0000_s1389" style="position:absolute;left:4860;top:10020;width:1440;height:468">
              <v:textbox style="mso-next-textbox:#_x0000_s1389">
                <w:txbxContent>
                  <w:p w:rsidR="002F1106" w:rsidRDefault="002F1106">
                    <w:pPr>
                      <w:jc w:val="center"/>
                      <w:rPr>
                        <w:rFonts w:hint="eastAsia"/>
                        <w:spacing w:val="-10"/>
                      </w:rPr>
                    </w:pPr>
                    <w:r>
                      <w:rPr>
                        <w:rFonts w:hint="eastAsia"/>
                        <w:spacing w:val="-10"/>
                      </w:rPr>
                      <w:t>竣工验收</w:t>
                    </w:r>
                  </w:p>
                </w:txbxContent>
              </v:textbox>
            </v:rect>
            <v:rect id="_x0000_s1390" style="position:absolute;left:4680;top:10644;width:1800;height:468">
              <v:textbox style="mso-next-textbox:#_x0000_s1390">
                <w:txbxContent>
                  <w:p w:rsidR="002F1106" w:rsidRDefault="002F1106">
                    <w:pPr>
                      <w:jc w:val="center"/>
                      <w:rPr>
                        <w:rFonts w:hint="eastAsia"/>
                        <w:spacing w:val="-10"/>
                      </w:rPr>
                    </w:pPr>
                    <w:r>
                      <w:rPr>
                        <w:rFonts w:hint="eastAsia"/>
                        <w:spacing w:val="-10"/>
                      </w:rPr>
                      <w:t>保修期管理</w:t>
                    </w:r>
                  </w:p>
                </w:txbxContent>
              </v:textbox>
            </v:rect>
            <v:line id="_x0000_s1391" style="position:absolute" from="5940,2532" to="5940,2688"/>
            <v:line id="_x0000_s1392" style="position:absolute" from="4320,3312" to="8100,3312"/>
            <v:line id="_x0000_s1393" style="position:absolute" from="4320,3312" to="4320,3468"/>
            <v:line id="_x0000_s1394" style="position:absolute" from="8100,3312" to="8100,4560"/>
            <v:line id="_x0000_s1395" style="position:absolute" from="5940,3156" to="5940,3312"/>
            <v:line id="_x0000_s1396" style="position:absolute" from="4320,4716" to="4320,4872"/>
            <v:line id="_x0000_s1397" style="position:absolute;flip:x" from="1440,3936" to="3780,3936"/>
            <v:line id="_x0000_s1398" style="position:absolute" from="1440,3936" to="1440,4872"/>
            <v:line id="_x0000_s1399" style="position:absolute" from="4320,5808" to="4320,5964"/>
            <v:line id="_x0000_s1400" style="position:absolute" from="4320,5964" to="8100,5964"/>
            <v:line id="_x0000_s1401" style="position:absolute" from="8100,5028" to="8100,5964"/>
            <v:line id="_x0000_s1402" style="position:absolute" from="5580,5964" to="5580,6120"/>
            <v:line id="_x0000_s1403" style="position:absolute" from="2340,6744" to="10440,6744"/>
            <v:line id="_x0000_s1404" style="position:absolute" from="5580,6588" to="5580,6900"/>
            <v:line id="_x0000_s1405" style="position:absolute" from="2340,6744" to="2340,6900"/>
            <v:line id="_x0000_s1406" style="position:absolute" from="3960,6744" to="3960,6900"/>
            <v:line id="_x0000_s1407" style="position:absolute" from="3960,8928" to="5580,8928"/>
            <v:line id="_x0000_s1408" style="position:absolute" from="5580,8772" to="5580,8928"/>
            <v:line id="_x0000_s1409" style="position:absolute" from="4680,8928" to="4680,9084"/>
            <v:line id="_x0000_s1410" style="position:absolute" from="3960,7368" to="3960,8928"/>
            <v:line id="_x0000_s1411" style="position:absolute" from="3780,9084" to="5580,9084"/>
            <v:line id="_x0000_s1412" style="position:absolute" from="6300,9486" to="6660,9486"/>
            <v:line id="_x0000_s1413" style="position:absolute" from="8640,9486" to="9000,9486"/>
            <v:line id="_x0000_s1414" style="position:absolute" from="3780,9864" to="7560,9864"/>
            <v:line id="_x0000_s1415" style="position:absolute" from="3780,9708" to="3780,9864"/>
            <v:line id="_x0000_s1416" style="position:absolute" from="7560,9708" to="7560,9864"/>
            <v:line id="_x0000_s1417" style="position:absolute" from="5580,9708" to="5580,10020"/>
            <v:line id="_x0000_s1418" style="position:absolute" from="5580,10488" to="5580,10644"/>
            <v:line id="_x0000_s1419" style="position:absolute" from="1440,6120" to="1440,10176"/>
            <v:line id="_x0000_s1420" style="position:absolute;flip:x" from="1440,10176" to="2700,10176"/>
            <v:line id="_x0000_s1421" style="position:absolute" from="7200,6744" to="7200,6900"/>
            <v:line id="_x0000_s1422" style="position:absolute" from="8820,6744" to="8820,6900"/>
            <v:line id="_x0000_s1423" style="position:absolute" from="10440,6744" to="10440,6900"/>
            <v:line id="_x0000_s1424" style="position:absolute" from="5580,9084" to="5580,9240"/>
            <v:line id="_x0000_s1425" style="position:absolute" from="3780,9084" to="3780,9240"/>
          </v:group>
        </w:pict>
      </w:r>
      <w:r>
        <w:br w:type="column"/>
      </w:r>
      <w:bookmarkEnd w:id="1"/>
      <w:r>
        <w:rPr>
          <w:rFonts w:hint="eastAsia"/>
          <w:b/>
          <w:bCs/>
          <w:sz w:val="30"/>
        </w:rPr>
        <w:t xml:space="preserve">5.2 </w:t>
      </w:r>
      <w:r>
        <w:rPr>
          <w:rFonts w:hint="eastAsia"/>
          <w:b/>
          <w:bCs/>
          <w:sz w:val="30"/>
        </w:rPr>
        <w:t>保证管道工程施工质量的技术措施</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1)各类管材、阀门及附件等在安装前应参照相应标准要求检查、检验，管材、阀门及附件的规格、型号、质量符合验收要求后方可使用。管子在下料、组对前应将管内外浮锈、杂物清除干净。当安装中断时，其敞开口应及时封堵。</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2)钢管</w:t>
      </w:r>
      <w:r>
        <w:rPr>
          <w:rFonts w:ascii="宋体" w:hAnsi="宋体"/>
          <w:sz w:val="24"/>
        </w:rPr>
        <w:t>(</w:t>
      </w:r>
      <w:r>
        <w:rPr>
          <w:rFonts w:ascii="宋体" w:hAnsi="宋体" w:hint="eastAsia"/>
          <w:sz w:val="24"/>
        </w:rPr>
        <w:t>除镀锌外</w:t>
      </w:r>
      <w:r>
        <w:rPr>
          <w:rFonts w:ascii="宋体" w:hAnsi="宋体"/>
          <w:sz w:val="24"/>
        </w:rPr>
        <w:t>)</w:t>
      </w:r>
      <w:r>
        <w:rPr>
          <w:rFonts w:ascii="宋体" w:hAnsi="宋体" w:hint="eastAsia"/>
          <w:sz w:val="24"/>
        </w:rPr>
        <w:t>在安装前应涂刷防锈漆，安装完毕试压结束后按设计要求涂刷面漆。埋地钢管按设计要求进行外防腐处理。</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3)镀锌钢管丝扣连接后，丝扣露出的部分应做防腐处理。丝扣配件在安装时应向旋紧的方向一次旋紧，不得倒回。</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4)无缝钢管的坡口可用气割或机械加工，气割加工的坡口必须除去氧化皮与毛刺。</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5)相同壁厚的管道组对时其内壁应平齐，内壁错边量不应超过壁厚的</w:t>
      </w:r>
      <w:r>
        <w:rPr>
          <w:rFonts w:ascii="宋体" w:hAnsi="宋体"/>
          <w:sz w:val="24"/>
        </w:rPr>
        <w:t>10%</w:t>
      </w:r>
      <w:r>
        <w:rPr>
          <w:rFonts w:ascii="宋体" w:hAnsi="宋体" w:hint="eastAsia"/>
          <w:sz w:val="24"/>
        </w:rPr>
        <w:t>且不大于</w:t>
      </w:r>
      <w:r>
        <w:rPr>
          <w:rFonts w:ascii="宋体" w:hAnsi="宋体"/>
          <w:sz w:val="24"/>
        </w:rPr>
        <w:t>2mm</w:t>
      </w:r>
      <w:r>
        <w:rPr>
          <w:rFonts w:ascii="宋体" w:hAnsi="宋体" w:hint="eastAsia"/>
          <w:sz w:val="24"/>
        </w:rPr>
        <w:t>。同时不得用强力对正，以免引起附加应力。</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6)排水管道布置走向和位置应符合设计要求，水平管的坡度不得小于规范规定的最小排水坡度，不得有倒坡现象。</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7)埋地及暗装的管道应及时做好试压、灌水、通球等检验工作，及时办理隐蔽工程验收手续。</w:t>
      </w:r>
    </w:p>
    <w:p w:rsidR="002F1106" w:rsidRDefault="002F1106">
      <w:pPr>
        <w:pStyle w:val="20"/>
        <w:adjustRightInd w:val="0"/>
        <w:snapToGrid w:val="0"/>
        <w:spacing w:line="360" w:lineRule="auto"/>
        <w:ind w:leftChars="243" w:firstLine="0"/>
        <w:rPr>
          <w:rFonts w:ascii="宋体" w:hAnsi="宋体"/>
          <w:sz w:val="24"/>
        </w:rPr>
      </w:pPr>
      <w:r>
        <w:rPr>
          <w:rFonts w:ascii="宋体" w:hAnsi="宋体"/>
          <w:sz w:val="24"/>
        </w:rPr>
        <w:t>8</w:t>
      </w:r>
      <w:r>
        <w:rPr>
          <w:rFonts w:ascii="宋体" w:hAnsi="宋体" w:hint="eastAsia"/>
          <w:sz w:val="24"/>
        </w:rPr>
        <w:t>)消防系统管道施工时，注意选用的喷头、报警阀、压力开关、水流指示器等主要组件应符合国家现行标准及《自动喷水灭火系统工程施工及验收规范》（GB50261-96）标准要求，其商标、型号、规格等标志应齐全。</w:t>
      </w:r>
      <w:r>
        <w:rPr>
          <w:rFonts w:ascii="宋体" w:hAnsi="宋体"/>
          <w:sz w:val="24"/>
        </w:rPr>
        <w:t xml:space="preserve"> </w:t>
      </w:r>
    </w:p>
    <w:p w:rsidR="002F1106" w:rsidRDefault="002F1106">
      <w:pPr>
        <w:pStyle w:val="20"/>
        <w:adjustRightInd w:val="0"/>
        <w:snapToGrid w:val="0"/>
        <w:spacing w:line="360" w:lineRule="auto"/>
        <w:ind w:leftChars="243" w:firstLine="0"/>
        <w:rPr>
          <w:rFonts w:ascii="宋体" w:hAnsi="宋体"/>
          <w:sz w:val="24"/>
        </w:rPr>
      </w:pPr>
      <w:r>
        <w:rPr>
          <w:rFonts w:ascii="宋体" w:hAnsi="宋体"/>
          <w:sz w:val="24"/>
        </w:rPr>
        <w:t>9</w:t>
      </w:r>
      <w:r>
        <w:rPr>
          <w:rFonts w:ascii="宋体" w:hAnsi="宋体" w:hint="eastAsia"/>
          <w:sz w:val="24"/>
        </w:rPr>
        <w:t>)喷淋系统管道宜有</w:t>
      </w:r>
      <w:r>
        <w:rPr>
          <w:rFonts w:ascii="宋体" w:hAnsi="宋体"/>
          <w:sz w:val="24"/>
        </w:rPr>
        <w:t>0.002</w:t>
      </w:r>
      <w:r>
        <w:rPr>
          <w:rFonts w:ascii="宋体" w:hAnsi="宋体" w:hint="eastAsia"/>
          <w:sz w:val="24"/>
        </w:rPr>
        <w:t>～</w:t>
      </w:r>
      <w:r>
        <w:rPr>
          <w:rFonts w:ascii="宋体" w:hAnsi="宋体"/>
          <w:sz w:val="24"/>
        </w:rPr>
        <w:t>0.005</w:t>
      </w:r>
      <w:r>
        <w:rPr>
          <w:rFonts w:ascii="宋体" w:hAnsi="宋体" w:hint="eastAsia"/>
          <w:sz w:val="24"/>
        </w:rPr>
        <w:t>的坡度，坡向排水管。喷头、报警阀、压力开关、水流指示器等主要组件安装的位置除要符合图纸要求外，还应符合验收规范的要求。</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sz w:val="24"/>
        </w:rPr>
        <w:t>10</w:t>
      </w:r>
      <w:r>
        <w:rPr>
          <w:rFonts w:ascii="宋体" w:hAnsi="宋体" w:hint="eastAsia"/>
          <w:sz w:val="24"/>
        </w:rPr>
        <w:t>)卫生器具在安装前，对其外观进行检查、复验型号。安装过程中，不准将管子钳等工具直接钳于镀铬铜管、装饰罩等表面，以免镀层剥落。安装后，卫生器具的支托架应平整牢固，与器具接触紧密，并做好产品保护措施。</w:t>
      </w:r>
      <w:r>
        <w:rPr>
          <w:rFonts w:ascii="宋体" w:hAnsi="宋体"/>
          <w:sz w:val="24"/>
        </w:rPr>
        <w:t xml:space="preserve"> </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w:t>
      </w:r>
      <w:r>
        <w:rPr>
          <w:rFonts w:ascii="宋体" w:hAnsi="宋体"/>
          <w:sz w:val="24"/>
        </w:rPr>
        <w:t>1</w:t>
      </w:r>
      <w:r>
        <w:rPr>
          <w:rFonts w:ascii="宋体" w:hAnsi="宋体" w:hint="eastAsia"/>
          <w:sz w:val="24"/>
        </w:rPr>
        <w:t>)燃气管道安装坡度应按设计要求，其坡向应符合小口径管坡向大口径管，同口径管坡向集水管的原则。</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12)燃气管道安装时，水平管段不得有袋水现象。其丝扣填料不得用麻丝。</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13)管道安装要做好防堵措施，管道毛坯施工时，应采取“上堵下开”的工艺，加工各类系统管道的（毛坯）临时堵头进行封堵，防止建筑灰砂与杂物进入管道，造成堵塞。</w:t>
      </w:r>
      <w:r>
        <w:rPr>
          <w:rFonts w:ascii="宋体" w:hAnsi="宋体"/>
          <w:sz w:val="24"/>
        </w:rPr>
        <w:t xml:space="preserve"> </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14)管道施工完毕后，按系统进行完整性检查。只有完整性检查合格的管线，才能进行压力试验和吹洗清扫。</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15)管道系统试压和清洗必须符合规范和设计要求，同时应编制相应的施工方案，便于进行各管道系统的试压、清洗和配合调试。</w:t>
      </w:r>
    </w:p>
    <w:p w:rsidR="002F1106" w:rsidRDefault="002F1106">
      <w:pPr>
        <w:pStyle w:val="20"/>
        <w:adjustRightInd w:val="0"/>
        <w:snapToGrid w:val="0"/>
        <w:spacing w:line="480" w:lineRule="auto"/>
        <w:ind w:leftChars="243" w:firstLine="0"/>
        <w:rPr>
          <w:rFonts w:ascii="宋体" w:hAnsi="宋体" w:hint="eastAsia"/>
          <w:sz w:val="24"/>
        </w:rPr>
      </w:pPr>
      <w:r>
        <w:rPr>
          <w:rFonts w:ascii="宋体" w:hAnsi="宋体" w:hint="eastAsia"/>
          <w:sz w:val="24"/>
        </w:rPr>
        <w:t>16)管道的保温要求铺设平整、绑扎紧密，无滑动、松驰、断裂等现象。</w:t>
      </w:r>
    </w:p>
    <w:p w:rsidR="002F1106" w:rsidRDefault="002F1106">
      <w:pPr>
        <w:pStyle w:val="20"/>
        <w:adjustRightInd w:val="0"/>
        <w:snapToGrid w:val="0"/>
        <w:spacing w:line="480" w:lineRule="auto"/>
        <w:ind w:leftChars="243" w:firstLine="0"/>
        <w:rPr>
          <w:rFonts w:ascii="宋体" w:hAnsi="宋体" w:hint="eastAsia"/>
          <w:sz w:val="24"/>
        </w:rPr>
      </w:pPr>
      <w:r>
        <w:rPr>
          <w:rFonts w:ascii="宋体" w:hAnsi="宋体" w:hint="eastAsia"/>
          <w:sz w:val="24"/>
        </w:rPr>
        <w:t>17)有压管道焊接操作人应持有资格的焊工。</w:t>
      </w:r>
    </w:p>
    <w:p w:rsidR="002F1106" w:rsidRDefault="002F1106">
      <w:pPr>
        <w:pStyle w:val="20"/>
        <w:adjustRightInd w:val="0"/>
        <w:snapToGrid w:val="0"/>
        <w:spacing w:line="480" w:lineRule="auto"/>
        <w:ind w:leftChars="243" w:firstLine="0"/>
        <w:rPr>
          <w:rFonts w:ascii="宋体" w:hAnsi="宋体" w:hint="eastAsia"/>
          <w:sz w:val="24"/>
        </w:rPr>
      </w:pPr>
      <w:r>
        <w:rPr>
          <w:rFonts w:ascii="宋体" w:hAnsi="宋体" w:hint="eastAsia"/>
          <w:sz w:val="24"/>
        </w:rPr>
        <w:t>18)城市天燃气管道工程技术规程执行（DBJ08-65-97）管道应以明敷为主，当建筑或工艺上有特殊要求时，可以在能安全操作、检修方便及具有通风条件的管道技术层、吊平顶以及管道井内。</w:t>
      </w:r>
    </w:p>
    <w:p w:rsidR="002F1106" w:rsidRDefault="002F1106">
      <w:pPr>
        <w:pStyle w:val="20"/>
        <w:adjustRightInd w:val="0"/>
        <w:snapToGrid w:val="0"/>
        <w:spacing w:line="480" w:lineRule="auto"/>
        <w:ind w:leftChars="243" w:firstLine="0"/>
        <w:rPr>
          <w:rFonts w:ascii="宋体" w:hAnsi="宋体" w:hint="eastAsia"/>
          <w:sz w:val="24"/>
        </w:rPr>
      </w:pPr>
      <w:r>
        <w:rPr>
          <w:rFonts w:ascii="宋体" w:hAnsi="宋体" w:hint="eastAsia"/>
          <w:sz w:val="24"/>
        </w:rPr>
        <w:t>19)管道不得与电线、电缆设置在同一管道井内。</w:t>
      </w:r>
    </w:p>
    <w:p w:rsidR="002F1106" w:rsidRDefault="002F1106">
      <w:pPr>
        <w:pStyle w:val="20"/>
        <w:adjustRightInd w:val="0"/>
        <w:snapToGrid w:val="0"/>
        <w:spacing w:line="480" w:lineRule="auto"/>
        <w:ind w:leftChars="243" w:firstLine="0"/>
        <w:rPr>
          <w:rFonts w:ascii="宋体" w:hAnsi="宋体" w:hint="eastAsia"/>
          <w:sz w:val="24"/>
        </w:rPr>
      </w:pPr>
      <w:r>
        <w:rPr>
          <w:rFonts w:ascii="宋体" w:hAnsi="宋体" w:hint="eastAsia"/>
          <w:sz w:val="24"/>
        </w:rPr>
        <w:t>20)燃油管道施工技术措施按《工业金属管道工程施工及验收规范》、《现场设备、工业管道焊接工程施工及验收规范》的有关规定执行。</w:t>
      </w:r>
    </w:p>
    <w:p w:rsidR="002F1106" w:rsidRDefault="002F1106">
      <w:pPr>
        <w:pStyle w:val="1"/>
        <w:rPr>
          <w:sz w:val="28"/>
        </w:rPr>
      </w:pPr>
      <w:r>
        <w:rPr>
          <w:rFonts w:hint="eastAsia"/>
          <w:sz w:val="28"/>
        </w:rPr>
        <w:t>5.2.1</w:t>
      </w:r>
      <w:r>
        <w:rPr>
          <w:rFonts w:hint="eastAsia"/>
          <w:sz w:val="28"/>
        </w:rPr>
        <w:t>及时做好试气试压等工作</w:t>
      </w:r>
    </w:p>
    <w:p w:rsidR="002F1106" w:rsidRDefault="002F1106">
      <w:pPr>
        <w:pStyle w:val="20"/>
        <w:adjustRightInd w:val="0"/>
        <w:snapToGrid w:val="0"/>
        <w:spacing w:line="360" w:lineRule="auto"/>
        <w:ind w:leftChars="243" w:firstLineChars="200" w:firstLine="480"/>
        <w:rPr>
          <w:rFonts w:ascii="宋体" w:hAnsi="宋体"/>
          <w:sz w:val="24"/>
        </w:rPr>
      </w:pPr>
      <w:r>
        <w:rPr>
          <w:rFonts w:ascii="宋体" w:hAnsi="宋体" w:hint="eastAsia"/>
          <w:sz w:val="24"/>
        </w:rPr>
        <w:t>管道系统试验包括给水、消防管道试压、冲洗及排水管道灌水试漏、通球和通水试验。</w:t>
      </w:r>
    </w:p>
    <w:p w:rsidR="002F1106" w:rsidRDefault="002F1106">
      <w:pPr>
        <w:pStyle w:val="2"/>
        <w:rPr>
          <w:sz w:val="28"/>
        </w:rPr>
      </w:pPr>
      <w:r>
        <w:rPr>
          <w:rFonts w:hint="eastAsia"/>
          <w:sz w:val="28"/>
        </w:rPr>
        <w:t>5.2.2给水管道冲洗</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5.2.2.1由于生活给水系统管道分支多，末端截面积小，将分段进行冲洗。</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5.2.2.2冲洗前，将管道系统内的止回阀阀芯等拆除，待冲洗合格后重新安上。</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5.2.2.3冲洗时，以系统达到最大压力和流量进行，直至出口处的水色和透明度与入口处目测一致。</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5.2.2.4根据国家标准GB50243-2002规范4.2.3及9.2.7强制性条文规定给水管道在竣工后，必须对管道进行冲洗，饮用水管道还要在冲洗后进行消毒，满足饮用水卫生要求。</w:t>
      </w:r>
    </w:p>
    <w:p w:rsidR="002F1106" w:rsidRDefault="002F1106">
      <w:pPr>
        <w:pStyle w:val="2"/>
        <w:rPr>
          <w:sz w:val="28"/>
        </w:rPr>
      </w:pPr>
      <w:r>
        <w:rPr>
          <w:rFonts w:hint="eastAsia"/>
          <w:sz w:val="28"/>
        </w:rPr>
        <w:t>5.2.3给水管道试压</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5.2.3.1管道试压前，按图纸进行仔细核对，确认管道安装无误，支、吊架安装正确、紧固可靠。</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5.2.3.2系统的最高点设置放空装置，最低点设置排污装置，对不能参与试压的设备加以隔离。</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5.2.3.3系统试验过程中安排专人仔细检查系统，发现问题及时处理。系统试压合格后，及时排除管内积水，拆除盲板、堵头等，将系统恢复。</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5.2.3.4针对本工程单层面积较大、安装工程施工配合期较短等特点，为保证管道试压顺利进行，本公司拟对需要大面积试压的管网，根据土建、装饰的具体进度要求，进行科学的分段和分块，以便能及时跟上土建、装饰的进度，在管道水压试验前，先用压缩空气灌入，进行气压试验，合格后再进行水压，以达到试压一次成功的目的。</w:t>
      </w:r>
    </w:p>
    <w:p w:rsidR="002F1106" w:rsidRDefault="002F1106">
      <w:pPr>
        <w:pStyle w:val="2"/>
        <w:rPr>
          <w:sz w:val="28"/>
        </w:rPr>
      </w:pPr>
      <w:r>
        <w:rPr>
          <w:rFonts w:hint="eastAsia"/>
          <w:sz w:val="28"/>
        </w:rPr>
        <w:t>5.2.4排水管道灌水试漏试验</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5.2.4.1管道灌水试漏采用球囊法；</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5.2.4.2根据不同的卫生器具，确定灌水高度及水面位置。</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5.2.4.3将胶囊由检查口慢慢放入预定深度。</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5.2.4.4由检查口注水于管道中，直至符合规范要求水位为止。如试验过程中发现有漏点存在，须处理漏点，直至试验合格为止。</w:t>
      </w:r>
    </w:p>
    <w:p w:rsidR="002F1106" w:rsidRDefault="002F1106">
      <w:pPr>
        <w:pStyle w:val="20"/>
        <w:adjustRightInd w:val="0"/>
        <w:snapToGrid w:val="0"/>
        <w:spacing w:line="360" w:lineRule="auto"/>
        <w:ind w:leftChars="243" w:firstLine="0"/>
        <w:rPr>
          <w:rFonts w:ascii="宋体" w:hAnsi="宋体"/>
          <w:b/>
          <w:bCs/>
          <w:sz w:val="24"/>
        </w:rPr>
      </w:pPr>
      <w:r>
        <w:rPr>
          <w:rFonts w:ascii="宋体" w:hAnsi="宋体"/>
          <w:b/>
          <w:bCs/>
          <w:sz w:val="24"/>
        </w:rPr>
        <w:object w:dxaOrig="1440" w:dyaOrig="1440">
          <v:shape id="_x0000_s1052" type="#_x0000_t75" style="position:absolute;left:0;text-align:left;margin-left:27pt;margin-top:46.8pt;width:315pt;height:210.6pt;z-index:251591680" o:allowincell="f">
            <v:imagedata r:id="rId32" o:title="" croptop="16362f" cropbottom="18007f" cropleft="15120f" cropright="26331f"/>
            <w10:wrap type="topAndBottom" anchorx="page"/>
          </v:shape>
          <o:OLEObject Type="Embed" ProgID="AutoCAD.Drawing.14" ShapeID="_x0000_s1052" DrawAspect="Content" ObjectID="_1764675671" r:id="rId33"/>
        </w:object>
      </w:r>
      <w:r>
        <w:rPr>
          <w:rFonts w:ascii="宋体" w:hAnsi="宋体" w:hint="eastAsia"/>
          <w:b/>
          <w:bCs/>
          <w:sz w:val="24"/>
        </w:rPr>
        <w:t>图5.2.4.4             灌水试验示意图图：</w:t>
      </w:r>
    </w:p>
    <w:p w:rsidR="002F1106" w:rsidRDefault="002F1106">
      <w:pPr>
        <w:pStyle w:val="2"/>
        <w:rPr>
          <w:sz w:val="28"/>
        </w:rPr>
      </w:pPr>
      <w:r>
        <w:rPr>
          <w:rFonts w:hint="eastAsia"/>
          <w:sz w:val="28"/>
        </w:rPr>
        <w:t>5.2.5排水管道通球试验</w:t>
      </w:r>
    </w:p>
    <w:p w:rsidR="002F1106" w:rsidRDefault="002F1106">
      <w:pPr>
        <w:pStyle w:val="20"/>
        <w:adjustRightInd w:val="0"/>
        <w:snapToGrid w:val="0"/>
        <w:spacing w:line="360" w:lineRule="auto"/>
        <w:ind w:leftChars="243" w:firstLineChars="200" w:firstLine="480"/>
        <w:rPr>
          <w:rFonts w:ascii="宋体" w:hAnsi="宋体"/>
          <w:sz w:val="24"/>
        </w:rPr>
      </w:pPr>
      <w:r>
        <w:rPr>
          <w:rFonts w:ascii="宋体" w:hAnsi="宋体" w:hint="eastAsia"/>
          <w:sz w:val="24"/>
        </w:rPr>
        <w:t>通球试验程序由上而下进行，以不堵为合格。胶球从排水管立管顶端投入，并注入一定的水量于管内，使球能顺利流出为合格。</w:t>
      </w:r>
    </w:p>
    <w:p w:rsidR="002F1106" w:rsidRDefault="002F1106">
      <w:pPr>
        <w:pStyle w:val="2"/>
        <w:rPr>
          <w:sz w:val="28"/>
        </w:rPr>
      </w:pPr>
      <w:r>
        <w:rPr>
          <w:rFonts w:hint="eastAsia"/>
          <w:sz w:val="28"/>
        </w:rPr>
        <w:t>5.2.6排水管道通水试验</w:t>
      </w:r>
    </w:p>
    <w:p w:rsidR="002F1106" w:rsidRDefault="002F1106">
      <w:pPr>
        <w:pStyle w:val="20"/>
        <w:adjustRightInd w:val="0"/>
        <w:snapToGrid w:val="0"/>
        <w:spacing w:line="480" w:lineRule="auto"/>
        <w:ind w:leftChars="243" w:firstLine="0"/>
        <w:rPr>
          <w:rFonts w:ascii="宋体" w:hAnsi="宋体" w:hint="eastAsia"/>
          <w:sz w:val="24"/>
        </w:rPr>
      </w:pPr>
      <w:r>
        <w:rPr>
          <w:rFonts w:ascii="宋体" w:hAnsi="宋体" w:hint="eastAsia"/>
          <w:sz w:val="24"/>
        </w:rPr>
        <w:t>在管道的通球试验合格后，作管道通水试验，将设计给水系统的三分之一配水点同时开放，管道排水畅通且无渗漏为合格。</w:t>
      </w:r>
    </w:p>
    <w:p w:rsidR="002F1106" w:rsidRDefault="002F1106">
      <w:pPr>
        <w:pStyle w:val="20"/>
        <w:adjustRightInd w:val="0"/>
        <w:snapToGrid w:val="0"/>
        <w:spacing w:line="480" w:lineRule="auto"/>
        <w:ind w:leftChars="243" w:firstLine="0"/>
        <w:rPr>
          <w:rFonts w:hint="eastAsia"/>
          <w:b/>
          <w:bCs/>
        </w:rPr>
      </w:pPr>
      <w:r>
        <w:rPr>
          <w:rFonts w:hint="eastAsia"/>
          <w:b/>
          <w:bCs/>
        </w:rPr>
        <w:t xml:space="preserve"> 5.2.6 </w:t>
      </w:r>
      <w:r>
        <w:rPr>
          <w:rFonts w:hint="eastAsia"/>
          <w:b/>
          <w:bCs/>
        </w:rPr>
        <w:t>管道试验压力</w:t>
      </w:r>
    </w:p>
    <w:p w:rsidR="002F1106" w:rsidRDefault="002F1106">
      <w:pPr>
        <w:pStyle w:val="20"/>
        <w:adjustRightInd w:val="0"/>
        <w:snapToGrid w:val="0"/>
        <w:spacing w:line="480" w:lineRule="auto"/>
        <w:ind w:leftChars="243" w:firstLine="0"/>
        <w:rPr>
          <w:rFonts w:hint="eastAsia"/>
          <w:b/>
          <w:bCs/>
        </w:rPr>
      </w:pPr>
      <w:r>
        <w:rPr>
          <w:rFonts w:hint="eastAsia"/>
          <w:b/>
          <w:bCs/>
        </w:rPr>
        <w:t>表</w:t>
      </w:r>
      <w:r>
        <w:rPr>
          <w:rFonts w:hint="eastAsia"/>
          <w:b/>
          <w:bCs/>
        </w:rPr>
        <w:t xml:space="preserve">5.2.6            </w:t>
      </w:r>
      <w:r>
        <w:rPr>
          <w:rFonts w:hint="eastAsia"/>
          <w:b/>
          <w:bCs/>
        </w:rPr>
        <w:t>管道试验压力表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
        <w:gridCol w:w="4140"/>
        <w:gridCol w:w="1620"/>
        <w:gridCol w:w="1754"/>
      </w:tblGrid>
      <w:tr w:rsidR="002F1106">
        <w:tblPrEx>
          <w:tblCellMar>
            <w:top w:w="0" w:type="dxa"/>
            <w:bottom w:w="0" w:type="dxa"/>
          </w:tblCellMar>
        </w:tblPrEx>
        <w:tc>
          <w:tcPr>
            <w:tcW w:w="1008" w:type="dxa"/>
          </w:tcPr>
          <w:p w:rsidR="002F1106" w:rsidRDefault="002F1106">
            <w:pPr>
              <w:pStyle w:val="20"/>
              <w:adjustRightInd w:val="0"/>
              <w:snapToGrid w:val="0"/>
              <w:spacing w:line="240" w:lineRule="auto"/>
              <w:ind w:left="0" w:firstLine="0"/>
              <w:jc w:val="center"/>
              <w:rPr>
                <w:rFonts w:ascii="宋体" w:hAnsi="宋体" w:hint="eastAsia"/>
                <w:b/>
                <w:bCs/>
                <w:sz w:val="32"/>
              </w:rPr>
            </w:pPr>
            <w:r>
              <w:rPr>
                <w:rFonts w:ascii="宋体" w:hAnsi="宋体" w:hint="eastAsia"/>
                <w:b/>
                <w:bCs/>
                <w:sz w:val="32"/>
              </w:rPr>
              <w:t>序号</w:t>
            </w:r>
          </w:p>
        </w:tc>
        <w:tc>
          <w:tcPr>
            <w:tcW w:w="4140" w:type="dxa"/>
          </w:tcPr>
          <w:p w:rsidR="002F1106" w:rsidRDefault="002F1106">
            <w:pPr>
              <w:pStyle w:val="20"/>
              <w:adjustRightInd w:val="0"/>
              <w:snapToGrid w:val="0"/>
              <w:spacing w:line="240" w:lineRule="auto"/>
              <w:ind w:left="0" w:firstLine="0"/>
              <w:jc w:val="center"/>
              <w:rPr>
                <w:rFonts w:ascii="宋体" w:hAnsi="宋体" w:hint="eastAsia"/>
                <w:b/>
                <w:bCs/>
                <w:sz w:val="32"/>
              </w:rPr>
            </w:pPr>
            <w:r>
              <w:rPr>
                <w:rFonts w:ascii="宋体" w:hAnsi="宋体" w:hint="eastAsia"/>
                <w:b/>
                <w:bCs/>
                <w:sz w:val="32"/>
              </w:rPr>
              <w:t>区域</w:t>
            </w:r>
          </w:p>
        </w:tc>
        <w:tc>
          <w:tcPr>
            <w:tcW w:w="1620" w:type="dxa"/>
          </w:tcPr>
          <w:p w:rsidR="002F1106" w:rsidRDefault="002F1106">
            <w:pPr>
              <w:pStyle w:val="20"/>
              <w:adjustRightInd w:val="0"/>
              <w:snapToGrid w:val="0"/>
              <w:spacing w:line="240" w:lineRule="auto"/>
              <w:ind w:left="0" w:firstLine="0"/>
              <w:jc w:val="center"/>
              <w:rPr>
                <w:rFonts w:ascii="宋体" w:hAnsi="宋体" w:hint="eastAsia"/>
                <w:b/>
                <w:bCs/>
                <w:sz w:val="32"/>
              </w:rPr>
            </w:pPr>
            <w:r>
              <w:rPr>
                <w:rFonts w:ascii="宋体" w:hAnsi="宋体" w:hint="eastAsia"/>
                <w:b/>
                <w:bCs/>
                <w:sz w:val="32"/>
              </w:rPr>
              <w:t>工作压力</w:t>
            </w:r>
          </w:p>
          <w:p w:rsidR="002F1106" w:rsidRDefault="002F1106">
            <w:pPr>
              <w:pStyle w:val="20"/>
              <w:adjustRightInd w:val="0"/>
              <w:snapToGrid w:val="0"/>
              <w:spacing w:line="240" w:lineRule="auto"/>
              <w:ind w:left="0" w:firstLine="0"/>
              <w:jc w:val="center"/>
              <w:rPr>
                <w:rFonts w:ascii="宋体" w:hAnsi="宋体" w:hint="eastAsia"/>
                <w:b/>
                <w:bCs/>
                <w:sz w:val="32"/>
              </w:rPr>
            </w:pPr>
            <w:r>
              <w:rPr>
                <w:rFonts w:ascii="宋体" w:hAnsi="宋体" w:hint="eastAsia"/>
                <w:b/>
                <w:bCs/>
                <w:sz w:val="32"/>
              </w:rPr>
              <w:t>（Mpa）</w:t>
            </w:r>
          </w:p>
        </w:tc>
        <w:tc>
          <w:tcPr>
            <w:tcW w:w="1754" w:type="dxa"/>
          </w:tcPr>
          <w:p w:rsidR="002F1106" w:rsidRDefault="002F1106">
            <w:pPr>
              <w:pStyle w:val="20"/>
              <w:adjustRightInd w:val="0"/>
              <w:snapToGrid w:val="0"/>
              <w:spacing w:line="240" w:lineRule="auto"/>
              <w:ind w:left="0" w:firstLine="0"/>
              <w:jc w:val="center"/>
              <w:rPr>
                <w:rFonts w:ascii="宋体" w:hAnsi="宋体" w:hint="eastAsia"/>
                <w:b/>
                <w:bCs/>
                <w:sz w:val="32"/>
              </w:rPr>
            </w:pPr>
            <w:r>
              <w:rPr>
                <w:rFonts w:ascii="宋体" w:hAnsi="宋体" w:hint="eastAsia"/>
                <w:b/>
                <w:bCs/>
                <w:sz w:val="32"/>
              </w:rPr>
              <w:t>试验压力</w:t>
            </w:r>
          </w:p>
          <w:p w:rsidR="002F1106" w:rsidRDefault="002F1106">
            <w:pPr>
              <w:pStyle w:val="20"/>
              <w:adjustRightInd w:val="0"/>
              <w:snapToGrid w:val="0"/>
              <w:spacing w:line="240" w:lineRule="auto"/>
              <w:ind w:left="0" w:firstLine="0"/>
              <w:jc w:val="center"/>
              <w:rPr>
                <w:rFonts w:ascii="宋体" w:hAnsi="宋体" w:hint="eastAsia"/>
                <w:b/>
                <w:bCs/>
                <w:sz w:val="32"/>
              </w:rPr>
            </w:pPr>
            <w:r>
              <w:rPr>
                <w:rFonts w:ascii="宋体" w:hAnsi="宋体" w:hint="eastAsia"/>
                <w:b/>
                <w:bCs/>
                <w:sz w:val="32"/>
              </w:rPr>
              <w:t>（Mpa）</w:t>
            </w:r>
          </w:p>
        </w:tc>
      </w:tr>
      <w:tr w:rsidR="002F1106">
        <w:tblPrEx>
          <w:tblCellMar>
            <w:top w:w="0" w:type="dxa"/>
            <w:bottom w:w="0" w:type="dxa"/>
          </w:tblCellMar>
        </w:tblPrEx>
        <w:trPr>
          <w:cantSplit/>
        </w:trPr>
        <w:tc>
          <w:tcPr>
            <w:tcW w:w="1008" w:type="dxa"/>
          </w:tcPr>
          <w:p w:rsidR="002F1106" w:rsidRDefault="002F1106">
            <w:pPr>
              <w:pStyle w:val="20"/>
              <w:adjustRightInd w:val="0"/>
              <w:snapToGrid w:val="0"/>
              <w:spacing w:line="240" w:lineRule="auto"/>
              <w:ind w:left="0" w:firstLine="0"/>
              <w:jc w:val="center"/>
              <w:rPr>
                <w:rFonts w:ascii="宋体" w:hAnsi="宋体" w:hint="eastAsia"/>
                <w:b/>
                <w:bCs/>
                <w:sz w:val="32"/>
              </w:rPr>
            </w:pPr>
            <w:r>
              <w:rPr>
                <w:rFonts w:ascii="宋体" w:hAnsi="宋体" w:hint="eastAsia"/>
                <w:b/>
                <w:bCs/>
                <w:sz w:val="32"/>
              </w:rPr>
              <w:t>一</w:t>
            </w:r>
          </w:p>
        </w:tc>
        <w:tc>
          <w:tcPr>
            <w:tcW w:w="7514" w:type="dxa"/>
            <w:gridSpan w:val="3"/>
          </w:tcPr>
          <w:p w:rsidR="002F1106" w:rsidRDefault="002F1106">
            <w:pPr>
              <w:pStyle w:val="20"/>
              <w:adjustRightInd w:val="0"/>
              <w:snapToGrid w:val="0"/>
              <w:spacing w:line="240" w:lineRule="auto"/>
              <w:ind w:left="0" w:firstLine="0"/>
              <w:jc w:val="center"/>
              <w:rPr>
                <w:rFonts w:ascii="宋体" w:hAnsi="宋体" w:hint="eastAsia"/>
                <w:b/>
                <w:bCs/>
                <w:sz w:val="32"/>
              </w:rPr>
            </w:pPr>
            <w:r>
              <w:rPr>
                <w:rFonts w:ascii="宋体" w:hAnsi="宋体" w:hint="eastAsia"/>
                <w:b/>
                <w:bCs/>
                <w:sz w:val="32"/>
              </w:rPr>
              <w:t>给水系统</w:t>
            </w:r>
          </w:p>
        </w:tc>
      </w:tr>
      <w:tr w:rsidR="002F1106">
        <w:tblPrEx>
          <w:tblCellMar>
            <w:top w:w="0" w:type="dxa"/>
            <w:bottom w:w="0" w:type="dxa"/>
          </w:tblCellMar>
        </w:tblPrEx>
        <w:tc>
          <w:tcPr>
            <w:tcW w:w="1008"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w:t>
            </w:r>
          </w:p>
        </w:tc>
        <w:tc>
          <w:tcPr>
            <w:tcW w:w="4140" w:type="dxa"/>
          </w:tcPr>
          <w:p w:rsidR="002F1106" w:rsidRDefault="002F1106">
            <w:pPr>
              <w:pStyle w:val="20"/>
              <w:adjustRightInd w:val="0"/>
              <w:snapToGrid w:val="0"/>
              <w:spacing w:line="240" w:lineRule="auto"/>
              <w:ind w:left="0" w:firstLine="0"/>
              <w:jc w:val="center"/>
              <w:rPr>
                <w:rFonts w:ascii="宋体" w:hAnsi="宋体" w:hint="eastAsia"/>
              </w:rPr>
            </w:pPr>
            <w:r>
              <w:rPr>
                <w:rFonts w:ascii="宋体" w:hAnsi="宋体" w:hint="eastAsia"/>
              </w:rPr>
              <w:t>B3层水泵供13层水箱的进水管</w:t>
            </w:r>
          </w:p>
        </w:tc>
        <w:tc>
          <w:tcPr>
            <w:tcW w:w="1620"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0.90</w:t>
            </w:r>
          </w:p>
        </w:tc>
        <w:tc>
          <w:tcPr>
            <w:tcW w:w="1754"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1.35</w:t>
            </w:r>
          </w:p>
        </w:tc>
      </w:tr>
      <w:tr w:rsidR="002F1106">
        <w:tblPrEx>
          <w:tblCellMar>
            <w:top w:w="0" w:type="dxa"/>
            <w:bottom w:w="0" w:type="dxa"/>
          </w:tblCellMar>
        </w:tblPrEx>
        <w:tc>
          <w:tcPr>
            <w:tcW w:w="1008"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2</w:t>
            </w:r>
          </w:p>
        </w:tc>
        <w:tc>
          <w:tcPr>
            <w:tcW w:w="4140" w:type="dxa"/>
          </w:tcPr>
          <w:p w:rsidR="002F1106" w:rsidRDefault="002F1106">
            <w:pPr>
              <w:pStyle w:val="20"/>
              <w:adjustRightInd w:val="0"/>
              <w:snapToGrid w:val="0"/>
              <w:spacing w:line="240" w:lineRule="auto"/>
              <w:ind w:left="0" w:firstLine="0"/>
              <w:jc w:val="center"/>
              <w:rPr>
                <w:rFonts w:ascii="宋体" w:hAnsi="宋体"/>
              </w:rPr>
            </w:pPr>
            <w:r>
              <w:rPr>
                <w:rFonts w:ascii="宋体" w:hAnsi="宋体" w:hint="eastAsia"/>
              </w:rPr>
              <w:t>B3层水泵供27层水箱的进水管</w:t>
            </w:r>
          </w:p>
        </w:tc>
        <w:tc>
          <w:tcPr>
            <w:tcW w:w="1620"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1.50</w:t>
            </w:r>
          </w:p>
        </w:tc>
        <w:tc>
          <w:tcPr>
            <w:tcW w:w="1754"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2.25</w:t>
            </w:r>
          </w:p>
        </w:tc>
      </w:tr>
      <w:tr w:rsidR="002F1106">
        <w:tblPrEx>
          <w:tblCellMar>
            <w:top w:w="0" w:type="dxa"/>
            <w:bottom w:w="0" w:type="dxa"/>
          </w:tblCellMar>
        </w:tblPrEx>
        <w:tc>
          <w:tcPr>
            <w:tcW w:w="1008"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3</w:t>
            </w:r>
          </w:p>
        </w:tc>
        <w:tc>
          <w:tcPr>
            <w:tcW w:w="4140" w:type="dxa"/>
          </w:tcPr>
          <w:p w:rsidR="002F1106" w:rsidRDefault="002F1106">
            <w:pPr>
              <w:pStyle w:val="20"/>
              <w:adjustRightInd w:val="0"/>
              <w:snapToGrid w:val="0"/>
              <w:spacing w:line="240" w:lineRule="auto"/>
              <w:ind w:left="0" w:firstLine="0"/>
              <w:jc w:val="center"/>
              <w:rPr>
                <w:rFonts w:ascii="宋体" w:hAnsi="宋体"/>
              </w:rPr>
            </w:pPr>
            <w:r>
              <w:rPr>
                <w:rFonts w:ascii="宋体" w:hAnsi="宋体" w:hint="eastAsia"/>
              </w:rPr>
              <w:t>27层水泵供13层水箱的进水管</w:t>
            </w:r>
          </w:p>
        </w:tc>
        <w:tc>
          <w:tcPr>
            <w:tcW w:w="1620"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0.90</w:t>
            </w:r>
          </w:p>
        </w:tc>
        <w:tc>
          <w:tcPr>
            <w:tcW w:w="1754"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1.35</w:t>
            </w:r>
          </w:p>
        </w:tc>
      </w:tr>
      <w:tr w:rsidR="002F1106">
        <w:tblPrEx>
          <w:tblCellMar>
            <w:top w:w="0" w:type="dxa"/>
            <w:bottom w:w="0" w:type="dxa"/>
          </w:tblCellMar>
        </w:tblPrEx>
        <w:tc>
          <w:tcPr>
            <w:tcW w:w="1008"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4</w:t>
            </w:r>
          </w:p>
        </w:tc>
        <w:tc>
          <w:tcPr>
            <w:tcW w:w="4140" w:type="dxa"/>
          </w:tcPr>
          <w:p w:rsidR="002F1106" w:rsidRDefault="002F1106">
            <w:pPr>
              <w:pStyle w:val="20"/>
              <w:adjustRightInd w:val="0"/>
              <w:snapToGrid w:val="0"/>
              <w:spacing w:line="240" w:lineRule="auto"/>
              <w:ind w:left="0" w:firstLine="0"/>
              <w:jc w:val="center"/>
              <w:rPr>
                <w:rFonts w:ascii="宋体" w:hAnsi="宋体" w:hint="eastAsia"/>
              </w:rPr>
            </w:pPr>
            <w:r>
              <w:rPr>
                <w:rFonts w:ascii="宋体" w:hAnsi="宋体" w:hint="eastAsia"/>
              </w:rPr>
              <w:t>水箱出水管、减压阀后管、各层支管、热水管</w:t>
            </w:r>
          </w:p>
        </w:tc>
        <w:tc>
          <w:tcPr>
            <w:tcW w:w="1620"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0.45</w:t>
            </w:r>
          </w:p>
        </w:tc>
        <w:tc>
          <w:tcPr>
            <w:tcW w:w="1754"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0.80</w:t>
            </w:r>
          </w:p>
        </w:tc>
      </w:tr>
      <w:tr w:rsidR="002F1106">
        <w:tblPrEx>
          <w:tblCellMar>
            <w:top w:w="0" w:type="dxa"/>
            <w:bottom w:w="0" w:type="dxa"/>
          </w:tblCellMar>
        </w:tblPrEx>
        <w:tc>
          <w:tcPr>
            <w:tcW w:w="1008"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5</w:t>
            </w:r>
          </w:p>
        </w:tc>
        <w:tc>
          <w:tcPr>
            <w:tcW w:w="4140" w:type="dxa"/>
          </w:tcPr>
          <w:p w:rsidR="002F1106" w:rsidRDefault="002F1106">
            <w:pPr>
              <w:pStyle w:val="20"/>
              <w:adjustRightInd w:val="0"/>
              <w:snapToGrid w:val="0"/>
              <w:spacing w:line="240" w:lineRule="auto"/>
              <w:ind w:left="0" w:firstLine="0"/>
              <w:jc w:val="center"/>
              <w:rPr>
                <w:rFonts w:ascii="宋体" w:hAnsi="宋体" w:hint="eastAsia"/>
              </w:rPr>
            </w:pPr>
            <w:r>
              <w:rPr>
                <w:rFonts w:ascii="宋体" w:hAnsi="宋体" w:hint="eastAsia"/>
              </w:rPr>
              <w:t>水箱出水管</w:t>
            </w:r>
          </w:p>
        </w:tc>
        <w:tc>
          <w:tcPr>
            <w:tcW w:w="1620"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0.60</w:t>
            </w:r>
          </w:p>
        </w:tc>
        <w:tc>
          <w:tcPr>
            <w:tcW w:w="1754"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1.00</w:t>
            </w:r>
          </w:p>
        </w:tc>
      </w:tr>
      <w:tr w:rsidR="002F1106">
        <w:tblPrEx>
          <w:tblCellMar>
            <w:top w:w="0" w:type="dxa"/>
            <w:bottom w:w="0" w:type="dxa"/>
          </w:tblCellMar>
        </w:tblPrEx>
        <w:trPr>
          <w:cantSplit/>
        </w:trPr>
        <w:tc>
          <w:tcPr>
            <w:tcW w:w="1008" w:type="dxa"/>
          </w:tcPr>
          <w:p w:rsidR="002F1106" w:rsidRDefault="002F1106">
            <w:pPr>
              <w:pStyle w:val="20"/>
              <w:adjustRightInd w:val="0"/>
              <w:snapToGrid w:val="0"/>
              <w:spacing w:line="240" w:lineRule="auto"/>
              <w:ind w:left="0" w:firstLine="0"/>
              <w:jc w:val="center"/>
              <w:rPr>
                <w:rFonts w:ascii="宋体" w:hAnsi="宋体" w:hint="eastAsia"/>
                <w:b/>
                <w:bCs/>
                <w:sz w:val="32"/>
              </w:rPr>
            </w:pPr>
            <w:r>
              <w:rPr>
                <w:rFonts w:ascii="宋体" w:hAnsi="宋体" w:hint="eastAsia"/>
                <w:b/>
                <w:bCs/>
                <w:sz w:val="32"/>
              </w:rPr>
              <w:t>二</w:t>
            </w:r>
          </w:p>
        </w:tc>
        <w:tc>
          <w:tcPr>
            <w:tcW w:w="7514" w:type="dxa"/>
            <w:gridSpan w:val="3"/>
          </w:tcPr>
          <w:p w:rsidR="002F1106" w:rsidRDefault="002F1106">
            <w:pPr>
              <w:pStyle w:val="20"/>
              <w:adjustRightInd w:val="0"/>
              <w:snapToGrid w:val="0"/>
              <w:spacing w:line="240" w:lineRule="auto"/>
              <w:ind w:left="0" w:firstLine="0"/>
              <w:jc w:val="center"/>
              <w:rPr>
                <w:rFonts w:ascii="宋体" w:hAnsi="宋体" w:hint="eastAsia"/>
                <w:b/>
                <w:bCs/>
                <w:sz w:val="32"/>
              </w:rPr>
            </w:pPr>
            <w:r>
              <w:rPr>
                <w:rFonts w:ascii="宋体" w:hAnsi="宋体" w:hint="eastAsia"/>
                <w:b/>
                <w:bCs/>
                <w:sz w:val="32"/>
              </w:rPr>
              <w:t>消火栓系统</w:t>
            </w:r>
          </w:p>
        </w:tc>
      </w:tr>
      <w:tr w:rsidR="002F1106">
        <w:tblPrEx>
          <w:tblCellMar>
            <w:top w:w="0" w:type="dxa"/>
            <w:bottom w:w="0" w:type="dxa"/>
          </w:tblCellMar>
        </w:tblPrEx>
        <w:tc>
          <w:tcPr>
            <w:tcW w:w="1008"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w:t>
            </w:r>
          </w:p>
        </w:tc>
        <w:tc>
          <w:tcPr>
            <w:tcW w:w="4140" w:type="dxa"/>
          </w:tcPr>
          <w:p w:rsidR="002F1106" w:rsidRDefault="002F1106">
            <w:pPr>
              <w:pStyle w:val="20"/>
              <w:adjustRightInd w:val="0"/>
              <w:snapToGrid w:val="0"/>
              <w:spacing w:line="240" w:lineRule="auto"/>
              <w:ind w:left="0" w:firstLine="0"/>
              <w:jc w:val="center"/>
              <w:rPr>
                <w:rFonts w:ascii="宋体" w:hAnsi="宋体"/>
              </w:rPr>
            </w:pPr>
            <w:r>
              <w:rPr>
                <w:rFonts w:ascii="宋体" w:hAnsi="宋体" w:hint="eastAsia"/>
              </w:rPr>
              <w:t>B3层水泵出水管</w:t>
            </w:r>
          </w:p>
        </w:tc>
        <w:tc>
          <w:tcPr>
            <w:tcW w:w="1620"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1.90</w:t>
            </w:r>
          </w:p>
        </w:tc>
        <w:tc>
          <w:tcPr>
            <w:tcW w:w="1754"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2.30</w:t>
            </w:r>
          </w:p>
        </w:tc>
      </w:tr>
      <w:tr w:rsidR="002F1106">
        <w:tblPrEx>
          <w:tblCellMar>
            <w:top w:w="0" w:type="dxa"/>
            <w:bottom w:w="0" w:type="dxa"/>
          </w:tblCellMar>
        </w:tblPrEx>
        <w:tc>
          <w:tcPr>
            <w:tcW w:w="1008"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2</w:t>
            </w:r>
          </w:p>
        </w:tc>
        <w:tc>
          <w:tcPr>
            <w:tcW w:w="4140" w:type="dxa"/>
          </w:tcPr>
          <w:p w:rsidR="002F1106" w:rsidRDefault="002F1106">
            <w:pPr>
              <w:pStyle w:val="20"/>
              <w:adjustRightInd w:val="0"/>
              <w:snapToGrid w:val="0"/>
              <w:spacing w:line="240" w:lineRule="auto"/>
              <w:ind w:left="0" w:firstLine="0"/>
              <w:jc w:val="center"/>
              <w:rPr>
                <w:rFonts w:ascii="宋体" w:hAnsi="宋体" w:hint="eastAsia"/>
              </w:rPr>
            </w:pPr>
            <w:r>
              <w:rPr>
                <w:rFonts w:ascii="宋体" w:hAnsi="宋体" w:hint="eastAsia"/>
              </w:rPr>
              <w:t>27层水泵出水管</w:t>
            </w:r>
          </w:p>
        </w:tc>
        <w:tc>
          <w:tcPr>
            <w:tcW w:w="1620"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1.20</w:t>
            </w:r>
          </w:p>
        </w:tc>
        <w:tc>
          <w:tcPr>
            <w:tcW w:w="1754"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1.60</w:t>
            </w:r>
          </w:p>
        </w:tc>
      </w:tr>
      <w:tr w:rsidR="002F1106">
        <w:tblPrEx>
          <w:tblCellMar>
            <w:top w:w="0" w:type="dxa"/>
            <w:bottom w:w="0" w:type="dxa"/>
          </w:tblCellMar>
        </w:tblPrEx>
        <w:tc>
          <w:tcPr>
            <w:tcW w:w="1008"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3</w:t>
            </w:r>
          </w:p>
        </w:tc>
        <w:tc>
          <w:tcPr>
            <w:tcW w:w="4140" w:type="dxa"/>
          </w:tcPr>
          <w:p w:rsidR="002F1106" w:rsidRDefault="002F1106">
            <w:pPr>
              <w:pStyle w:val="20"/>
              <w:adjustRightInd w:val="0"/>
              <w:snapToGrid w:val="0"/>
              <w:spacing w:line="240" w:lineRule="auto"/>
              <w:ind w:left="0" w:firstLine="0"/>
              <w:jc w:val="center"/>
              <w:rPr>
                <w:rFonts w:ascii="宋体" w:hAnsi="宋体" w:hint="eastAsia"/>
              </w:rPr>
            </w:pPr>
            <w:r>
              <w:rPr>
                <w:rFonts w:ascii="宋体" w:hAnsi="宋体" w:hint="eastAsia"/>
              </w:rPr>
              <w:t>减压阀后管道</w:t>
            </w:r>
          </w:p>
        </w:tc>
        <w:tc>
          <w:tcPr>
            <w:tcW w:w="1620"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0.80</w:t>
            </w:r>
          </w:p>
        </w:tc>
        <w:tc>
          <w:tcPr>
            <w:tcW w:w="1754"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1.20</w:t>
            </w:r>
          </w:p>
        </w:tc>
      </w:tr>
      <w:tr w:rsidR="002F1106">
        <w:tblPrEx>
          <w:tblCellMar>
            <w:top w:w="0" w:type="dxa"/>
            <w:bottom w:w="0" w:type="dxa"/>
          </w:tblCellMar>
        </w:tblPrEx>
        <w:trPr>
          <w:cantSplit/>
        </w:trPr>
        <w:tc>
          <w:tcPr>
            <w:tcW w:w="1008" w:type="dxa"/>
          </w:tcPr>
          <w:p w:rsidR="002F1106" w:rsidRDefault="002F1106">
            <w:pPr>
              <w:pStyle w:val="20"/>
              <w:adjustRightInd w:val="0"/>
              <w:snapToGrid w:val="0"/>
              <w:spacing w:line="240" w:lineRule="auto"/>
              <w:ind w:left="0" w:firstLine="0"/>
              <w:jc w:val="center"/>
              <w:rPr>
                <w:rFonts w:ascii="宋体" w:hAnsi="宋体" w:hint="eastAsia"/>
                <w:b/>
                <w:bCs/>
                <w:sz w:val="32"/>
              </w:rPr>
            </w:pPr>
            <w:r>
              <w:rPr>
                <w:rFonts w:ascii="宋体" w:hAnsi="宋体" w:hint="eastAsia"/>
                <w:b/>
                <w:bCs/>
                <w:sz w:val="32"/>
              </w:rPr>
              <w:t>三</w:t>
            </w:r>
          </w:p>
        </w:tc>
        <w:tc>
          <w:tcPr>
            <w:tcW w:w="7514" w:type="dxa"/>
            <w:gridSpan w:val="3"/>
          </w:tcPr>
          <w:p w:rsidR="002F1106" w:rsidRDefault="002F1106">
            <w:pPr>
              <w:pStyle w:val="20"/>
              <w:adjustRightInd w:val="0"/>
              <w:snapToGrid w:val="0"/>
              <w:spacing w:line="240" w:lineRule="auto"/>
              <w:ind w:left="0" w:firstLine="0"/>
              <w:jc w:val="center"/>
              <w:rPr>
                <w:rFonts w:ascii="宋体" w:hAnsi="宋体"/>
                <w:b/>
                <w:bCs/>
                <w:sz w:val="32"/>
              </w:rPr>
            </w:pPr>
            <w:r>
              <w:rPr>
                <w:rFonts w:ascii="宋体" w:hAnsi="宋体" w:hint="eastAsia"/>
                <w:b/>
                <w:bCs/>
                <w:sz w:val="32"/>
              </w:rPr>
              <w:t>喷淋系统</w:t>
            </w:r>
          </w:p>
        </w:tc>
      </w:tr>
      <w:tr w:rsidR="002F1106">
        <w:tblPrEx>
          <w:tblCellMar>
            <w:top w:w="0" w:type="dxa"/>
            <w:bottom w:w="0" w:type="dxa"/>
          </w:tblCellMar>
        </w:tblPrEx>
        <w:tc>
          <w:tcPr>
            <w:tcW w:w="1008"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w:t>
            </w:r>
          </w:p>
        </w:tc>
        <w:tc>
          <w:tcPr>
            <w:tcW w:w="4140" w:type="dxa"/>
          </w:tcPr>
          <w:p w:rsidR="002F1106" w:rsidRDefault="002F1106">
            <w:pPr>
              <w:pStyle w:val="20"/>
              <w:adjustRightInd w:val="0"/>
              <w:snapToGrid w:val="0"/>
              <w:spacing w:line="240" w:lineRule="auto"/>
              <w:ind w:left="0" w:firstLine="0"/>
              <w:jc w:val="center"/>
              <w:rPr>
                <w:rFonts w:ascii="宋体" w:hAnsi="宋体"/>
              </w:rPr>
            </w:pPr>
            <w:r>
              <w:rPr>
                <w:rFonts w:ascii="宋体" w:hAnsi="宋体" w:hint="eastAsia"/>
              </w:rPr>
              <w:t>B3层水泵出水管</w:t>
            </w:r>
          </w:p>
        </w:tc>
        <w:tc>
          <w:tcPr>
            <w:tcW w:w="1620"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1.90</w:t>
            </w:r>
          </w:p>
        </w:tc>
        <w:tc>
          <w:tcPr>
            <w:tcW w:w="1754"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2.30</w:t>
            </w:r>
          </w:p>
        </w:tc>
      </w:tr>
      <w:tr w:rsidR="002F1106">
        <w:tblPrEx>
          <w:tblCellMar>
            <w:top w:w="0" w:type="dxa"/>
            <w:bottom w:w="0" w:type="dxa"/>
          </w:tblCellMar>
        </w:tblPrEx>
        <w:tc>
          <w:tcPr>
            <w:tcW w:w="1008"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2</w:t>
            </w:r>
          </w:p>
        </w:tc>
        <w:tc>
          <w:tcPr>
            <w:tcW w:w="4140" w:type="dxa"/>
          </w:tcPr>
          <w:p w:rsidR="002F1106" w:rsidRDefault="002F1106">
            <w:pPr>
              <w:pStyle w:val="20"/>
              <w:adjustRightInd w:val="0"/>
              <w:snapToGrid w:val="0"/>
              <w:spacing w:line="240" w:lineRule="auto"/>
              <w:ind w:left="0" w:firstLine="0"/>
              <w:jc w:val="center"/>
              <w:rPr>
                <w:rFonts w:ascii="宋体" w:hAnsi="宋体" w:hint="eastAsia"/>
              </w:rPr>
            </w:pPr>
            <w:r>
              <w:rPr>
                <w:rFonts w:ascii="宋体" w:hAnsi="宋体" w:hint="eastAsia"/>
              </w:rPr>
              <w:t>27层水泵出水管</w:t>
            </w:r>
          </w:p>
        </w:tc>
        <w:tc>
          <w:tcPr>
            <w:tcW w:w="1620"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1.40</w:t>
            </w:r>
          </w:p>
        </w:tc>
        <w:tc>
          <w:tcPr>
            <w:tcW w:w="1754"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1.80</w:t>
            </w:r>
          </w:p>
        </w:tc>
      </w:tr>
      <w:tr w:rsidR="002F1106">
        <w:tblPrEx>
          <w:tblCellMar>
            <w:top w:w="0" w:type="dxa"/>
            <w:bottom w:w="0" w:type="dxa"/>
          </w:tblCellMar>
        </w:tblPrEx>
        <w:tc>
          <w:tcPr>
            <w:tcW w:w="1008"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3</w:t>
            </w:r>
          </w:p>
        </w:tc>
        <w:tc>
          <w:tcPr>
            <w:tcW w:w="4140" w:type="dxa"/>
          </w:tcPr>
          <w:p w:rsidR="002F1106" w:rsidRDefault="002F1106">
            <w:pPr>
              <w:pStyle w:val="20"/>
              <w:adjustRightInd w:val="0"/>
              <w:snapToGrid w:val="0"/>
              <w:spacing w:line="240" w:lineRule="auto"/>
              <w:ind w:left="0" w:firstLine="0"/>
              <w:jc w:val="center"/>
              <w:rPr>
                <w:rFonts w:ascii="宋体" w:hAnsi="宋体" w:hint="eastAsia"/>
              </w:rPr>
            </w:pPr>
            <w:r>
              <w:rPr>
                <w:rFonts w:ascii="宋体" w:hAnsi="宋体" w:hint="eastAsia"/>
              </w:rPr>
              <w:t>减压阀后管道</w:t>
            </w:r>
          </w:p>
        </w:tc>
        <w:tc>
          <w:tcPr>
            <w:tcW w:w="1620"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0.80</w:t>
            </w:r>
          </w:p>
        </w:tc>
        <w:tc>
          <w:tcPr>
            <w:tcW w:w="1754"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1.40</w:t>
            </w:r>
          </w:p>
        </w:tc>
      </w:tr>
      <w:tr w:rsidR="002F1106">
        <w:tblPrEx>
          <w:tblCellMar>
            <w:top w:w="0" w:type="dxa"/>
            <w:bottom w:w="0" w:type="dxa"/>
          </w:tblCellMar>
        </w:tblPrEx>
        <w:trPr>
          <w:cantSplit/>
        </w:trPr>
        <w:tc>
          <w:tcPr>
            <w:tcW w:w="1008" w:type="dxa"/>
          </w:tcPr>
          <w:p w:rsidR="002F1106" w:rsidRDefault="002F1106">
            <w:pPr>
              <w:pStyle w:val="20"/>
              <w:adjustRightInd w:val="0"/>
              <w:snapToGrid w:val="0"/>
              <w:spacing w:line="240" w:lineRule="auto"/>
              <w:ind w:left="0" w:firstLine="0"/>
              <w:jc w:val="center"/>
              <w:rPr>
                <w:rFonts w:ascii="宋体" w:hAnsi="宋体" w:hint="eastAsia"/>
                <w:b/>
                <w:bCs/>
                <w:sz w:val="32"/>
              </w:rPr>
            </w:pPr>
            <w:r>
              <w:rPr>
                <w:rFonts w:ascii="宋体" w:hAnsi="宋体" w:hint="eastAsia"/>
                <w:b/>
                <w:bCs/>
                <w:sz w:val="32"/>
              </w:rPr>
              <w:t>四</w:t>
            </w:r>
          </w:p>
        </w:tc>
        <w:tc>
          <w:tcPr>
            <w:tcW w:w="7514" w:type="dxa"/>
            <w:gridSpan w:val="3"/>
          </w:tcPr>
          <w:p w:rsidR="002F1106" w:rsidRDefault="002F1106">
            <w:pPr>
              <w:pStyle w:val="20"/>
              <w:adjustRightInd w:val="0"/>
              <w:snapToGrid w:val="0"/>
              <w:spacing w:line="240" w:lineRule="auto"/>
              <w:ind w:left="0" w:firstLine="0"/>
              <w:jc w:val="center"/>
              <w:rPr>
                <w:rFonts w:ascii="宋体" w:hAnsi="宋体"/>
                <w:b/>
                <w:bCs/>
                <w:sz w:val="32"/>
              </w:rPr>
            </w:pPr>
            <w:r>
              <w:rPr>
                <w:rFonts w:ascii="宋体" w:hAnsi="宋体" w:hint="eastAsia"/>
                <w:b/>
                <w:bCs/>
                <w:sz w:val="32"/>
              </w:rPr>
              <w:t>空调系统</w:t>
            </w:r>
          </w:p>
        </w:tc>
      </w:tr>
      <w:tr w:rsidR="002F1106">
        <w:tblPrEx>
          <w:tblCellMar>
            <w:top w:w="0" w:type="dxa"/>
            <w:bottom w:w="0" w:type="dxa"/>
          </w:tblCellMar>
        </w:tblPrEx>
        <w:trPr>
          <w:cantSplit/>
        </w:trPr>
        <w:tc>
          <w:tcPr>
            <w:tcW w:w="1008" w:type="dxa"/>
            <w:vMerge w:val="restart"/>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w:t>
            </w:r>
          </w:p>
        </w:tc>
        <w:tc>
          <w:tcPr>
            <w:tcW w:w="4140" w:type="dxa"/>
            <w:vMerge w:val="restart"/>
          </w:tcPr>
          <w:p w:rsidR="002F1106" w:rsidRDefault="002F1106">
            <w:pPr>
              <w:pStyle w:val="20"/>
              <w:adjustRightInd w:val="0"/>
              <w:snapToGrid w:val="0"/>
              <w:spacing w:line="240" w:lineRule="auto"/>
              <w:ind w:left="0" w:firstLine="0"/>
              <w:jc w:val="center"/>
              <w:rPr>
                <w:rFonts w:ascii="宋体" w:hAnsi="宋体" w:hint="eastAsia"/>
              </w:rPr>
            </w:pPr>
            <w:r>
              <w:rPr>
                <w:rFonts w:ascii="宋体" w:hAnsi="宋体" w:hint="eastAsia"/>
              </w:rPr>
              <w:t>空调冷冻水管、空调热水管、冷却水管</w:t>
            </w:r>
          </w:p>
        </w:tc>
        <w:tc>
          <w:tcPr>
            <w:tcW w:w="1620"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&gt;1.0</w:t>
            </w:r>
          </w:p>
        </w:tc>
        <w:tc>
          <w:tcPr>
            <w:tcW w:w="1754"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1.5倍</w:t>
            </w:r>
          </w:p>
        </w:tc>
      </w:tr>
      <w:tr w:rsidR="002F1106">
        <w:tblPrEx>
          <w:tblCellMar>
            <w:top w:w="0" w:type="dxa"/>
            <w:bottom w:w="0" w:type="dxa"/>
          </w:tblCellMar>
        </w:tblPrEx>
        <w:trPr>
          <w:cantSplit/>
        </w:trPr>
        <w:tc>
          <w:tcPr>
            <w:tcW w:w="1008" w:type="dxa"/>
            <w:vMerge/>
          </w:tcPr>
          <w:p w:rsidR="002F1106" w:rsidRDefault="002F1106">
            <w:pPr>
              <w:pStyle w:val="20"/>
              <w:adjustRightInd w:val="0"/>
              <w:snapToGrid w:val="0"/>
              <w:spacing w:line="240" w:lineRule="auto"/>
              <w:ind w:left="0" w:firstLine="0"/>
              <w:jc w:val="center"/>
              <w:rPr>
                <w:rFonts w:ascii="宋体" w:hAnsi="宋体" w:hint="eastAsia"/>
                <w:sz w:val="32"/>
              </w:rPr>
            </w:pPr>
          </w:p>
        </w:tc>
        <w:tc>
          <w:tcPr>
            <w:tcW w:w="4140" w:type="dxa"/>
            <w:vMerge/>
          </w:tcPr>
          <w:p w:rsidR="002F1106" w:rsidRDefault="002F1106">
            <w:pPr>
              <w:pStyle w:val="20"/>
              <w:adjustRightInd w:val="0"/>
              <w:snapToGrid w:val="0"/>
              <w:spacing w:line="240" w:lineRule="auto"/>
              <w:ind w:left="0" w:firstLine="0"/>
              <w:jc w:val="center"/>
              <w:rPr>
                <w:rFonts w:ascii="宋体" w:hAnsi="宋体"/>
              </w:rPr>
            </w:pPr>
          </w:p>
        </w:tc>
        <w:tc>
          <w:tcPr>
            <w:tcW w:w="1620" w:type="dxa"/>
          </w:tcPr>
          <w:p w:rsidR="002F1106" w:rsidRDefault="002F1106">
            <w:pPr>
              <w:pStyle w:val="20"/>
              <w:adjustRightInd w:val="0"/>
              <w:snapToGrid w:val="0"/>
              <w:spacing w:line="240" w:lineRule="auto"/>
              <w:ind w:left="0" w:firstLine="0"/>
              <w:jc w:val="center"/>
              <w:rPr>
                <w:rFonts w:ascii="宋体" w:hAnsi="宋体"/>
                <w:sz w:val="32"/>
              </w:rPr>
            </w:pPr>
            <w:r>
              <w:rPr>
                <w:rFonts w:ascii="宋体" w:hAnsi="宋体" w:hint="eastAsia"/>
                <w:sz w:val="32"/>
              </w:rPr>
              <w:t>≧1.0</w:t>
            </w:r>
          </w:p>
        </w:tc>
        <w:tc>
          <w:tcPr>
            <w:tcW w:w="1754" w:type="dxa"/>
          </w:tcPr>
          <w:p w:rsidR="002F1106" w:rsidRDefault="002F1106">
            <w:pPr>
              <w:pStyle w:val="20"/>
              <w:adjustRightInd w:val="0"/>
              <w:snapToGrid w:val="0"/>
              <w:spacing w:line="240" w:lineRule="auto"/>
              <w:ind w:left="0" w:firstLine="0"/>
              <w:jc w:val="center"/>
              <w:rPr>
                <w:rFonts w:ascii="宋体" w:hAnsi="宋体" w:hint="eastAsia"/>
                <w:sz w:val="32"/>
              </w:rPr>
            </w:pPr>
            <w:r>
              <w:rPr>
                <w:rFonts w:ascii="宋体" w:hAnsi="宋体" w:hint="eastAsia"/>
                <w:sz w:val="32"/>
              </w:rPr>
              <w:t>1.5倍</w:t>
            </w:r>
          </w:p>
        </w:tc>
      </w:tr>
    </w:tbl>
    <w:p w:rsidR="002F1106" w:rsidRDefault="002F1106">
      <w:pPr>
        <w:pStyle w:val="1"/>
        <w:rPr>
          <w:rFonts w:hint="eastAsia"/>
          <w:sz w:val="28"/>
        </w:rPr>
      </w:pPr>
      <w:r>
        <w:rPr>
          <w:rFonts w:hint="eastAsia"/>
          <w:sz w:val="28"/>
        </w:rPr>
        <w:t xml:space="preserve">5.2.6 </w:t>
      </w:r>
      <w:r>
        <w:rPr>
          <w:rFonts w:hint="eastAsia"/>
          <w:sz w:val="28"/>
        </w:rPr>
        <w:t>调试区域划分</w:t>
      </w:r>
    </w:p>
    <w:p w:rsidR="002F1106" w:rsidRDefault="002F1106">
      <w:pPr>
        <w:ind w:firstLineChars="200" w:firstLine="480"/>
        <w:rPr>
          <w:rFonts w:hint="eastAsia"/>
          <w:sz w:val="24"/>
        </w:rPr>
      </w:pPr>
      <w:r>
        <w:rPr>
          <w:rFonts w:hint="eastAsia"/>
          <w:sz w:val="24"/>
        </w:rPr>
        <w:t>1</w:t>
      </w:r>
      <w:r>
        <w:rPr>
          <w:rFonts w:hint="eastAsia"/>
          <w:sz w:val="24"/>
        </w:rPr>
        <w:t>）给水系统（分低区、中区、高区）</w:t>
      </w:r>
    </w:p>
    <w:p w:rsidR="002F1106" w:rsidRDefault="002F1106">
      <w:pPr>
        <w:spacing w:line="360" w:lineRule="auto"/>
        <w:ind w:firstLineChars="200" w:firstLine="480"/>
        <w:rPr>
          <w:rFonts w:hint="eastAsia"/>
          <w:sz w:val="24"/>
        </w:rPr>
      </w:pPr>
      <w:r>
        <w:rPr>
          <w:rFonts w:hint="eastAsia"/>
          <w:sz w:val="24"/>
        </w:rPr>
        <w:t>a) B3</w:t>
      </w:r>
      <w:r>
        <w:rPr>
          <w:rFonts w:hint="eastAsia"/>
          <w:sz w:val="24"/>
        </w:rPr>
        <w:t>—</w:t>
      </w:r>
      <w:r>
        <w:rPr>
          <w:rFonts w:hint="eastAsia"/>
          <w:sz w:val="24"/>
        </w:rPr>
        <w:t>8F</w:t>
      </w:r>
      <w:r>
        <w:rPr>
          <w:rFonts w:hint="eastAsia"/>
          <w:sz w:val="24"/>
        </w:rPr>
        <w:t>、</w:t>
      </w:r>
      <w:r>
        <w:rPr>
          <w:rFonts w:hint="eastAsia"/>
          <w:sz w:val="24"/>
        </w:rPr>
        <w:t>9F</w:t>
      </w:r>
      <w:r>
        <w:rPr>
          <w:rFonts w:hint="eastAsia"/>
          <w:sz w:val="24"/>
        </w:rPr>
        <w:t>—</w:t>
      </w:r>
      <w:r>
        <w:rPr>
          <w:rFonts w:hint="eastAsia"/>
          <w:sz w:val="24"/>
        </w:rPr>
        <w:t>22F</w:t>
      </w:r>
      <w:r>
        <w:rPr>
          <w:rFonts w:hint="eastAsia"/>
          <w:sz w:val="24"/>
        </w:rPr>
        <w:t>、</w:t>
      </w:r>
      <w:r>
        <w:rPr>
          <w:rFonts w:hint="eastAsia"/>
          <w:sz w:val="24"/>
        </w:rPr>
        <w:t>23F</w:t>
      </w:r>
      <w:r>
        <w:rPr>
          <w:rFonts w:hint="eastAsia"/>
          <w:sz w:val="24"/>
        </w:rPr>
        <w:t>—屋顶。</w:t>
      </w:r>
    </w:p>
    <w:p w:rsidR="002F1106" w:rsidRDefault="002F1106">
      <w:pPr>
        <w:spacing w:line="360" w:lineRule="auto"/>
        <w:ind w:firstLineChars="200" w:firstLine="480"/>
        <w:rPr>
          <w:rFonts w:hint="eastAsia"/>
          <w:sz w:val="24"/>
        </w:rPr>
      </w:pPr>
      <w:r>
        <w:rPr>
          <w:rFonts w:hint="eastAsia"/>
          <w:sz w:val="24"/>
        </w:rPr>
        <w:t>b</w:t>
      </w:r>
      <w:r>
        <w:rPr>
          <w:rFonts w:hint="eastAsia"/>
          <w:sz w:val="24"/>
        </w:rPr>
        <w:t>）分区试压，根据设计系统要求进行。</w:t>
      </w:r>
    </w:p>
    <w:p w:rsidR="002F1106" w:rsidRDefault="002F1106">
      <w:pPr>
        <w:spacing w:line="360" w:lineRule="auto"/>
        <w:ind w:firstLineChars="200" w:firstLine="480"/>
        <w:rPr>
          <w:rFonts w:hint="eastAsia"/>
          <w:sz w:val="24"/>
        </w:rPr>
      </w:pPr>
      <w:r>
        <w:rPr>
          <w:rFonts w:hint="eastAsia"/>
          <w:sz w:val="24"/>
        </w:rPr>
        <w:t>c</w:t>
      </w:r>
      <w:r>
        <w:rPr>
          <w:rFonts w:hint="eastAsia"/>
          <w:sz w:val="24"/>
        </w:rPr>
        <w:t>）先试压立管、总管，后试压水平管、支管，再配合装潢。</w:t>
      </w:r>
    </w:p>
    <w:p w:rsidR="002F1106" w:rsidRDefault="002F1106">
      <w:pPr>
        <w:spacing w:line="360" w:lineRule="auto"/>
        <w:ind w:firstLineChars="200" w:firstLine="480"/>
        <w:rPr>
          <w:rFonts w:hint="eastAsia"/>
          <w:sz w:val="24"/>
        </w:rPr>
      </w:pPr>
      <w:r>
        <w:rPr>
          <w:rFonts w:hint="eastAsia"/>
          <w:sz w:val="24"/>
        </w:rPr>
        <w:t>2)</w:t>
      </w:r>
      <w:r>
        <w:rPr>
          <w:rFonts w:hint="eastAsia"/>
          <w:sz w:val="24"/>
        </w:rPr>
        <w:t>消防系统（分低区、高区）</w:t>
      </w:r>
    </w:p>
    <w:p w:rsidR="002F1106" w:rsidRDefault="002F1106">
      <w:pPr>
        <w:spacing w:line="360" w:lineRule="auto"/>
        <w:ind w:firstLineChars="200" w:firstLine="480"/>
        <w:rPr>
          <w:rFonts w:hint="eastAsia"/>
          <w:sz w:val="24"/>
        </w:rPr>
      </w:pPr>
      <w:r>
        <w:rPr>
          <w:rFonts w:hint="eastAsia"/>
          <w:sz w:val="24"/>
        </w:rPr>
        <w:t>a</w:t>
      </w:r>
      <w:r>
        <w:rPr>
          <w:rFonts w:hint="eastAsia"/>
          <w:sz w:val="24"/>
        </w:rPr>
        <w:t>）低区</w:t>
      </w:r>
      <w:r>
        <w:rPr>
          <w:rFonts w:hint="eastAsia"/>
          <w:sz w:val="24"/>
        </w:rPr>
        <w:t>B3</w:t>
      </w:r>
      <w:r>
        <w:rPr>
          <w:rFonts w:hint="eastAsia"/>
          <w:sz w:val="24"/>
        </w:rPr>
        <w:t>—</w:t>
      </w:r>
      <w:r>
        <w:rPr>
          <w:rFonts w:hint="eastAsia"/>
          <w:sz w:val="24"/>
        </w:rPr>
        <w:t>27F</w:t>
      </w:r>
      <w:r>
        <w:rPr>
          <w:rFonts w:hint="eastAsia"/>
          <w:sz w:val="24"/>
        </w:rPr>
        <w:t>，高区</w:t>
      </w:r>
      <w:r>
        <w:rPr>
          <w:rFonts w:hint="eastAsia"/>
          <w:sz w:val="24"/>
        </w:rPr>
        <w:t>28F</w:t>
      </w:r>
      <w:r>
        <w:rPr>
          <w:rFonts w:hint="eastAsia"/>
          <w:sz w:val="24"/>
        </w:rPr>
        <w:t>—</w:t>
      </w:r>
      <w:r>
        <w:rPr>
          <w:rFonts w:hint="eastAsia"/>
          <w:sz w:val="24"/>
        </w:rPr>
        <w:t>42F</w:t>
      </w:r>
      <w:r>
        <w:rPr>
          <w:rFonts w:hint="eastAsia"/>
          <w:sz w:val="24"/>
        </w:rPr>
        <w:t>。分区试压根据设计系统要求进行。</w:t>
      </w:r>
    </w:p>
    <w:p w:rsidR="002F1106" w:rsidRDefault="002F1106">
      <w:pPr>
        <w:spacing w:line="360" w:lineRule="auto"/>
        <w:ind w:firstLineChars="200" w:firstLine="480"/>
        <w:rPr>
          <w:rFonts w:hint="eastAsia"/>
          <w:sz w:val="24"/>
        </w:rPr>
      </w:pPr>
      <w:r>
        <w:rPr>
          <w:rFonts w:hint="eastAsia"/>
          <w:sz w:val="24"/>
        </w:rPr>
        <w:t>b</w:t>
      </w:r>
      <w:r>
        <w:rPr>
          <w:rFonts w:hint="eastAsia"/>
          <w:sz w:val="24"/>
        </w:rPr>
        <w:t>）先试压立管、总管，后试压水平管、支管，再配合装潢。</w:t>
      </w:r>
    </w:p>
    <w:p w:rsidR="002F1106" w:rsidRDefault="002F1106">
      <w:pPr>
        <w:spacing w:line="360" w:lineRule="auto"/>
        <w:ind w:firstLineChars="200" w:firstLine="480"/>
        <w:rPr>
          <w:rFonts w:hint="eastAsia"/>
          <w:sz w:val="24"/>
        </w:rPr>
      </w:pPr>
      <w:r>
        <w:rPr>
          <w:rFonts w:hint="eastAsia"/>
          <w:sz w:val="24"/>
        </w:rPr>
        <w:t>3)</w:t>
      </w:r>
      <w:r>
        <w:rPr>
          <w:rFonts w:hint="eastAsia"/>
          <w:sz w:val="24"/>
        </w:rPr>
        <w:t>空调系统（分低区、中区、高区）</w:t>
      </w:r>
    </w:p>
    <w:p w:rsidR="002F1106" w:rsidRDefault="002F1106">
      <w:pPr>
        <w:spacing w:line="360" w:lineRule="auto"/>
        <w:ind w:leftChars="228" w:left="479"/>
        <w:rPr>
          <w:rFonts w:hint="eastAsia"/>
          <w:sz w:val="24"/>
        </w:rPr>
      </w:pPr>
      <w:r>
        <w:rPr>
          <w:rFonts w:hint="eastAsia"/>
          <w:sz w:val="24"/>
        </w:rPr>
        <w:t>a</w:t>
      </w:r>
      <w:r>
        <w:rPr>
          <w:rFonts w:hint="eastAsia"/>
          <w:sz w:val="24"/>
        </w:rPr>
        <w:t>）低区</w:t>
      </w:r>
      <w:r>
        <w:rPr>
          <w:rFonts w:hint="eastAsia"/>
          <w:sz w:val="24"/>
        </w:rPr>
        <w:t>B3</w:t>
      </w:r>
      <w:r>
        <w:rPr>
          <w:rFonts w:hint="eastAsia"/>
          <w:sz w:val="24"/>
        </w:rPr>
        <w:t>—</w:t>
      </w:r>
      <w:r>
        <w:rPr>
          <w:rFonts w:hint="eastAsia"/>
          <w:sz w:val="24"/>
        </w:rPr>
        <w:t>13F</w:t>
      </w:r>
      <w:r>
        <w:rPr>
          <w:rFonts w:hint="eastAsia"/>
          <w:sz w:val="24"/>
        </w:rPr>
        <w:t>、中区</w:t>
      </w:r>
      <w:r>
        <w:rPr>
          <w:rFonts w:hint="eastAsia"/>
          <w:sz w:val="24"/>
        </w:rPr>
        <w:t>14F</w:t>
      </w:r>
      <w:r>
        <w:rPr>
          <w:rFonts w:hint="eastAsia"/>
          <w:sz w:val="24"/>
        </w:rPr>
        <w:t>—</w:t>
      </w:r>
      <w:r>
        <w:rPr>
          <w:rFonts w:hint="eastAsia"/>
          <w:sz w:val="24"/>
        </w:rPr>
        <w:t>27F</w:t>
      </w:r>
      <w:r>
        <w:rPr>
          <w:rFonts w:hint="eastAsia"/>
          <w:sz w:val="24"/>
        </w:rPr>
        <w:t>、高区</w:t>
      </w:r>
      <w:r>
        <w:rPr>
          <w:rFonts w:hint="eastAsia"/>
          <w:sz w:val="24"/>
        </w:rPr>
        <w:t>28F</w:t>
      </w:r>
      <w:r>
        <w:rPr>
          <w:rFonts w:hint="eastAsia"/>
          <w:sz w:val="24"/>
        </w:rPr>
        <w:t>—</w:t>
      </w:r>
      <w:r>
        <w:rPr>
          <w:rFonts w:hint="eastAsia"/>
          <w:sz w:val="24"/>
        </w:rPr>
        <w:t>40F</w:t>
      </w:r>
      <w:r>
        <w:rPr>
          <w:rFonts w:hint="eastAsia"/>
          <w:sz w:val="24"/>
        </w:rPr>
        <w:t>。分区试压根据设计系统要求进行。</w:t>
      </w:r>
    </w:p>
    <w:p w:rsidR="002F1106" w:rsidRDefault="002F1106">
      <w:pPr>
        <w:spacing w:line="360" w:lineRule="auto"/>
        <w:ind w:leftChars="228" w:left="479"/>
        <w:rPr>
          <w:rFonts w:hint="eastAsia"/>
          <w:sz w:val="24"/>
        </w:rPr>
      </w:pPr>
      <w:r>
        <w:rPr>
          <w:rFonts w:hint="eastAsia"/>
          <w:sz w:val="24"/>
        </w:rPr>
        <w:t>b)</w:t>
      </w:r>
      <w:r>
        <w:rPr>
          <w:rFonts w:hint="eastAsia"/>
          <w:sz w:val="24"/>
        </w:rPr>
        <w:t>先试压立管、总管，后试压水平管、支管，再配合装潢。</w:t>
      </w:r>
    </w:p>
    <w:p w:rsidR="002F1106" w:rsidRDefault="002F1106">
      <w:pPr>
        <w:pStyle w:val="1"/>
        <w:rPr>
          <w:rFonts w:hint="eastAsia"/>
          <w:sz w:val="30"/>
        </w:rPr>
      </w:pPr>
      <w:r>
        <w:rPr>
          <w:rFonts w:hint="eastAsia"/>
          <w:sz w:val="30"/>
        </w:rPr>
        <w:t xml:space="preserve">5.3 </w:t>
      </w:r>
      <w:r>
        <w:rPr>
          <w:rFonts w:hint="eastAsia"/>
          <w:sz w:val="30"/>
        </w:rPr>
        <w:t>保证电气工程施工质量的技术措施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1)该工程每一层都有不少的暗敷管(包括埋设在混凝土楼板和吊顶内的)，要根据其建筑物特点，采取相应的配管配线方法，</w:t>
      </w:r>
      <w:r>
        <w:rPr>
          <w:rFonts w:ascii="宋体" w:hAnsi="宋体" w:hint="eastAsia"/>
          <w:b/>
          <w:bCs/>
          <w:sz w:val="24"/>
        </w:rPr>
        <w:t>特别注意以下几点:</w:t>
      </w:r>
    </w:p>
    <w:p w:rsidR="002F1106" w:rsidRDefault="002F1106">
      <w:pPr>
        <w:pStyle w:val="20"/>
        <w:adjustRightInd w:val="0"/>
        <w:snapToGrid w:val="0"/>
        <w:spacing w:line="360" w:lineRule="auto"/>
        <w:ind w:left="0" w:firstLineChars="200" w:firstLine="480"/>
        <w:rPr>
          <w:rFonts w:ascii="宋体" w:hAnsi="宋体" w:hint="eastAsia"/>
          <w:sz w:val="24"/>
        </w:rPr>
      </w:pPr>
      <w:r>
        <w:rPr>
          <w:rFonts w:ascii="宋体" w:hAnsi="宋体" w:hint="eastAsia"/>
          <w:sz w:val="24"/>
        </w:rPr>
        <w:t>a)按规范规定设过路箱，过路箱处的吊顶应设检修孔。</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b)经过建筑物变形缝时，管线(包括电缆及桥架)必须在变形缝处作补偿处理。</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c)注意线路过长可能造成的超规定电压降。</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d)了解土建进度和施工方法，采取对应的措施，密切配合，既保证工程进度，又确保配管质量。</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e)按现行规范做好管路的接地跨接，跨接所用材料截面和接触面应符合规定。</w:t>
      </w:r>
    </w:p>
    <w:p w:rsidR="002F1106" w:rsidRDefault="002F1106">
      <w:pPr>
        <w:pStyle w:val="20"/>
        <w:adjustRightInd w:val="0"/>
        <w:snapToGrid w:val="0"/>
        <w:spacing w:line="360" w:lineRule="auto"/>
        <w:ind w:leftChars="243" w:firstLine="0"/>
        <w:rPr>
          <w:rFonts w:ascii="宋体" w:hAnsi="宋体" w:hint="eastAsia"/>
          <w:b/>
          <w:bCs/>
          <w:sz w:val="24"/>
        </w:rPr>
      </w:pPr>
      <w:r>
        <w:rPr>
          <w:rFonts w:ascii="宋体" w:hAnsi="宋体" w:hint="eastAsia"/>
          <w:sz w:val="24"/>
        </w:rPr>
        <w:t>2)该工程照明灯具数量不少，既有室内灯，也有室外灯。既要保证内在质量，也要特别重视外观质量。</w:t>
      </w:r>
      <w:r>
        <w:rPr>
          <w:rFonts w:ascii="宋体" w:hAnsi="宋体" w:hint="eastAsia"/>
          <w:b/>
          <w:bCs/>
          <w:sz w:val="24"/>
        </w:rPr>
        <w:t>故强调以下几个方面:</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a)当吊顶空间高度小，要特别注意与风管、冷热水管、消防管、给排水管施工协调，不占用上述管道的布置位置，更不能影响吊顶的高度。</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b)照明灯具位置要与安装在吊平顶的喷淋头、烟(温)感报警器、风口位置协调，保证吊顶的美观。若有设计上的问题，应及早提出建议。</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c)保证灯具安装牢固。灯具重量大，超过吊顶龙骨的承载能力时，应专设固定灯具的支架。</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3)该工程配电箱(柜)数量多，配电箱内开关、电器质量是保证安全可靠供电的主要因素之一，同时要求与建筑协调的安装方式和箱体颜色。</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a)与制造厂签订合同时要强调配电箱(柜)内开关、电器的质量，不能装上冒牌货和质量不可靠的产品。制造过程中，如有可能应派专业技术人员监制。运到工地必须进行质量检验。</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b)产品应符合现行国家技术标准，有铭牌、有合格证，还应有施工图设计的编号、产品技术文件齐全。</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c)应坚持文明施工，安装前必备的土建条件是:屋顶无渗漏、门窗已安装完毕，可能损坏配电箱的装饰工作应结束。地坪已完成，至少毛地坪已完成，地坪标高已标出，无积水。不同时具备以上条件时，应有妥善的产品保护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d)安装用紧固件应用镀锌制品，水平、垂直偏差符合规定，接地应牢固、可靠，测量绝缘时应注意保证不损坏弱电电器。</w:t>
      </w:r>
    </w:p>
    <w:p w:rsidR="002F1106" w:rsidRDefault="002F1106">
      <w:pPr>
        <w:pStyle w:val="2"/>
        <w:rPr>
          <w:rFonts w:hint="eastAsia"/>
          <w:sz w:val="28"/>
        </w:rPr>
      </w:pPr>
      <w:r>
        <w:rPr>
          <w:rFonts w:hint="eastAsia"/>
          <w:sz w:val="28"/>
        </w:rPr>
        <w:t>5.3.1 电气调试质量控制措施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5.3.1.1在进行调试之前，在检测的基础上，核实设备的每个部分都为调试做好准备。</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1）隔振器的调节</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2）润滑程序的完成</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3）设备已正确连接</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4）线路与设备正确连接</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5）控制、安全和定时开关都已正确安装、</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6）电力超载电器适宜载荷</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7）电力辅助设备正确安装和调节</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5.3.1.2电气设备的单体试验可与安装交叉进行，以利加快进度。</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5.3.1.3电气调试的试验标准应按《GB50150—91 电气装置安装工程电气设备交接试验标准》进行。对国(境)外引进产品或试制产品应按设计、建设、制造、施工单位商定的标准进行。</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5.3.1.4电气调试用的仪表应当良好，其误差应在规定范围内，属计量器具的仪表应有有效检定合格证。调试用仪器、仪表精度应至少高于被校设备一个级别。</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5.3.1.5易受外部磁场影响的仪表，应放置在离大电流导线1米以外的地方测量。</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5.3.1.6对于感应型继电器和带速饱和变流器的继电器的试验电源尽可能采用无零序电流的电源。</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5.3.1.7类似保护继电器与油断路器等元件与设备动作值的测定，一般在同一条件下取三次的算术平均值。</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5.3.1.8系统通电空操作，一般应在各单体设备和元件试验合格，以及线路达到要求的情况下进行。</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5.3.1.9凡反应一次电流的继电保护，均应作一次大电流系统试验。</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5.3.1.10能分相进行的设备应分相试验，以便相互比较。</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5.3.1.11试（受）送电之前，必须进行安装，调试的完整性检查</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1）检查母线连接是否紧密，母线之间是否有工具、电线、铁丝等可能引起短路的东西。</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2）检查电缆和导线的连续性，短路和循环流通状况，从而纠正短路、开关和电路循环过程中的错误。</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5.3.1.12电动机最后一次通电后，应核对电动机转动的方向，测量电动机的电流，并与铭牌额定值和超载值进行对比。</w:t>
      </w:r>
    </w:p>
    <w:p w:rsidR="002F1106" w:rsidRDefault="002F1106">
      <w:pPr>
        <w:pStyle w:val="3"/>
        <w:rPr>
          <w:rFonts w:hint="eastAsia"/>
        </w:rPr>
      </w:pPr>
      <w:r>
        <w:rPr>
          <w:rFonts w:hint="eastAsia"/>
        </w:rPr>
        <w:t xml:space="preserve">5.3.2 </w:t>
      </w:r>
      <w:r>
        <w:rPr>
          <w:rFonts w:hint="eastAsia"/>
        </w:rPr>
        <w:t>超载电流防护装置的调试</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1）在机组安装完毕之后如在获批准的超载电流防护装置，调试报告中所列出那样，提供最大调节度的跳闸装置，在其刻度盘和旋塞装置处安装磁场调节装置。</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2）在给超载电流防护装置通电之前，需检查装置电路图的连续性和是否短路，纠正失灵的机组。</w:t>
      </w:r>
    </w:p>
    <w:p w:rsidR="002F1106" w:rsidRDefault="002F1106">
      <w:pPr>
        <w:pStyle w:val="3"/>
        <w:rPr>
          <w:rFonts w:hint="eastAsia"/>
        </w:rPr>
      </w:pPr>
      <w:r>
        <w:rPr>
          <w:rFonts w:hint="eastAsia"/>
        </w:rPr>
        <w:t>5.3.3</w:t>
      </w:r>
      <w:r>
        <w:rPr>
          <w:rFonts w:hint="eastAsia"/>
        </w:rPr>
        <w:t>应急电源供应系统调试</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在安装结束后，应急电源供应系统经过测试，保证在输出功率和功能方面和全国消防协会110—1996的要求一致。测试包括性能测试，满载荷测试的周期曲轴测试，并按照全国消防协会110—1996中说明的方式实施和记录。</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2）测试结束后需将油料箱装满。</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接地测试：在整栋大楼接地系统施工完毕后，测量整栋大楼的接地系统的完整性及连续性，测量应使用独立于实用中性物质的接地系统来完成，并提供一份包括下列内容的完整测试报告。</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1）工程名称、测试时间和地点</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2）使用的仪表的序号和类型</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3）表明接地系统布置和测试信号位置的草图</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4）已测定的接地电阻值</w:t>
      </w:r>
    </w:p>
    <w:p w:rsidR="002F1106" w:rsidRDefault="002F1106">
      <w:pPr>
        <w:pStyle w:val="3"/>
        <w:rPr>
          <w:rFonts w:hint="eastAsia"/>
        </w:rPr>
      </w:pPr>
      <w:r>
        <w:rPr>
          <w:rFonts w:hint="eastAsia"/>
        </w:rPr>
        <w:t>5.3.4</w:t>
      </w:r>
      <w:r>
        <w:rPr>
          <w:rFonts w:hint="eastAsia"/>
        </w:rPr>
        <w:t>照明设备的调试</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1）在进行调试之间，除去照明器材的灰尘和油渍，摩光反射镜，并整饰表面，清洁灯具。</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2）照明设备在所有变电所完成时才可运行。</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3）更换变电所完成日期之后30天内失效的灯具。</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认真记录以上调试的各项数据，判断必须正确、及时提供完整，清晰符合规范要求的调试报告。</w:t>
      </w:r>
    </w:p>
    <w:p w:rsidR="002F1106" w:rsidRDefault="002F1106">
      <w:pPr>
        <w:pStyle w:val="1"/>
        <w:rPr>
          <w:rFonts w:hint="eastAsia"/>
          <w:sz w:val="30"/>
        </w:rPr>
      </w:pPr>
      <w:r>
        <w:rPr>
          <w:rFonts w:hint="eastAsia"/>
          <w:sz w:val="30"/>
        </w:rPr>
        <w:t>5.4</w:t>
      </w:r>
      <w:r>
        <w:rPr>
          <w:rFonts w:hint="eastAsia"/>
          <w:sz w:val="30"/>
        </w:rPr>
        <w:t>保证通风工程施工质量的技术措施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5.4.1为保证在末端消声器之后的风管系统不再出现过高的气流噪声,在风管分支管处的三通或四通可采用分叉式或分隔式；弯管可采用内弧形或内斜线矩形弯管。当带圆弧线一侧的边长大于或等于500mm时，应设置导流片。</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5.4.2消声器消声弯头应单独设置支、吊架，不能使风管承受消声器或消声弯头的重量，且有利于单独检查、拆卸、维修和更换。</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5.4.3为避免噪声和振动沿着管道向围护结构传递，各种传动设备的进出口管均应设柔性连接管，风管的支架、吊架及风道穿过围护结构处，均应有弹性材料垫层，在风管穿过围护结构处其孔洞四周的缝隙应用纤维填充密实。</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5.4.4为便于现场对设备减振基础进行平衡调整，在设备安装时应在减振器上带有可调整的校平螺栓。</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5.4.5机房内的风管由于靠近设备，故采用减振吊支架予以固定。</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5.4.6消声器内的穿孔板孔径和穿孔率应符合设计要求，穿孔板经钻孔或冲孔后应将孔口的毛刺锉平，因为如果有毛刺，当孔板用作松散吸声材料的罩面时，容易将罩面的织布幕划破；当用作其振腔时会产生噪音。</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5.4.7对于送至现场的消音设备应严格检查，不合格产品严禁安装，在安装时，要严格注意其方向。</w:t>
      </w:r>
    </w:p>
    <w:p w:rsidR="002F1106" w:rsidRDefault="002F1106">
      <w:pPr>
        <w:pStyle w:val="1"/>
        <w:rPr>
          <w:rFonts w:hint="eastAsia"/>
          <w:sz w:val="30"/>
        </w:rPr>
      </w:pPr>
      <w:r>
        <w:rPr>
          <w:rFonts w:hint="eastAsia"/>
          <w:sz w:val="30"/>
        </w:rPr>
        <w:t>5.5</w:t>
      </w:r>
      <w:r>
        <w:rPr>
          <w:rFonts w:hint="eastAsia"/>
          <w:sz w:val="30"/>
        </w:rPr>
        <w:t>保证设备工程施工质量的技术措施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5.5.1按照基础图及设备安装图对基础各部位尺寸、预留孔(地脚螺栓)划线，对基础缺陷和坐标尺寸与设计不符之处应予以处理。</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5.5.2需要二次灌浆的基础表面(主要传动设备)应进行凿磨面处理。将基础表面全部凿毛，提高二次灌浆层与基础的粘结力。</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5.5.3安置设备垫铁的基础表面应剁堑平整，确保垫铁放置平衡。</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5.5.4设备开箱应在施工需要时进行，开箱时应会同甲方有关人员作好检验、清点工作，并作好记录。</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5.5.5开箱后的设备或零部件应搬到室内或采取防雨措施，对各类设备或零部件的工作面、啮合面、密封面等要采取防锈、防碰措施。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5.5.6垫铁布置要合理，设备就位找正、找平(标高、纵横向位置、水平度、垂直度、平行度及同轴度)必须符合规定要求。</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5.5.7设备部件的吊装必须选择好吊点和重心，千斤位置要根据不同的要求采取相应的保护措施，对各种工作面、配合面和密封面等严禁碰撞和擦伤。</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5.5.8金属构件的焊接必须按规程进行，焊后应及时清除焊渣飞溅。</w:t>
      </w:r>
    </w:p>
    <w:p w:rsidR="002F1106" w:rsidRDefault="002F1106">
      <w:pPr>
        <w:pStyle w:val="20"/>
        <w:adjustRightInd w:val="0"/>
        <w:snapToGrid w:val="0"/>
        <w:spacing w:line="360" w:lineRule="auto"/>
        <w:ind w:leftChars="243" w:firstLine="0"/>
        <w:rPr>
          <w:rFonts w:hint="eastAsia"/>
        </w:rPr>
      </w:pPr>
      <w:r>
        <w:rPr>
          <w:rFonts w:hint="eastAsia"/>
        </w:rPr>
        <w:t>5.5.9</w:t>
      </w:r>
      <w:r>
        <w:rPr>
          <w:rFonts w:hint="eastAsia"/>
        </w:rPr>
        <w:t>大型设备、部件的拖运、吊装与就位安装，必须编制详尽的施工方案指导施工。</w:t>
      </w:r>
    </w:p>
    <w:p w:rsidR="002F1106" w:rsidRDefault="002F1106">
      <w:pPr>
        <w:pStyle w:val="20"/>
        <w:adjustRightInd w:val="0"/>
        <w:snapToGrid w:val="0"/>
        <w:spacing w:line="360" w:lineRule="auto"/>
        <w:ind w:left="0" w:firstLine="0"/>
        <w:rPr>
          <w:rFonts w:hint="eastAsia"/>
          <w:b/>
          <w:bCs/>
          <w:sz w:val="30"/>
        </w:rPr>
      </w:pPr>
      <w:r>
        <w:rPr>
          <w:rFonts w:hint="eastAsia"/>
          <w:b/>
          <w:bCs/>
          <w:sz w:val="30"/>
        </w:rPr>
        <w:t>5.6</w:t>
      </w:r>
      <w:r>
        <w:rPr>
          <w:rFonts w:hint="eastAsia"/>
          <w:b/>
          <w:bCs/>
          <w:sz w:val="30"/>
        </w:rPr>
        <w:t>控制质量通病的措施</w:t>
      </w:r>
    </w:p>
    <w:p w:rsidR="002F1106" w:rsidRDefault="002F1106">
      <w:pPr>
        <w:pStyle w:val="2"/>
        <w:rPr>
          <w:rFonts w:hint="eastAsia"/>
          <w:sz w:val="28"/>
        </w:rPr>
      </w:pPr>
      <w:r>
        <w:rPr>
          <w:rFonts w:hint="eastAsia"/>
          <w:sz w:val="28"/>
        </w:rPr>
        <w:t>5.6.1电气工程质量通病的控制</w:t>
      </w:r>
    </w:p>
    <w:p w:rsidR="002F1106" w:rsidRDefault="002F1106">
      <w:pPr>
        <w:pStyle w:val="3"/>
        <w:rPr>
          <w:rFonts w:hint="eastAsia"/>
        </w:rPr>
      </w:pPr>
      <w:r>
        <w:rPr>
          <w:rFonts w:hint="eastAsia"/>
        </w:rPr>
        <w:t>5.6.1.1</w:t>
      </w:r>
      <w:r>
        <w:rPr>
          <w:rFonts w:hint="eastAsia"/>
        </w:rPr>
        <w:t>配电箱安装的偏差</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配电箱的标高或垂直度超过允许偏差。</w:t>
      </w:r>
    </w:p>
    <w:p w:rsidR="002F1106" w:rsidRDefault="002F1106">
      <w:pPr>
        <w:pStyle w:val="20"/>
        <w:adjustRightInd w:val="0"/>
        <w:snapToGrid w:val="0"/>
        <w:spacing w:line="360" w:lineRule="auto"/>
        <w:ind w:leftChars="243" w:firstLineChars="200" w:firstLine="482"/>
        <w:rPr>
          <w:rFonts w:ascii="宋体" w:hAnsi="宋体" w:hint="eastAsia"/>
          <w:sz w:val="24"/>
        </w:rPr>
      </w:pPr>
      <w:r>
        <w:rPr>
          <w:rFonts w:ascii="宋体" w:hAnsi="宋体" w:hint="eastAsia"/>
          <w:b/>
          <w:bCs/>
          <w:sz w:val="24"/>
        </w:rPr>
        <w:t>防治措施：</w:t>
      </w:r>
      <w:r>
        <w:rPr>
          <w:rFonts w:ascii="宋体" w:hAnsi="宋体" w:hint="eastAsia"/>
          <w:sz w:val="24"/>
        </w:rPr>
        <w:t>根据土建工程的标高线，准确测量定位。</w:t>
      </w:r>
    </w:p>
    <w:p w:rsidR="002F1106" w:rsidRDefault="002F1106">
      <w:pPr>
        <w:pStyle w:val="3"/>
        <w:rPr>
          <w:rFonts w:hint="eastAsia"/>
        </w:rPr>
      </w:pPr>
      <w:r>
        <w:rPr>
          <w:rFonts w:hint="eastAsia"/>
        </w:rPr>
        <w:t>5.6.1.2</w:t>
      </w:r>
      <w:r>
        <w:rPr>
          <w:rFonts w:hint="eastAsia"/>
        </w:rPr>
        <w:t>电缆桥架（或线槽）安装问题</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支架和吊架固定不牢，支吊架焊接处未作防腐处理；电缆桥架（线槽）在穿过建筑物的变形缝时未作处理。</w:t>
      </w:r>
    </w:p>
    <w:p w:rsidR="002F1106" w:rsidRDefault="002F1106">
      <w:pPr>
        <w:pStyle w:val="20"/>
        <w:adjustRightInd w:val="0"/>
        <w:snapToGrid w:val="0"/>
        <w:spacing w:line="360" w:lineRule="auto"/>
        <w:ind w:leftChars="243" w:firstLineChars="200" w:firstLine="482"/>
        <w:rPr>
          <w:rFonts w:ascii="宋体" w:hAnsi="宋体" w:hint="eastAsia"/>
          <w:sz w:val="24"/>
        </w:rPr>
      </w:pPr>
      <w:r>
        <w:rPr>
          <w:rFonts w:ascii="宋体" w:hAnsi="宋体" w:hint="eastAsia"/>
          <w:b/>
          <w:bCs/>
          <w:sz w:val="24"/>
        </w:rPr>
        <w:t>防治措施：</w:t>
      </w:r>
      <w:r>
        <w:rPr>
          <w:rFonts w:ascii="宋体" w:hAnsi="宋体" w:hint="eastAsia"/>
          <w:sz w:val="24"/>
        </w:rPr>
        <w:t>在安装桥架支吊架时，应将金属膨胀螺栓的螺母拧紧，焊接部位务必焊牢，不能有虚焊现象，焊接处及时刷好防锈漆；桥架（线槽）穿过建筑物的变形缝时应加装伸缩节作为补偿措施。</w:t>
      </w:r>
    </w:p>
    <w:p w:rsidR="002F1106" w:rsidRDefault="002F1106">
      <w:pPr>
        <w:pStyle w:val="3"/>
        <w:rPr>
          <w:rFonts w:hint="eastAsia"/>
        </w:rPr>
      </w:pPr>
      <w:r>
        <w:rPr>
          <w:rFonts w:hint="eastAsia"/>
        </w:rPr>
        <w:t>5.6.1.3</w:t>
      </w:r>
      <w:r>
        <w:rPr>
          <w:rFonts w:hint="eastAsia"/>
        </w:rPr>
        <w:t>电缆敷设易出现的问题</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电缆沿桥架敷设时，排列不整齐，交叉严重；电缆头芯线与线鼻子压接不紧固。</w:t>
      </w:r>
    </w:p>
    <w:p w:rsidR="002F1106" w:rsidRDefault="002F1106">
      <w:pPr>
        <w:pStyle w:val="20"/>
        <w:adjustRightInd w:val="0"/>
        <w:snapToGrid w:val="0"/>
        <w:spacing w:line="360" w:lineRule="auto"/>
        <w:ind w:leftChars="243" w:firstLineChars="200" w:firstLine="482"/>
        <w:rPr>
          <w:rFonts w:ascii="宋体" w:hAnsi="宋体" w:hint="eastAsia"/>
          <w:sz w:val="24"/>
        </w:rPr>
      </w:pPr>
      <w:r>
        <w:rPr>
          <w:rFonts w:ascii="宋体" w:hAnsi="宋体" w:hint="eastAsia"/>
          <w:b/>
          <w:bCs/>
          <w:sz w:val="24"/>
        </w:rPr>
        <w:t>防治措施：</w:t>
      </w:r>
      <w:r>
        <w:rPr>
          <w:rFonts w:ascii="宋体" w:hAnsi="宋体" w:hint="eastAsia"/>
          <w:sz w:val="24"/>
        </w:rPr>
        <w:t>电缆敷设前应将电缆事先排列好，划出排列图表，按图表施工，电缆敷设时应敷设一根整理一根，固定一根；电缆头压接时，线鼻子与芯线截面必须配套，压接模具与芯线规格一致，压接数量不得小于二道。</w:t>
      </w:r>
    </w:p>
    <w:p w:rsidR="002F1106" w:rsidRDefault="002F1106">
      <w:pPr>
        <w:pStyle w:val="3"/>
        <w:rPr>
          <w:rFonts w:hint="eastAsia"/>
        </w:rPr>
      </w:pPr>
      <w:r>
        <w:rPr>
          <w:rFonts w:hint="eastAsia"/>
        </w:rPr>
        <w:t>5.6.1.4</w:t>
      </w:r>
      <w:r>
        <w:rPr>
          <w:rFonts w:hint="eastAsia"/>
        </w:rPr>
        <w:t>管内穿线易出现的质量问题</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护口遗漏，破损及管径不符，导线连接处的焊锡不饱满，出现虚焊、夹渣等现象。</w:t>
      </w:r>
    </w:p>
    <w:p w:rsidR="002F1106" w:rsidRDefault="002F1106">
      <w:pPr>
        <w:pStyle w:val="20"/>
        <w:adjustRightInd w:val="0"/>
        <w:snapToGrid w:val="0"/>
        <w:spacing w:line="360" w:lineRule="auto"/>
        <w:ind w:leftChars="243" w:firstLineChars="200" w:firstLine="482"/>
        <w:rPr>
          <w:rFonts w:ascii="宋体" w:hAnsi="宋体" w:hint="eastAsia"/>
          <w:sz w:val="24"/>
        </w:rPr>
      </w:pPr>
      <w:r>
        <w:rPr>
          <w:rFonts w:ascii="宋体" w:hAnsi="宋体" w:hint="eastAsia"/>
          <w:b/>
          <w:bCs/>
          <w:sz w:val="24"/>
        </w:rPr>
        <w:t>防治措施：</w:t>
      </w:r>
      <w:r>
        <w:rPr>
          <w:rFonts w:ascii="宋体" w:hAnsi="宋体" w:hint="eastAsia"/>
          <w:sz w:val="24"/>
        </w:rPr>
        <w:t>穿线前，应检查护口是否完好且与管径不符，如因操作不慎而使护口遗漏、破损或管径不符者应及时补齐，更换；在导线连接处焊锡时，温度要适当，涮锡要均匀。</w:t>
      </w:r>
    </w:p>
    <w:p w:rsidR="002F1106" w:rsidRDefault="002F1106">
      <w:pPr>
        <w:pStyle w:val="3"/>
        <w:rPr>
          <w:rFonts w:hint="eastAsia"/>
        </w:rPr>
      </w:pPr>
      <w:r>
        <w:rPr>
          <w:rFonts w:hint="eastAsia"/>
        </w:rPr>
        <w:t>5.6.1.5</w:t>
      </w:r>
      <w:r>
        <w:rPr>
          <w:rFonts w:hint="eastAsia"/>
        </w:rPr>
        <w:t>灯具及开关、插座安装中易出现的问题</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成排灯具的中心偏差超出允许范围；开关插座的面板不平整，与建筑物表面有间隔。</w:t>
      </w:r>
    </w:p>
    <w:p w:rsidR="002F1106" w:rsidRDefault="002F1106">
      <w:pPr>
        <w:pStyle w:val="20"/>
        <w:adjustRightInd w:val="0"/>
        <w:snapToGrid w:val="0"/>
        <w:spacing w:line="360" w:lineRule="auto"/>
        <w:ind w:leftChars="243" w:firstLineChars="200" w:firstLine="482"/>
        <w:rPr>
          <w:rFonts w:ascii="宋体" w:hAnsi="宋体" w:hint="eastAsia"/>
          <w:sz w:val="24"/>
        </w:rPr>
      </w:pPr>
      <w:r>
        <w:rPr>
          <w:rFonts w:ascii="宋体" w:hAnsi="宋体" w:hint="eastAsia"/>
          <w:b/>
          <w:bCs/>
          <w:sz w:val="24"/>
        </w:rPr>
        <w:t>防治措施：</w:t>
      </w:r>
      <w:r>
        <w:rPr>
          <w:rFonts w:ascii="宋体" w:hAnsi="宋体" w:hint="eastAsia"/>
          <w:sz w:val="24"/>
        </w:rPr>
        <w:t>确定成排灯具的位置时，必须拉线，而且拉十字线；开关、插座安装时应调整好面板后再拧紧固定螺丝，使其紧贴建筑物表面。</w:t>
      </w:r>
    </w:p>
    <w:p w:rsidR="002F1106" w:rsidRDefault="002F1106">
      <w:pPr>
        <w:pStyle w:val="3"/>
        <w:rPr>
          <w:rFonts w:hint="eastAsia"/>
        </w:rPr>
      </w:pPr>
      <w:r>
        <w:rPr>
          <w:rFonts w:hint="eastAsia"/>
        </w:rPr>
        <w:t>5.6.1.6</w:t>
      </w:r>
      <w:r>
        <w:rPr>
          <w:rFonts w:hint="eastAsia"/>
        </w:rPr>
        <w:t>防雷与接地安装</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焊接面积不够，焊接处不饱满，焊口有夹渣，咬肉，裂纹、气孔等缺陷现象；药皮处理不干净，漏刷防锈漆。</w:t>
      </w:r>
    </w:p>
    <w:p w:rsidR="002F1106" w:rsidRDefault="002F1106">
      <w:pPr>
        <w:pStyle w:val="20"/>
        <w:adjustRightInd w:val="0"/>
        <w:snapToGrid w:val="0"/>
        <w:spacing w:line="360" w:lineRule="auto"/>
        <w:ind w:leftChars="243" w:firstLineChars="200" w:firstLine="482"/>
        <w:rPr>
          <w:rFonts w:ascii="宋体" w:hAnsi="宋体" w:hint="eastAsia"/>
          <w:sz w:val="24"/>
        </w:rPr>
      </w:pPr>
      <w:r>
        <w:rPr>
          <w:rFonts w:ascii="宋体" w:hAnsi="宋体" w:hint="eastAsia"/>
          <w:b/>
          <w:bCs/>
          <w:sz w:val="24"/>
        </w:rPr>
        <w:t>防治措施：</w:t>
      </w:r>
      <w:r>
        <w:rPr>
          <w:rFonts w:ascii="宋体" w:hAnsi="宋体" w:hint="eastAsia"/>
          <w:sz w:val="24"/>
        </w:rPr>
        <w:t>所有焊接处严格按要求处理，将药皮敲净，刷好防锈漆。</w:t>
      </w:r>
    </w:p>
    <w:p w:rsidR="002F1106" w:rsidRDefault="002F1106">
      <w:pPr>
        <w:pStyle w:val="2"/>
        <w:rPr>
          <w:rFonts w:hint="eastAsia"/>
          <w:sz w:val="28"/>
        </w:rPr>
      </w:pPr>
      <w:r>
        <w:rPr>
          <w:rFonts w:hint="eastAsia"/>
          <w:sz w:val="28"/>
        </w:rPr>
        <w:t>5.6.2管道工程质量通病的控制</w:t>
      </w:r>
    </w:p>
    <w:p w:rsidR="002F1106" w:rsidRDefault="002F1106">
      <w:pPr>
        <w:pStyle w:val="3"/>
        <w:rPr>
          <w:rFonts w:hint="eastAsia"/>
        </w:rPr>
      </w:pPr>
      <w:r>
        <w:rPr>
          <w:rFonts w:hint="eastAsia"/>
        </w:rPr>
        <w:t>5.6.2.1</w:t>
      </w:r>
      <w:r>
        <w:rPr>
          <w:rFonts w:hint="eastAsia"/>
        </w:rPr>
        <w:t>管道螺纹接口渗漏</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管道通入介质后，螺纹连接处有返潮、滴漏现象，严重影响使用。</w:t>
      </w:r>
    </w:p>
    <w:p w:rsidR="002F1106" w:rsidRDefault="002F1106">
      <w:pPr>
        <w:pStyle w:val="20"/>
        <w:adjustRightInd w:val="0"/>
        <w:snapToGrid w:val="0"/>
        <w:spacing w:line="360" w:lineRule="auto"/>
        <w:ind w:leftChars="243" w:firstLineChars="200" w:firstLine="482"/>
        <w:rPr>
          <w:rFonts w:ascii="宋体" w:hAnsi="宋体" w:hint="eastAsia"/>
          <w:b/>
          <w:bCs/>
          <w:sz w:val="24"/>
        </w:rPr>
      </w:pPr>
      <w:r>
        <w:rPr>
          <w:rFonts w:ascii="宋体" w:hAnsi="宋体" w:hint="eastAsia"/>
          <w:b/>
          <w:bCs/>
          <w:sz w:val="24"/>
        </w:rPr>
        <w:t>预防措施：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1）螺纹加工时，无论是用套丝机、手工套丝板牙加工，将严格按标准进行。要求螺纹端正、光滑、无毛刺、不断丝、不乱扣等。管螺纹的主要尺寸应符合安装规定。</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管螺纹加工后，先用手拧入2-3扣，再紧就需用管钳子紧了，最后螺纹留出距连接件处2-3扣。在进行管螺纹安装时，选用的钳子要合适，用大规格的钳子上小口径的管件，会因用力过大使管件损坏，反之会因用力不够上不紧。上配件时，不仅要求上紧，还需考虑配件的位置和方向，不允许因拧过头而用倒扣的方法进行找正。</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3）管道安装完毕，严格按照施工验收规范的要求进行严密性试验和强度试验，认真检查管道和接头有无裂纹、砂眼等缺陷，丝头是否完好。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4）管道支吊架距离要符合设计规定，安装要牢固。</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5）地下管道覆土回填时，管道周围的覆土要用人工分层夯实，避免管道局部受力过大而造成丝头断裂。</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6）</w:t>
      </w:r>
      <w:r>
        <w:rPr>
          <w:rFonts w:ascii="宋体" w:hAnsi="宋体" w:hint="eastAsia"/>
          <w:b/>
          <w:bCs/>
          <w:sz w:val="24"/>
        </w:rPr>
        <w:t>治理方法：</w:t>
      </w:r>
      <w:r>
        <w:rPr>
          <w:rFonts w:ascii="宋体" w:hAnsi="宋体" w:hint="eastAsia"/>
          <w:sz w:val="24"/>
        </w:rPr>
        <w:t>一般情况下，应从活接头处拆下，如螺纹有毛病应及时修理，如果是零件损坏应更换，然后擦干净，重新更换填料，用管钳上紧。</w:t>
      </w:r>
    </w:p>
    <w:p w:rsidR="002F1106" w:rsidRDefault="002F1106">
      <w:pPr>
        <w:pStyle w:val="3"/>
        <w:rPr>
          <w:rFonts w:hint="eastAsia"/>
        </w:rPr>
      </w:pPr>
      <w:r>
        <w:rPr>
          <w:rFonts w:hint="eastAsia"/>
        </w:rPr>
        <w:t>5.6.2. 2</w:t>
      </w:r>
      <w:r>
        <w:rPr>
          <w:rFonts w:hint="eastAsia"/>
        </w:rPr>
        <w:t>管道支架选用不当</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管道投入使用后，由于支架选择不当，造成支架不起作用，使管道变形或损坏，严重影响使用。</w:t>
      </w:r>
    </w:p>
    <w:p w:rsidR="002F1106" w:rsidRDefault="002F1106">
      <w:pPr>
        <w:pStyle w:val="20"/>
        <w:adjustRightInd w:val="0"/>
        <w:snapToGrid w:val="0"/>
        <w:spacing w:line="360" w:lineRule="auto"/>
        <w:ind w:leftChars="243" w:firstLineChars="200" w:firstLine="482"/>
        <w:rPr>
          <w:rFonts w:ascii="宋体" w:hAnsi="宋体" w:hint="eastAsia"/>
          <w:b/>
          <w:bCs/>
          <w:sz w:val="24"/>
        </w:rPr>
      </w:pPr>
      <w:r>
        <w:rPr>
          <w:rFonts w:ascii="宋体" w:hAnsi="宋体" w:hint="eastAsia"/>
          <w:b/>
          <w:bCs/>
          <w:sz w:val="24"/>
        </w:rPr>
        <w:t>预防措施：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1）管道不允许有任何位移的部位，应设置固定支架，固定支架要牢固地固定在可靠的结构上。</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在管道无垂直位移或垂直位移很小的地方，可装设活动支架或刚性支架。活动支架的形式，应根据对管道摩擦的不同程度来选择，对摩擦产生的作用力无严格的限制时，采用滑动支架；当要求减少管道轴向摩擦作用力时应用滚动支架。</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3）在水平管道上，只允许在管道单向水平位移的部位或在铸铁阀件两侧、门型补偿器两侧适当的部位，装设导向支架。</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4）在管道具有垂直位移的部位，应装设弹簧吊架。</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sz w:val="24"/>
        </w:rPr>
        <w:t>5</w:t>
      </w:r>
      <w:r>
        <w:rPr>
          <w:rFonts w:ascii="宋体" w:hAnsi="宋体" w:hint="eastAsia"/>
          <w:sz w:val="24"/>
        </w:rPr>
        <w:t>）经检查，如果不符合上述使用原则，应进行更换。</w:t>
      </w:r>
    </w:p>
    <w:p w:rsidR="002F1106" w:rsidRDefault="002F1106">
      <w:pPr>
        <w:pStyle w:val="3"/>
        <w:rPr>
          <w:rFonts w:hint="eastAsia"/>
        </w:rPr>
      </w:pPr>
      <w:r>
        <w:rPr>
          <w:rFonts w:hint="eastAsia"/>
        </w:rPr>
        <w:t>5.6.2. 3</w:t>
      </w:r>
      <w:r>
        <w:rPr>
          <w:rFonts w:hint="eastAsia"/>
        </w:rPr>
        <w:t>管道支架固定不牢、固定方法不对</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管道支架安装后有松动现象，特别是管道输入介质后，由于重量增加或其他作用力的影响，支架变形或松脱，影响管道的使用。</w:t>
      </w:r>
    </w:p>
    <w:p w:rsidR="002F1106" w:rsidRDefault="002F1106">
      <w:pPr>
        <w:pStyle w:val="20"/>
        <w:adjustRightInd w:val="0"/>
        <w:snapToGrid w:val="0"/>
        <w:spacing w:line="360" w:lineRule="auto"/>
        <w:ind w:leftChars="243" w:firstLineChars="200" w:firstLine="482"/>
        <w:rPr>
          <w:rFonts w:ascii="宋体" w:hAnsi="宋体" w:hint="eastAsia"/>
          <w:b/>
          <w:bCs/>
          <w:sz w:val="24"/>
        </w:rPr>
      </w:pPr>
      <w:r>
        <w:rPr>
          <w:rFonts w:ascii="宋体" w:hAnsi="宋体" w:hint="eastAsia"/>
          <w:b/>
          <w:bCs/>
          <w:sz w:val="24"/>
        </w:rPr>
        <w:t>预防措施：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1）支架横梁应牢固地固定在墙、柱子或其它结构物上，横梁长度方向应水平，顶面应与管子中心线平行，不允许上翘下垂或扭斜。</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2）无热位移的管道吊架的吊杆应垂直于管道，吊杆的长度要能调节。有热位移的管道，吊杆应在位移相反方向，按位移值的二分之一倾斜安装。</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3）固定支架应使管子平稳地放在支架上，不能有悬空现象。管卡应紧卡在管道上。由于固定支架承受着管道内介质压力的反力及补偿器的反力，因此固定支架的位置必须严格安装在设计规定的位置上。</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4）活动支架不应妨碍管道由于热膨胀所引起的移动。其安装位置应从支承面中心向位移的反向偏移，偏移应为位移的一半。同时管道的保温层不得妨碍热位移。</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5）当管道投入使用后，发现支架不符合规定或松动时，应重新安装加固。</w:t>
      </w:r>
    </w:p>
    <w:p w:rsidR="002F1106" w:rsidRDefault="002F1106">
      <w:pPr>
        <w:pStyle w:val="3"/>
        <w:rPr>
          <w:rFonts w:hint="eastAsia"/>
        </w:rPr>
      </w:pPr>
      <w:r>
        <w:rPr>
          <w:rFonts w:hint="eastAsia"/>
        </w:rPr>
        <w:t>5.6.2.4</w:t>
      </w:r>
      <w:r>
        <w:rPr>
          <w:rFonts w:hint="eastAsia"/>
        </w:rPr>
        <w:t>阀门关闭不严或阀体渗漏</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阀门安装后，经试验或投入运行后，阀门关闭不严，有时阀体有泄漏，影响使用。</w:t>
      </w:r>
    </w:p>
    <w:p w:rsidR="002F1106" w:rsidRDefault="002F1106">
      <w:pPr>
        <w:pStyle w:val="20"/>
        <w:adjustRightInd w:val="0"/>
        <w:snapToGrid w:val="0"/>
        <w:spacing w:line="360" w:lineRule="auto"/>
        <w:ind w:leftChars="243" w:firstLineChars="200" w:firstLine="482"/>
        <w:rPr>
          <w:rFonts w:ascii="宋体" w:hAnsi="宋体" w:hint="eastAsia"/>
          <w:b/>
          <w:bCs/>
          <w:sz w:val="24"/>
        </w:rPr>
      </w:pPr>
      <w:r>
        <w:rPr>
          <w:rFonts w:ascii="宋体" w:hAnsi="宋体" w:hint="eastAsia"/>
          <w:b/>
          <w:bCs/>
          <w:sz w:val="24"/>
        </w:rPr>
        <w:t>预防措施：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1）密封面磨损造成关闭不严时，应进行修理，一般需拆下进行研磨。密封面的缺陷（撞痕、刀痕、压伤、不平、凹痕等）深度小于</w:t>
      </w:r>
      <w:r>
        <w:rPr>
          <w:rFonts w:ascii="宋体" w:hAnsi="宋体"/>
          <w:sz w:val="24"/>
        </w:rPr>
        <w:t xml:space="preserve">0.05 </w:t>
      </w:r>
      <w:r>
        <w:rPr>
          <w:rFonts w:ascii="宋体" w:hAnsi="宋体" w:hint="eastAsia"/>
          <w:sz w:val="24"/>
        </w:rPr>
        <w:t>毫米时，可用研磨消除；深度大于</w:t>
      </w:r>
      <w:r>
        <w:rPr>
          <w:rFonts w:ascii="宋体" w:hAnsi="宋体"/>
          <w:sz w:val="24"/>
        </w:rPr>
        <w:t>0.05</w:t>
      </w:r>
      <w:r>
        <w:rPr>
          <w:rFonts w:ascii="宋体" w:hAnsi="宋体" w:hint="eastAsia"/>
          <w:sz w:val="24"/>
        </w:rPr>
        <w:t>毫米时，应先在车床上加工，然后再研磨，不允许用锉刀或砂纸打磨等方法修理；</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2）属于操作关闭不当原因泄漏时可以缓缓反复启闭几次，直至关严为止；还不能解决问题，就应拆下进行调直修整或更换；</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杂质堵住阀芯时，首先应将阀门开启，排出杂物，再缓缓关闭，必要可以轻轻敲打直至排出杂质；</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3）属于阀体有裂纹或压盖开裂造成泄漏的原因，一是在安装前由于运输过程中受到碰撞形成裂纹，安装前又未仔细检查，造成安装后泄漏；另一种原因是阀门本身是好的，由于安装时操作不当，用力过猛或受力不均造成阀体裂纹或压盖损伤。</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4）当管路系统的阀门有泄漏或关闭不严时，首先要仔细检查，分析原因，轻轻启闭几次仍不能解决时，应关闭上游的阀门，放出介质，拆下有泄漏的阀门解体检查。如经简单修理或研磨就能复原的就可以继续使用，属于本身裂纹或存在较大的缺陷的就更换新的，重新安装。</w:t>
      </w:r>
    </w:p>
    <w:p w:rsidR="002F1106" w:rsidRDefault="002F1106">
      <w:pPr>
        <w:pStyle w:val="3"/>
        <w:rPr>
          <w:rFonts w:hint="eastAsia"/>
        </w:rPr>
      </w:pPr>
      <w:r>
        <w:rPr>
          <w:rFonts w:hint="eastAsia"/>
        </w:rPr>
        <w:t>5.6.2.5</w:t>
      </w:r>
      <w:r>
        <w:rPr>
          <w:rFonts w:hint="eastAsia"/>
        </w:rPr>
        <w:t>消防管道安装缺陷</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消防管道埋入结构物中；消火栓口朝向不对，标高位置不准；水龙带不按规定摆放。</w:t>
      </w:r>
    </w:p>
    <w:p w:rsidR="002F1106" w:rsidRDefault="002F1106">
      <w:pPr>
        <w:pStyle w:val="20"/>
        <w:adjustRightInd w:val="0"/>
        <w:snapToGrid w:val="0"/>
        <w:spacing w:line="360" w:lineRule="auto"/>
        <w:ind w:leftChars="243" w:firstLineChars="200" w:firstLine="482"/>
        <w:rPr>
          <w:rFonts w:ascii="宋体" w:hAnsi="宋体" w:hint="eastAsia"/>
          <w:b/>
          <w:bCs/>
          <w:sz w:val="24"/>
        </w:rPr>
      </w:pPr>
      <w:r>
        <w:rPr>
          <w:rFonts w:ascii="宋体" w:hAnsi="宋体" w:hint="eastAsia"/>
          <w:b/>
          <w:bCs/>
          <w:sz w:val="24"/>
        </w:rPr>
        <w:t>预防措施：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1）应严格按规范中的有关规定安装，安装室内消火栓，栓口应朝外；阀门中心距离地面为</w:t>
      </w:r>
      <w:r>
        <w:rPr>
          <w:rFonts w:ascii="宋体" w:hAnsi="宋体"/>
          <w:sz w:val="24"/>
        </w:rPr>
        <w:t>1.2</w:t>
      </w:r>
      <w:r>
        <w:rPr>
          <w:rFonts w:ascii="宋体" w:hAnsi="宋体" w:hint="eastAsia"/>
          <w:sz w:val="24"/>
        </w:rPr>
        <w:t>米，阀门距箱侧面为140毫米，距箱后内表面为100毫米。水龙带应根据箱内构造将水龙带挂在箱内的挂钉或水龙带盘上。</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2）重新拆下进行调理或安装，直至符合规范要求。</w:t>
      </w:r>
    </w:p>
    <w:p w:rsidR="002F1106" w:rsidRDefault="002F1106">
      <w:pPr>
        <w:pStyle w:val="3"/>
        <w:rPr>
          <w:rFonts w:hint="eastAsia"/>
        </w:rPr>
      </w:pPr>
      <w:r>
        <w:rPr>
          <w:rFonts w:hint="eastAsia"/>
        </w:rPr>
        <w:t>5.6.2.6</w:t>
      </w:r>
      <w:r>
        <w:rPr>
          <w:rFonts w:hint="eastAsia"/>
        </w:rPr>
        <w:t>排水管道甩口不准</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由于在施工主管时甩口不准，造成继续接管时，管道坐标或标高产生位移。</w:t>
      </w:r>
    </w:p>
    <w:p w:rsidR="002F1106" w:rsidRDefault="002F1106">
      <w:pPr>
        <w:pStyle w:val="20"/>
        <w:adjustRightInd w:val="0"/>
        <w:snapToGrid w:val="0"/>
        <w:spacing w:line="360" w:lineRule="auto"/>
        <w:ind w:leftChars="243" w:firstLineChars="200" w:firstLine="482"/>
        <w:rPr>
          <w:rFonts w:ascii="宋体" w:hAnsi="宋体" w:hint="eastAsia"/>
          <w:b/>
          <w:bCs/>
          <w:sz w:val="24"/>
        </w:rPr>
      </w:pPr>
      <w:r>
        <w:rPr>
          <w:rFonts w:ascii="宋体" w:hAnsi="宋体" w:hint="eastAsia"/>
          <w:b/>
          <w:bCs/>
          <w:sz w:val="24"/>
        </w:rPr>
        <w:t>预防措施：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1）管道安装后，底部要垫实，固定要稳固；</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2）在编制施工方案时，要全面安排管道的安装位置，及时详细了解卫生器具的尺寸。</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3）密切和土建施工联系，共同协商保护措施，以防造成位移；</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4）对土建施工提出技术要求，并应了解土建工程情况，发现问题，共同协商解决。</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5）若需修正管位，应拆除登高管段，调整和复检尺寸后重新安装固定。</w:t>
      </w:r>
    </w:p>
    <w:p w:rsidR="002F1106" w:rsidRDefault="002F1106">
      <w:pPr>
        <w:pStyle w:val="3"/>
        <w:rPr>
          <w:rFonts w:hint="eastAsia"/>
        </w:rPr>
      </w:pPr>
      <w:r>
        <w:rPr>
          <w:rFonts w:hint="eastAsia"/>
        </w:rPr>
        <w:t>5.6.2.7</w:t>
      </w:r>
      <w:r>
        <w:rPr>
          <w:rFonts w:hint="eastAsia"/>
        </w:rPr>
        <w:t>室内管道施工缺陷</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管道穿越基础、隔墙或楼板处未预留孔洞，造成施工重新开洞；或开洞过大，影响土建结构强度；不同用途的管道间距或与电气管线的距离不符合规定；没有坡度或倒坡；管道与管道、管道与结构间的距离不符合规定。</w:t>
      </w:r>
    </w:p>
    <w:p w:rsidR="002F1106" w:rsidRDefault="002F1106">
      <w:pPr>
        <w:pStyle w:val="20"/>
        <w:adjustRightInd w:val="0"/>
        <w:snapToGrid w:val="0"/>
        <w:spacing w:line="360" w:lineRule="auto"/>
        <w:ind w:leftChars="243" w:firstLineChars="200" w:firstLine="482"/>
        <w:rPr>
          <w:rFonts w:ascii="宋体" w:hAnsi="宋体" w:hint="eastAsia"/>
          <w:b/>
          <w:bCs/>
          <w:sz w:val="24"/>
        </w:rPr>
      </w:pPr>
      <w:r>
        <w:rPr>
          <w:rFonts w:ascii="宋体" w:hAnsi="宋体" w:hint="eastAsia"/>
          <w:b/>
          <w:bCs/>
          <w:sz w:val="24"/>
        </w:rPr>
        <w:t>预防措施：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1）管道施工时，要预先考虑与土建的配合，即在土建施工时，将管道穿越基础、隔墙和楼板的孔洞预留出来。一方面可防止损坏土建结构，另一方面也节省打洞开孔的劳力。</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2）在一栋建筑物内，有各种管道和电气管线敷设，为了保证使用安全，各种管线的间距，在规范中都有具体规定，在进行管道安装时，必须严格执行。</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3）管道的坡度，是保证管道正常使用的关键，有些管道必须有坡度，绝对不能反坡，否则就不能使用。管道安装时，必须预先明确图纸规定的管线坡度，根据坡度和管线长度计算出每一支架处的标高，然后在固定支架处放线，以保证坡度的正确。</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4）按设计或施工验收规范规定，管道与管道、管道与建筑结构的距离都有具体数值要求以便管道使用和维修，在进行管道安装时应严格遵守。</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5）室内管道敷设时，所规定的相互间的距离一般是指最小安全距离，如果安装后小于规定数值就必须拆除后重新按规定距离安装。</w:t>
      </w:r>
    </w:p>
    <w:p w:rsidR="002F1106" w:rsidRDefault="002F1106">
      <w:pPr>
        <w:pStyle w:val="3"/>
        <w:rPr>
          <w:rFonts w:hint="eastAsia"/>
        </w:rPr>
      </w:pPr>
      <w:r>
        <w:rPr>
          <w:rFonts w:hint="eastAsia"/>
        </w:rPr>
        <w:t>5.6.2.8</w:t>
      </w:r>
      <w:r>
        <w:rPr>
          <w:rFonts w:hint="eastAsia"/>
        </w:rPr>
        <w:t>漆层厚度不匀、附着不牢</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表面油漆薄厚不匀，过厚则浪费油漆，过薄达不到油漆标准要求；设备、容器表面油漆脱落，外观不好看，同时，也会影响到管道、设备、容器的使用寿命。</w:t>
      </w:r>
    </w:p>
    <w:p w:rsidR="002F1106" w:rsidRDefault="002F1106">
      <w:pPr>
        <w:pStyle w:val="20"/>
        <w:adjustRightInd w:val="0"/>
        <w:snapToGrid w:val="0"/>
        <w:spacing w:line="360" w:lineRule="auto"/>
        <w:ind w:leftChars="243" w:firstLineChars="200" w:firstLine="482"/>
        <w:rPr>
          <w:rFonts w:ascii="宋体" w:hAnsi="宋体" w:hint="eastAsia"/>
          <w:b/>
          <w:bCs/>
          <w:sz w:val="24"/>
        </w:rPr>
      </w:pPr>
      <w:r>
        <w:rPr>
          <w:rFonts w:ascii="宋体" w:hAnsi="宋体" w:hint="eastAsia"/>
          <w:b/>
          <w:bCs/>
          <w:sz w:val="24"/>
        </w:rPr>
        <w:t>防治措施：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油漆的成分应符合说明书的要求。配制油漆时，比例要准确，稠度要适宜，在刷油时，每遍用量不要过多，涂抹要均匀；调制的油漆要及时使用，不能放置时间过长。每涂一度油漆需按产品工艺要求隔一定的时间，确保油漆质量。油膜厚度应用测原仪进行测定。</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2）管道、设备、容器表面除锈应彻底，应达到露出金属光泽的程度。除锈可采用酸洗、喷砂或其他机械除锈方法。只有除锈质量得到保证，油漆质量也才能有所保证。</w:t>
      </w:r>
    </w:p>
    <w:p w:rsidR="002F1106" w:rsidRDefault="002F1106">
      <w:pPr>
        <w:pStyle w:val="2"/>
        <w:rPr>
          <w:rFonts w:hint="eastAsia"/>
          <w:sz w:val="28"/>
        </w:rPr>
      </w:pPr>
      <w:r>
        <w:rPr>
          <w:rFonts w:hint="eastAsia"/>
          <w:sz w:val="28"/>
        </w:rPr>
        <w:t>5.6.3通风空调工程质量通病的控制</w:t>
      </w:r>
    </w:p>
    <w:p w:rsidR="002F1106" w:rsidRDefault="002F1106">
      <w:pPr>
        <w:pStyle w:val="3"/>
        <w:rPr>
          <w:rFonts w:hint="eastAsia"/>
        </w:rPr>
      </w:pPr>
      <w:r>
        <w:rPr>
          <w:rFonts w:hint="eastAsia"/>
        </w:rPr>
        <w:t>5.6.3.1</w:t>
      </w:r>
      <w:r>
        <w:rPr>
          <w:rFonts w:hint="eastAsia"/>
        </w:rPr>
        <w:t>系统噪音对舒适度的影响</w:t>
      </w:r>
    </w:p>
    <w:p w:rsidR="002F1106" w:rsidRDefault="002F1106">
      <w:pPr>
        <w:pStyle w:val="20"/>
        <w:adjustRightInd w:val="0"/>
        <w:snapToGrid w:val="0"/>
        <w:spacing w:line="360" w:lineRule="auto"/>
        <w:ind w:leftChars="243" w:firstLineChars="200" w:firstLine="480"/>
        <w:rPr>
          <w:rFonts w:ascii="宋体" w:hAnsi="宋体" w:hint="eastAsia"/>
          <w:b/>
          <w:bCs/>
          <w:sz w:val="24"/>
        </w:rPr>
      </w:pPr>
      <w:r>
        <w:rPr>
          <w:rFonts w:ascii="宋体" w:hAnsi="宋体" w:hint="eastAsia"/>
          <w:sz w:val="24"/>
        </w:rPr>
        <w:t>系统噪音过大，使人产生烦躁不安的情绪。因此在施工中除注意工程施工的质量外，还必须多考虑从噪音的产生及传播途径入手，尽量降低系统的噪音。根据我们以往工程的经验，在本工程中，</w:t>
      </w:r>
      <w:r>
        <w:rPr>
          <w:rFonts w:ascii="宋体" w:hAnsi="宋体" w:hint="eastAsia"/>
          <w:b/>
          <w:bCs/>
          <w:sz w:val="24"/>
        </w:rPr>
        <w:t>采取以下措施，对系统噪音进行控制。</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1) 为保证在末端消声器之后的风管系统不再出现过高的气流噪声，在管道拐弯处应采用曲率半径大的弯头。</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2) 消声器、消声弯头应单独设置支、吊架，不能使风管承受消声器或消声弯头的重量，且有利于单独检查、拆卸、维修和更换。</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3) 为避免噪声和振动沿着管道向围护结构传递，各种传动设备的进出口管均应设柔性连接管，风管的支架、吊架及风道穿过围护结构处，均应有弹性材料垫层，在风管穿过围护结构处，其孔洞四周的缝隙应用不燃纤维材料填充密实。</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4) 为便于现场对设备减振基础进行平衡调整，在设备安装时应在减振器上带有可调整的校平螺栓。</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5) 消声器内的穿孔板孔径和穿孔率应符合设计要求，穿孔板径钻孔或冲孔后应将孔口的毛刺挫平，因为如有毛刺，当孔板用作松散吸声材料的壁板时，容易将壁板内的玻纤布幕划破；当用作共振腔的隔板时也会因空气流经而产生噪声。</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6) 对于送至现场的消声设备应严格检查，不合格产品严禁安装，在安装时，要严格注意其方向。</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7) 对于该大楼内的风管及支、吊架应用相应的防隔振结构与措施。</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8) 严格风管的密封性措施，杜绝由于风管系统漏风的噪声形成。</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9)采用先进的风管无法兰连接工艺，以使漏风率控制效果得到提高。</w:t>
      </w:r>
    </w:p>
    <w:p w:rsidR="002F1106" w:rsidRDefault="002F1106">
      <w:pPr>
        <w:pStyle w:val="3"/>
        <w:rPr>
          <w:rFonts w:hint="eastAsia"/>
        </w:rPr>
      </w:pPr>
      <w:r>
        <w:rPr>
          <w:rFonts w:hint="eastAsia"/>
        </w:rPr>
        <w:t>5.6.3.2</w:t>
      </w:r>
      <w:r>
        <w:rPr>
          <w:rFonts w:hint="eastAsia"/>
        </w:rPr>
        <w:t>内弧线或内斜线角弯头导流叶片的设置问题</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导流片设置不好会增大阻力损失，噪声变强，影响气流的稳定性。</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sz w:val="24"/>
        </w:rPr>
        <w:object w:dxaOrig="1440" w:dyaOrig="1440">
          <v:shape id="_x0000_s1053" type="#_x0000_t75" style="position:absolute;left:0;text-align:left;margin-left:90pt;margin-top:31.2pt;width:205.5pt;height:210.6pt;z-index:251592704">
            <v:imagedata r:id="rId34" o:title="" croptop="6689f" cropbottom="5526f" cropleft="16177f" cropright="20078f"/>
            <w10:wrap type="topAndBottom"/>
          </v:shape>
          <o:OLEObject Type="Embed" ProgID="AutoCAD.Drawing.14" ShapeID="_x0000_s1053" DrawAspect="Content" ObjectID="_1764675672" r:id="rId35"/>
        </w:object>
      </w:r>
      <w:r>
        <w:rPr>
          <w:rFonts w:ascii="宋体" w:hAnsi="宋体" w:hint="eastAsia"/>
          <w:sz w:val="24"/>
        </w:rPr>
        <w:t>预防措施：</w:t>
      </w:r>
    </w:p>
    <w:p w:rsidR="002F1106" w:rsidRDefault="002F1106">
      <w:pPr>
        <w:pStyle w:val="20"/>
        <w:adjustRightInd w:val="0"/>
        <w:snapToGrid w:val="0"/>
        <w:spacing w:line="360" w:lineRule="auto"/>
        <w:ind w:leftChars="243" w:firstLine="0"/>
        <w:rPr>
          <w:rFonts w:ascii="宋体" w:hAnsi="宋体" w:hint="eastAsia"/>
          <w:b/>
          <w:bCs/>
          <w:sz w:val="24"/>
        </w:rPr>
      </w:pPr>
      <w:r>
        <w:rPr>
          <w:rFonts w:ascii="宋体" w:hAnsi="宋体" w:hint="eastAsia"/>
          <w:b/>
          <w:bCs/>
          <w:sz w:val="24"/>
        </w:rPr>
        <w:t>图5.6.3.2             导流叶片示意图</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sz w:val="24"/>
        </w:rPr>
        <w:br w:type="page"/>
      </w:r>
      <w:r>
        <w:rPr>
          <w:rFonts w:ascii="宋体" w:hAnsi="宋体" w:hint="eastAsia"/>
          <w:sz w:val="24"/>
        </w:rPr>
        <w:t>导流片的片距、片数必须根据弯头的宽度A尺寸而定，即如下表所述：</w:t>
      </w:r>
    </w:p>
    <w:tbl>
      <w:tblPr>
        <w:tblW w:w="8820" w:type="dxa"/>
        <w:tblInd w:w="-75" w:type="dxa"/>
        <w:tblLayout w:type="fixed"/>
        <w:tblCellMar>
          <w:left w:w="30" w:type="dxa"/>
          <w:right w:w="30" w:type="dxa"/>
        </w:tblCellMar>
        <w:tblLook w:val="0000" w:firstRow="0" w:lastRow="0" w:firstColumn="0" w:lastColumn="0" w:noHBand="0" w:noVBand="0"/>
      </w:tblPr>
      <w:tblGrid>
        <w:gridCol w:w="630"/>
        <w:gridCol w:w="674"/>
        <w:gridCol w:w="614"/>
        <w:gridCol w:w="575"/>
        <w:gridCol w:w="40"/>
        <w:gridCol w:w="535"/>
        <w:gridCol w:w="79"/>
        <w:gridCol w:w="496"/>
        <w:gridCol w:w="118"/>
        <w:gridCol w:w="457"/>
        <w:gridCol w:w="158"/>
        <w:gridCol w:w="417"/>
        <w:gridCol w:w="197"/>
        <w:gridCol w:w="379"/>
        <w:gridCol w:w="236"/>
        <w:gridCol w:w="339"/>
        <w:gridCol w:w="275"/>
        <w:gridCol w:w="300"/>
        <w:gridCol w:w="314"/>
        <w:gridCol w:w="261"/>
        <w:gridCol w:w="354"/>
        <w:gridCol w:w="217"/>
        <w:gridCol w:w="397"/>
        <w:gridCol w:w="182"/>
        <w:gridCol w:w="433"/>
        <w:gridCol w:w="143"/>
      </w:tblGrid>
      <w:tr w:rsidR="002F1106">
        <w:tblPrEx>
          <w:tblCellMar>
            <w:top w:w="0" w:type="dxa"/>
            <w:bottom w:w="0" w:type="dxa"/>
          </w:tblCellMar>
        </w:tblPrEx>
        <w:trPr>
          <w:trHeight w:val="322"/>
        </w:trPr>
        <w:tc>
          <w:tcPr>
            <w:tcW w:w="8820" w:type="dxa"/>
            <w:gridSpan w:val="26"/>
          </w:tcPr>
          <w:p w:rsidR="002F1106" w:rsidRDefault="002F1106">
            <w:pPr>
              <w:autoSpaceDE w:val="0"/>
              <w:autoSpaceDN w:val="0"/>
              <w:adjustRightInd w:val="0"/>
              <w:spacing w:line="360" w:lineRule="auto"/>
              <w:rPr>
                <w:rFonts w:ascii="宋体" w:hAnsi="宋体" w:hint="eastAsia"/>
                <w:b/>
                <w:bCs/>
                <w:color w:val="000000"/>
                <w:sz w:val="28"/>
              </w:rPr>
            </w:pPr>
            <w:r>
              <w:rPr>
                <w:rFonts w:ascii="宋体" w:hAnsi="宋体" w:hint="eastAsia"/>
                <w:b/>
                <w:bCs/>
                <w:color w:val="000000"/>
                <w:sz w:val="28"/>
              </w:rPr>
              <w:t>表5.6.3.2</w:t>
            </w:r>
          </w:p>
          <w:p w:rsidR="002F1106" w:rsidRDefault="002F1106">
            <w:pPr>
              <w:autoSpaceDE w:val="0"/>
              <w:autoSpaceDN w:val="0"/>
              <w:adjustRightInd w:val="0"/>
              <w:spacing w:line="360" w:lineRule="auto"/>
              <w:jc w:val="center"/>
              <w:rPr>
                <w:rFonts w:ascii="宋体" w:hAnsi="宋体"/>
                <w:color w:val="000000"/>
                <w:sz w:val="28"/>
              </w:rPr>
            </w:pPr>
            <w:r>
              <w:rPr>
                <w:rFonts w:ascii="宋体" w:hAnsi="宋体" w:hint="eastAsia"/>
                <w:b/>
                <w:bCs/>
                <w:color w:val="000000"/>
                <w:sz w:val="28"/>
              </w:rPr>
              <w:t>导流片数、片距明细表</w:t>
            </w:r>
          </w:p>
        </w:tc>
      </w:tr>
      <w:tr w:rsidR="002F1106">
        <w:tblPrEx>
          <w:tblCellMar>
            <w:top w:w="0" w:type="dxa"/>
            <w:bottom w:w="0" w:type="dxa"/>
          </w:tblCellMar>
        </w:tblPrEx>
        <w:trPr>
          <w:trHeight w:val="415"/>
        </w:trPr>
        <w:tc>
          <w:tcPr>
            <w:tcW w:w="630" w:type="dxa"/>
          </w:tcPr>
          <w:p w:rsidR="002F1106" w:rsidRDefault="002F1106">
            <w:pPr>
              <w:autoSpaceDE w:val="0"/>
              <w:autoSpaceDN w:val="0"/>
              <w:adjustRightInd w:val="0"/>
              <w:spacing w:line="360" w:lineRule="auto"/>
              <w:jc w:val="right"/>
              <w:rPr>
                <w:rFonts w:ascii="宋体" w:hAnsi="宋体"/>
                <w:color w:val="000000"/>
                <w:sz w:val="28"/>
              </w:rPr>
            </w:pPr>
          </w:p>
        </w:tc>
        <w:tc>
          <w:tcPr>
            <w:tcW w:w="674" w:type="dxa"/>
          </w:tcPr>
          <w:p w:rsidR="002F1106" w:rsidRDefault="002F1106">
            <w:pPr>
              <w:autoSpaceDE w:val="0"/>
              <w:autoSpaceDN w:val="0"/>
              <w:adjustRightInd w:val="0"/>
              <w:spacing w:line="360" w:lineRule="auto"/>
              <w:jc w:val="right"/>
              <w:rPr>
                <w:rFonts w:ascii="宋体" w:hAnsi="宋体"/>
                <w:color w:val="000000"/>
                <w:sz w:val="28"/>
              </w:rPr>
            </w:pPr>
          </w:p>
        </w:tc>
        <w:tc>
          <w:tcPr>
            <w:tcW w:w="614" w:type="dxa"/>
          </w:tcPr>
          <w:p w:rsidR="002F1106" w:rsidRDefault="002F1106">
            <w:pPr>
              <w:autoSpaceDE w:val="0"/>
              <w:autoSpaceDN w:val="0"/>
              <w:adjustRightInd w:val="0"/>
              <w:spacing w:line="360" w:lineRule="auto"/>
              <w:jc w:val="right"/>
              <w:rPr>
                <w:rFonts w:ascii="宋体" w:hAnsi="宋体"/>
                <w:color w:val="000000"/>
                <w:sz w:val="28"/>
              </w:rPr>
            </w:pPr>
          </w:p>
        </w:tc>
        <w:tc>
          <w:tcPr>
            <w:tcW w:w="615" w:type="dxa"/>
            <w:gridSpan w:val="2"/>
          </w:tcPr>
          <w:p w:rsidR="002F1106" w:rsidRDefault="002F1106">
            <w:pPr>
              <w:autoSpaceDE w:val="0"/>
              <w:autoSpaceDN w:val="0"/>
              <w:adjustRightInd w:val="0"/>
              <w:spacing w:line="360" w:lineRule="auto"/>
              <w:jc w:val="right"/>
              <w:rPr>
                <w:rFonts w:ascii="宋体" w:hAnsi="宋体"/>
                <w:color w:val="000000"/>
                <w:sz w:val="28"/>
              </w:rPr>
            </w:pPr>
          </w:p>
        </w:tc>
        <w:tc>
          <w:tcPr>
            <w:tcW w:w="614" w:type="dxa"/>
            <w:gridSpan w:val="2"/>
          </w:tcPr>
          <w:p w:rsidR="002F1106" w:rsidRDefault="002F1106">
            <w:pPr>
              <w:autoSpaceDE w:val="0"/>
              <w:autoSpaceDN w:val="0"/>
              <w:adjustRightInd w:val="0"/>
              <w:spacing w:line="360" w:lineRule="auto"/>
              <w:jc w:val="right"/>
              <w:rPr>
                <w:rFonts w:ascii="宋体" w:hAnsi="宋体"/>
                <w:color w:val="000000"/>
                <w:sz w:val="28"/>
              </w:rPr>
            </w:pPr>
          </w:p>
        </w:tc>
        <w:tc>
          <w:tcPr>
            <w:tcW w:w="614" w:type="dxa"/>
            <w:gridSpan w:val="2"/>
          </w:tcPr>
          <w:p w:rsidR="002F1106" w:rsidRDefault="002F1106">
            <w:pPr>
              <w:autoSpaceDE w:val="0"/>
              <w:autoSpaceDN w:val="0"/>
              <w:adjustRightInd w:val="0"/>
              <w:spacing w:line="360" w:lineRule="auto"/>
              <w:jc w:val="right"/>
              <w:rPr>
                <w:rFonts w:ascii="宋体" w:hAnsi="宋体"/>
                <w:color w:val="000000"/>
                <w:sz w:val="28"/>
              </w:rPr>
            </w:pPr>
          </w:p>
        </w:tc>
        <w:tc>
          <w:tcPr>
            <w:tcW w:w="615" w:type="dxa"/>
            <w:gridSpan w:val="2"/>
          </w:tcPr>
          <w:p w:rsidR="002F1106" w:rsidRDefault="002F1106">
            <w:pPr>
              <w:autoSpaceDE w:val="0"/>
              <w:autoSpaceDN w:val="0"/>
              <w:adjustRightInd w:val="0"/>
              <w:spacing w:line="360" w:lineRule="auto"/>
              <w:jc w:val="right"/>
              <w:rPr>
                <w:rFonts w:ascii="宋体" w:hAnsi="宋体"/>
                <w:color w:val="000000"/>
                <w:sz w:val="28"/>
              </w:rPr>
            </w:pPr>
          </w:p>
        </w:tc>
        <w:tc>
          <w:tcPr>
            <w:tcW w:w="614" w:type="dxa"/>
            <w:gridSpan w:val="2"/>
          </w:tcPr>
          <w:p w:rsidR="002F1106" w:rsidRDefault="002F1106">
            <w:pPr>
              <w:autoSpaceDE w:val="0"/>
              <w:autoSpaceDN w:val="0"/>
              <w:adjustRightInd w:val="0"/>
              <w:spacing w:line="360" w:lineRule="auto"/>
              <w:jc w:val="right"/>
              <w:rPr>
                <w:rFonts w:ascii="宋体" w:hAnsi="宋体"/>
                <w:color w:val="000000"/>
                <w:sz w:val="28"/>
              </w:rPr>
            </w:pPr>
          </w:p>
        </w:tc>
        <w:tc>
          <w:tcPr>
            <w:tcW w:w="615" w:type="dxa"/>
            <w:gridSpan w:val="2"/>
          </w:tcPr>
          <w:p w:rsidR="002F1106" w:rsidRDefault="002F1106">
            <w:pPr>
              <w:autoSpaceDE w:val="0"/>
              <w:autoSpaceDN w:val="0"/>
              <w:adjustRightInd w:val="0"/>
              <w:spacing w:line="360" w:lineRule="auto"/>
              <w:jc w:val="right"/>
              <w:rPr>
                <w:rFonts w:ascii="宋体" w:hAnsi="宋体"/>
                <w:color w:val="000000"/>
                <w:sz w:val="28"/>
              </w:rPr>
            </w:pPr>
          </w:p>
        </w:tc>
        <w:tc>
          <w:tcPr>
            <w:tcW w:w="614" w:type="dxa"/>
            <w:gridSpan w:val="2"/>
          </w:tcPr>
          <w:p w:rsidR="002F1106" w:rsidRDefault="002F1106">
            <w:pPr>
              <w:autoSpaceDE w:val="0"/>
              <w:autoSpaceDN w:val="0"/>
              <w:adjustRightInd w:val="0"/>
              <w:spacing w:line="360" w:lineRule="auto"/>
              <w:jc w:val="right"/>
              <w:rPr>
                <w:rFonts w:ascii="宋体" w:hAnsi="宋体"/>
                <w:color w:val="000000"/>
                <w:sz w:val="28"/>
              </w:rPr>
            </w:pPr>
          </w:p>
        </w:tc>
        <w:tc>
          <w:tcPr>
            <w:tcW w:w="614" w:type="dxa"/>
            <w:gridSpan w:val="2"/>
          </w:tcPr>
          <w:p w:rsidR="002F1106" w:rsidRDefault="002F1106">
            <w:pPr>
              <w:autoSpaceDE w:val="0"/>
              <w:autoSpaceDN w:val="0"/>
              <w:adjustRightInd w:val="0"/>
              <w:spacing w:line="360" w:lineRule="auto"/>
              <w:jc w:val="right"/>
              <w:rPr>
                <w:rFonts w:ascii="宋体" w:hAnsi="宋体"/>
                <w:color w:val="000000"/>
                <w:sz w:val="28"/>
              </w:rPr>
            </w:pPr>
          </w:p>
        </w:tc>
        <w:tc>
          <w:tcPr>
            <w:tcW w:w="615" w:type="dxa"/>
            <w:gridSpan w:val="2"/>
          </w:tcPr>
          <w:p w:rsidR="002F1106" w:rsidRDefault="002F1106">
            <w:pPr>
              <w:autoSpaceDE w:val="0"/>
              <w:autoSpaceDN w:val="0"/>
              <w:adjustRightInd w:val="0"/>
              <w:spacing w:line="360" w:lineRule="auto"/>
              <w:jc w:val="right"/>
              <w:rPr>
                <w:rFonts w:ascii="宋体" w:hAnsi="宋体"/>
                <w:color w:val="000000"/>
                <w:sz w:val="28"/>
              </w:rPr>
            </w:pPr>
          </w:p>
        </w:tc>
        <w:tc>
          <w:tcPr>
            <w:tcW w:w="614" w:type="dxa"/>
            <w:gridSpan w:val="2"/>
          </w:tcPr>
          <w:p w:rsidR="002F1106" w:rsidRDefault="002F1106">
            <w:pPr>
              <w:autoSpaceDE w:val="0"/>
              <w:autoSpaceDN w:val="0"/>
              <w:adjustRightInd w:val="0"/>
              <w:spacing w:line="360" w:lineRule="auto"/>
              <w:jc w:val="right"/>
              <w:rPr>
                <w:rFonts w:ascii="宋体" w:hAnsi="宋体"/>
                <w:color w:val="000000"/>
                <w:sz w:val="28"/>
              </w:rPr>
            </w:pPr>
          </w:p>
        </w:tc>
        <w:tc>
          <w:tcPr>
            <w:tcW w:w="615" w:type="dxa"/>
            <w:gridSpan w:val="2"/>
          </w:tcPr>
          <w:p w:rsidR="002F1106" w:rsidRDefault="002F1106">
            <w:pPr>
              <w:autoSpaceDE w:val="0"/>
              <w:autoSpaceDN w:val="0"/>
              <w:adjustRightInd w:val="0"/>
              <w:spacing w:line="360" w:lineRule="auto"/>
              <w:jc w:val="right"/>
              <w:rPr>
                <w:rFonts w:ascii="宋体" w:hAnsi="宋体"/>
                <w:color w:val="000000"/>
                <w:sz w:val="28"/>
              </w:rPr>
            </w:pPr>
          </w:p>
        </w:tc>
        <w:tc>
          <w:tcPr>
            <w:tcW w:w="143" w:type="dxa"/>
          </w:tcPr>
          <w:p w:rsidR="002F1106" w:rsidRDefault="002F1106">
            <w:pPr>
              <w:autoSpaceDE w:val="0"/>
              <w:autoSpaceDN w:val="0"/>
              <w:adjustRightInd w:val="0"/>
              <w:spacing w:line="360" w:lineRule="auto"/>
              <w:jc w:val="right"/>
              <w:rPr>
                <w:rFonts w:ascii="宋体" w:hAnsi="宋体"/>
                <w:color w:val="000000"/>
                <w:sz w:val="28"/>
              </w:rPr>
            </w:pPr>
          </w:p>
        </w:tc>
      </w:tr>
      <w:tr w:rsidR="002F1106">
        <w:tblPrEx>
          <w:tblCellMar>
            <w:top w:w="0" w:type="dxa"/>
            <w:bottom w:w="0" w:type="dxa"/>
          </w:tblCellMar>
        </w:tblPrEx>
        <w:trPr>
          <w:trHeight w:val="322"/>
        </w:trPr>
        <w:tc>
          <w:tcPr>
            <w:tcW w:w="630"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hint="eastAsia"/>
                <w:color w:val="000000"/>
                <w:sz w:val="28"/>
              </w:rPr>
              <w:t>序号</w:t>
            </w:r>
          </w:p>
        </w:tc>
        <w:tc>
          <w:tcPr>
            <w:tcW w:w="67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A</w:t>
            </w:r>
          </w:p>
        </w:tc>
        <w:tc>
          <w:tcPr>
            <w:tcW w:w="61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hint="eastAsia"/>
                <w:color w:val="000000"/>
                <w:sz w:val="28"/>
              </w:rPr>
              <w:t>片数</w:t>
            </w:r>
          </w:p>
        </w:tc>
        <w:tc>
          <w:tcPr>
            <w:tcW w:w="575"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hint="eastAsia"/>
                <w:color w:val="000000"/>
                <w:sz w:val="28"/>
              </w:rPr>
            </w:pPr>
            <w:r>
              <w:rPr>
                <w:rFonts w:ascii="宋体" w:hAnsi="宋体"/>
                <w:color w:val="000000"/>
                <w:sz w:val="28"/>
              </w:rPr>
              <w:t>A</w:t>
            </w:r>
            <w:r>
              <w:rPr>
                <w:rFonts w:ascii="宋体" w:hAnsi="宋体" w:hint="eastAsia"/>
                <w:sz w:val="24"/>
                <w:vertAlign w:val="subscript"/>
              </w:rPr>
              <w:t>1</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hint="eastAsia"/>
                <w:color w:val="000000"/>
                <w:sz w:val="28"/>
              </w:rPr>
            </w:pPr>
            <w:r>
              <w:rPr>
                <w:rFonts w:ascii="宋体" w:hAnsi="宋体"/>
                <w:color w:val="000000"/>
                <w:sz w:val="28"/>
              </w:rPr>
              <w:t>A</w:t>
            </w:r>
            <w:r>
              <w:rPr>
                <w:rFonts w:ascii="宋体" w:hAnsi="宋体" w:hint="eastAsia"/>
                <w:sz w:val="24"/>
                <w:vertAlign w:val="subscript"/>
              </w:rPr>
              <w:t>2</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hint="eastAsia"/>
                <w:color w:val="000000"/>
                <w:sz w:val="28"/>
              </w:rPr>
            </w:pPr>
            <w:r>
              <w:rPr>
                <w:rFonts w:ascii="宋体" w:hAnsi="宋体"/>
                <w:color w:val="000000"/>
                <w:sz w:val="28"/>
              </w:rPr>
              <w:t>A</w:t>
            </w:r>
            <w:r>
              <w:rPr>
                <w:rFonts w:ascii="宋体" w:hAnsi="宋体" w:hint="eastAsia"/>
                <w:sz w:val="24"/>
                <w:vertAlign w:val="subscript"/>
              </w:rPr>
              <w:t>3</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hint="eastAsia"/>
                <w:color w:val="000000"/>
                <w:sz w:val="28"/>
              </w:rPr>
            </w:pPr>
            <w:r>
              <w:rPr>
                <w:rFonts w:ascii="宋体" w:hAnsi="宋体"/>
                <w:color w:val="000000"/>
                <w:sz w:val="28"/>
              </w:rPr>
              <w:t>A</w:t>
            </w:r>
            <w:r>
              <w:rPr>
                <w:rFonts w:ascii="宋体" w:hAnsi="宋体" w:hint="eastAsia"/>
                <w:sz w:val="24"/>
                <w:vertAlign w:val="subscript"/>
              </w:rPr>
              <w:t>4</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hint="eastAsia"/>
                <w:color w:val="000000"/>
                <w:sz w:val="28"/>
              </w:rPr>
            </w:pPr>
            <w:r>
              <w:rPr>
                <w:rFonts w:ascii="宋体" w:hAnsi="宋体"/>
                <w:color w:val="000000"/>
                <w:sz w:val="28"/>
              </w:rPr>
              <w:t>A</w:t>
            </w:r>
            <w:r>
              <w:rPr>
                <w:rFonts w:ascii="宋体" w:hAnsi="宋体" w:hint="eastAsia"/>
                <w:sz w:val="24"/>
                <w:vertAlign w:val="subscript"/>
              </w:rPr>
              <w:t>5</w:t>
            </w: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hint="eastAsia"/>
                <w:color w:val="000000"/>
                <w:sz w:val="28"/>
              </w:rPr>
            </w:pPr>
            <w:r>
              <w:rPr>
                <w:rFonts w:ascii="宋体" w:hAnsi="宋体"/>
                <w:color w:val="000000"/>
                <w:sz w:val="28"/>
              </w:rPr>
              <w:t>A</w:t>
            </w:r>
            <w:r>
              <w:rPr>
                <w:rFonts w:ascii="宋体" w:hAnsi="宋体" w:hint="eastAsia"/>
                <w:sz w:val="24"/>
                <w:vertAlign w:val="subscript"/>
              </w:rPr>
              <w:t>6</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hint="eastAsia"/>
                <w:color w:val="000000"/>
                <w:sz w:val="28"/>
              </w:rPr>
            </w:pPr>
            <w:r>
              <w:rPr>
                <w:rFonts w:ascii="宋体" w:hAnsi="宋体"/>
                <w:color w:val="000000"/>
                <w:sz w:val="28"/>
              </w:rPr>
              <w:t>A</w:t>
            </w:r>
            <w:r>
              <w:rPr>
                <w:rFonts w:ascii="宋体" w:hAnsi="宋体" w:hint="eastAsia"/>
                <w:sz w:val="24"/>
                <w:vertAlign w:val="subscript"/>
              </w:rPr>
              <w:t>7</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hint="eastAsia"/>
                <w:color w:val="000000"/>
                <w:sz w:val="28"/>
              </w:rPr>
            </w:pPr>
            <w:r>
              <w:rPr>
                <w:rFonts w:ascii="宋体" w:hAnsi="宋体"/>
                <w:color w:val="000000"/>
                <w:sz w:val="28"/>
              </w:rPr>
              <w:t>A</w:t>
            </w:r>
            <w:r>
              <w:rPr>
                <w:rFonts w:ascii="宋体" w:hAnsi="宋体" w:hint="eastAsia"/>
                <w:sz w:val="24"/>
                <w:vertAlign w:val="subscript"/>
              </w:rPr>
              <w:t>8</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hint="eastAsia"/>
                <w:color w:val="000000"/>
                <w:sz w:val="28"/>
              </w:rPr>
            </w:pPr>
            <w:r>
              <w:rPr>
                <w:rFonts w:ascii="宋体" w:hAnsi="宋体"/>
                <w:color w:val="000000"/>
                <w:sz w:val="28"/>
              </w:rPr>
              <w:t>A</w:t>
            </w:r>
            <w:r>
              <w:rPr>
                <w:rFonts w:ascii="宋体" w:hAnsi="宋体" w:hint="eastAsia"/>
                <w:sz w:val="24"/>
                <w:vertAlign w:val="subscript"/>
              </w:rPr>
              <w:t>9</w:t>
            </w:r>
          </w:p>
        </w:tc>
        <w:tc>
          <w:tcPr>
            <w:tcW w:w="571"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hint="eastAsia"/>
                <w:color w:val="000000"/>
                <w:sz w:val="28"/>
              </w:rPr>
            </w:pPr>
            <w:r>
              <w:rPr>
                <w:rFonts w:ascii="宋体" w:hAnsi="宋体"/>
                <w:color w:val="000000"/>
                <w:sz w:val="28"/>
              </w:rPr>
              <w:t>A</w:t>
            </w:r>
            <w:r>
              <w:rPr>
                <w:rFonts w:ascii="宋体" w:hAnsi="宋体" w:hint="eastAsia"/>
                <w:sz w:val="24"/>
                <w:vertAlign w:val="subscript"/>
              </w:rPr>
              <w:t>10</w:t>
            </w:r>
          </w:p>
        </w:tc>
        <w:tc>
          <w:tcPr>
            <w:tcW w:w="579"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hint="eastAsia"/>
                <w:color w:val="000000"/>
                <w:sz w:val="28"/>
              </w:rPr>
            </w:pPr>
            <w:r>
              <w:rPr>
                <w:rFonts w:ascii="宋体" w:hAnsi="宋体"/>
                <w:color w:val="000000"/>
                <w:sz w:val="28"/>
              </w:rPr>
              <w:t>A</w:t>
            </w:r>
            <w:r>
              <w:rPr>
                <w:rFonts w:ascii="宋体" w:hAnsi="宋体" w:hint="eastAsia"/>
                <w:sz w:val="24"/>
                <w:vertAlign w:val="subscript"/>
              </w:rPr>
              <w:t>11</w:t>
            </w: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A</w:t>
            </w:r>
            <w:r>
              <w:rPr>
                <w:rFonts w:ascii="宋体" w:hAnsi="宋体" w:hint="eastAsia"/>
                <w:sz w:val="24"/>
                <w:vertAlign w:val="subscript"/>
              </w:rPr>
              <w:t>12</w:t>
            </w:r>
          </w:p>
        </w:tc>
      </w:tr>
      <w:tr w:rsidR="002F1106">
        <w:tblPrEx>
          <w:tblCellMar>
            <w:top w:w="0" w:type="dxa"/>
            <w:bottom w:w="0" w:type="dxa"/>
          </w:tblCellMar>
        </w:tblPrEx>
        <w:trPr>
          <w:trHeight w:val="293"/>
        </w:trPr>
        <w:tc>
          <w:tcPr>
            <w:tcW w:w="630"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w:t>
            </w:r>
          </w:p>
        </w:tc>
        <w:tc>
          <w:tcPr>
            <w:tcW w:w="67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500</w:t>
            </w:r>
          </w:p>
        </w:tc>
        <w:tc>
          <w:tcPr>
            <w:tcW w:w="61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4</w:t>
            </w:r>
          </w:p>
        </w:tc>
        <w:tc>
          <w:tcPr>
            <w:tcW w:w="575"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95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120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140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165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1"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9"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r>
      <w:tr w:rsidR="002F1106">
        <w:tblPrEx>
          <w:tblCellMar>
            <w:top w:w="0" w:type="dxa"/>
            <w:bottom w:w="0" w:type="dxa"/>
          </w:tblCellMar>
        </w:tblPrEx>
        <w:trPr>
          <w:trHeight w:val="293"/>
        </w:trPr>
        <w:tc>
          <w:tcPr>
            <w:tcW w:w="630"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w:t>
            </w:r>
          </w:p>
        </w:tc>
        <w:tc>
          <w:tcPr>
            <w:tcW w:w="67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630</w:t>
            </w:r>
          </w:p>
        </w:tc>
        <w:tc>
          <w:tcPr>
            <w:tcW w:w="61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4</w:t>
            </w:r>
          </w:p>
        </w:tc>
        <w:tc>
          <w:tcPr>
            <w:tcW w:w="575"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115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145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170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200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1"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9"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r>
      <w:tr w:rsidR="002F1106">
        <w:tblPrEx>
          <w:tblCellMar>
            <w:top w:w="0" w:type="dxa"/>
            <w:bottom w:w="0" w:type="dxa"/>
          </w:tblCellMar>
        </w:tblPrEx>
        <w:trPr>
          <w:trHeight w:val="293"/>
        </w:trPr>
        <w:tc>
          <w:tcPr>
            <w:tcW w:w="630"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3</w:t>
            </w:r>
          </w:p>
        </w:tc>
        <w:tc>
          <w:tcPr>
            <w:tcW w:w="67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800</w:t>
            </w:r>
          </w:p>
        </w:tc>
        <w:tc>
          <w:tcPr>
            <w:tcW w:w="61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6</w:t>
            </w:r>
          </w:p>
        </w:tc>
        <w:tc>
          <w:tcPr>
            <w:tcW w:w="575"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105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125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140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160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175</w:t>
            </w: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195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1"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9"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r>
      <w:tr w:rsidR="002F1106">
        <w:tblPrEx>
          <w:tblCellMar>
            <w:top w:w="0" w:type="dxa"/>
            <w:bottom w:w="0" w:type="dxa"/>
          </w:tblCellMar>
        </w:tblPrEx>
        <w:trPr>
          <w:trHeight w:val="293"/>
        </w:trPr>
        <w:tc>
          <w:tcPr>
            <w:tcW w:w="630"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4</w:t>
            </w:r>
          </w:p>
        </w:tc>
        <w:tc>
          <w:tcPr>
            <w:tcW w:w="67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1000</w:t>
            </w:r>
          </w:p>
        </w:tc>
        <w:tc>
          <w:tcPr>
            <w:tcW w:w="61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7</w:t>
            </w:r>
          </w:p>
        </w:tc>
        <w:tc>
          <w:tcPr>
            <w:tcW w:w="575"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115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130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150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165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180</w:t>
            </w: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200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215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1"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9"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r>
      <w:tr w:rsidR="002F1106">
        <w:tblPrEx>
          <w:tblCellMar>
            <w:top w:w="0" w:type="dxa"/>
            <w:bottom w:w="0" w:type="dxa"/>
          </w:tblCellMar>
        </w:tblPrEx>
        <w:trPr>
          <w:trHeight w:val="293"/>
        </w:trPr>
        <w:tc>
          <w:tcPr>
            <w:tcW w:w="630"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5</w:t>
            </w:r>
          </w:p>
        </w:tc>
        <w:tc>
          <w:tcPr>
            <w:tcW w:w="67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1250</w:t>
            </w:r>
          </w:p>
        </w:tc>
        <w:tc>
          <w:tcPr>
            <w:tcW w:w="61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8</w:t>
            </w:r>
          </w:p>
        </w:tc>
        <w:tc>
          <w:tcPr>
            <w:tcW w:w="575"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125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140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155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170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190</w:t>
            </w: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205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220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235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1"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9"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r>
      <w:tr w:rsidR="002F1106">
        <w:tblPrEx>
          <w:tblCellMar>
            <w:top w:w="0" w:type="dxa"/>
            <w:bottom w:w="0" w:type="dxa"/>
          </w:tblCellMar>
        </w:tblPrEx>
        <w:trPr>
          <w:trHeight w:val="293"/>
        </w:trPr>
        <w:tc>
          <w:tcPr>
            <w:tcW w:w="630"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6</w:t>
            </w:r>
          </w:p>
        </w:tc>
        <w:tc>
          <w:tcPr>
            <w:tcW w:w="67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1600</w:t>
            </w:r>
          </w:p>
        </w:tc>
        <w:tc>
          <w:tcPr>
            <w:tcW w:w="61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10</w:t>
            </w:r>
          </w:p>
        </w:tc>
        <w:tc>
          <w:tcPr>
            <w:tcW w:w="575"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135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150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160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175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190</w:t>
            </w: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205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215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230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245</w:t>
            </w:r>
          </w:p>
        </w:tc>
        <w:tc>
          <w:tcPr>
            <w:tcW w:w="571"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255</w:t>
            </w:r>
          </w:p>
        </w:tc>
        <w:tc>
          <w:tcPr>
            <w:tcW w:w="579"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p>
        </w:tc>
      </w:tr>
      <w:tr w:rsidR="002F1106">
        <w:tblPrEx>
          <w:tblCellMar>
            <w:top w:w="0" w:type="dxa"/>
            <w:bottom w:w="0" w:type="dxa"/>
          </w:tblCellMar>
        </w:tblPrEx>
        <w:trPr>
          <w:trHeight w:val="293"/>
        </w:trPr>
        <w:tc>
          <w:tcPr>
            <w:tcW w:w="630"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7</w:t>
            </w:r>
          </w:p>
        </w:tc>
        <w:tc>
          <w:tcPr>
            <w:tcW w:w="67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2000</w:t>
            </w:r>
          </w:p>
        </w:tc>
        <w:tc>
          <w:tcPr>
            <w:tcW w:w="614"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12</w:t>
            </w:r>
          </w:p>
        </w:tc>
        <w:tc>
          <w:tcPr>
            <w:tcW w:w="575" w:type="dxa"/>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145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155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170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180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195</w:t>
            </w: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205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215</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230</w:t>
            </w:r>
          </w:p>
        </w:tc>
        <w:tc>
          <w:tcPr>
            <w:tcW w:w="575"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240</w:t>
            </w:r>
          </w:p>
        </w:tc>
        <w:tc>
          <w:tcPr>
            <w:tcW w:w="571"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255</w:t>
            </w:r>
          </w:p>
        </w:tc>
        <w:tc>
          <w:tcPr>
            <w:tcW w:w="579"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265</w:t>
            </w:r>
          </w:p>
        </w:tc>
        <w:tc>
          <w:tcPr>
            <w:tcW w:w="576" w:type="dxa"/>
            <w:gridSpan w:val="2"/>
            <w:tcBorders>
              <w:top w:val="single" w:sz="6" w:space="0" w:color="auto"/>
              <w:left w:val="single" w:sz="6" w:space="0" w:color="auto"/>
              <w:bottom w:val="single" w:sz="6" w:space="0" w:color="auto"/>
              <w:right w:val="single" w:sz="6" w:space="0" w:color="auto"/>
            </w:tcBorders>
          </w:tcPr>
          <w:p w:rsidR="002F1106" w:rsidRDefault="002F1106">
            <w:pPr>
              <w:autoSpaceDE w:val="0"/>
              <w:autoSpaceDN w:val="0"/>
              <w:adjustRightInd w:val="0"/>
              <w:spacing w:line="360" w:lineRule="auto"/>
              <w:jc w:val="center"/>
              <w:rPr>
                <w:rFonts w:ascii="宋体" w:hAnsi="宋体"/>
                <w:color w:val="000000"/>
                <w:sz w:val="28"/>
              </w:rPr>
            </w:pPr>
            <w:r>
              <w:rPr>
                <w:rFonts w:ascii="宋体" w:hAnsi="宋体"/>
                <w:color w:val="000000"/>
                <w:sz w:val="28"/>
              </w:rPr>
              <w:t>280</w:t>
            </w:r>
          </w:p>
        </w:tc>
      </w:tr>
    </w:tbl>
    <w:p w:rsidR="002F1106" w:rsidRDefault="002F1106">
      <w:pPr>
        <w:pStyle w:val="3"/>
        <w:rPr>
          <w:rFonts w:hint="eastAsia"/>
        </w:rPr>
      </w:pPr>
      <w:r>
        <w:rPr>
          <w:rFonts w:hint="eastAsia"/>
        </w:rPr>
        <w:t>5.6.</w:t>
      </w:r>
      <w:r>
        <w:t>3</w:t>
      </w:r>
      <w:r>
        <w:rPr>
          <w:rFonts w:hint="eastAsia"/>
        </w:rPr>
        <w:t>.3</w:t>
      </w:r>
      <w:r>
        <w:rPr>
          <w:rFonts w:hint="eastAsia"/>
        </w:rPr>
        <w:t>保温材料粘合不好引起的结露问题</w:t>
      </w:r>
    </w:p>
    <w:p w:rsidR="002F1106" w:rsidRDefault="002F1106">
      <w:pPr>
        <w:pStyle w:val="20"/>
        <w:adjustRightInd w:val="0"/>
        <w:snapToGrid w:val="0"/>
        <w:spacing w:line="360" w:lineRule="auto"/>
        <w:ind w:leftChars="243" w:firstLineChars="200" w:firstLine="482"/>
        <w:rPr>
          <w:rFonts w:ascii="宋体" w:hAnsi="宋体" w:hint="eastAsia"/>
          <w:b/>
          <w:bCs/>
          <w:sz w:val="24"/>
        </w:rPr>
      </w:pPr>
      <w:r>
        <w:rPr>
          <w:rFonts w:ascii="宋体" w:hAnsi="宋体" w:hint="eastAsia"/>
          <w:b/>
          <w:bCs/>
          <w:sz w:val="24"/>
        </w:rPr>
        <w:t>预防措施：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1）保温材料的材质、厚度、平整度都应符合技术文件及设计施工规范要求。</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 采用新型的施工工艺，进行保温钉的固定，即德国制造的LS0系列保温焊接设备，以确保保温施工的质量。</w:t>
      </w:r>
      <w:r>
        <w:rPr>
          <w:rFonts w:ascii="宋体" w:hAnsi="宋体" w:hint="eastAsia"/>
          <w:sz w:val="24"/>
          <w:vertAlign w:val="subscript"/>
        </w:rPr>
        <w:t>12</w:t>
      </w:r>
    </w:p>
    <w:p w:rsidR="002F1106" w:rsidRDefault="002F1106">
      <w:pPr>
        <w:pStyle w:val="20"/>
        <w:adjustRightInd w:val="0"/>
        <w:snapToGrid w:val="0"/>
        <w:spacing w:line="360" w:lineRule="auto"/>
        <w:ind w:leftChars="243" w:firstLine="0"/>
        <w:rPr>
          <w:rFonts w:ascii="宋体" w:hAnsi="宋体"/>
          <w:sz w:val="24"/>
        </w:rPr>
      </w:pPr>
      <w:r>
        <w:rPr>
          <w:rFonts w:ascii="宋体" w:hAnsi="宋体" w:hint="eastAsia"/>
          <w:sz w:val="24"/>
        </w:rPr>
        <w:t>4）板材接缝处用铝箔胶带粘牢，风管法兰部分保温按下图所示。</w:t>
      </w:r>
    </w:p>
    <w:p w:rsidR="002F1106" w:rsidRDefault="002F1106">
      <w:pPr>
        <w:pStyle w:val="20"/>
        <w:adjustRightInd w:val="0"/>
        <w:snapToGrid w:val="0"/>
        <w:spacing w:line="360" w:lineRule="auto"/>
        <w:ind w:leftChars="243" w:firstLine="0"/>
        <w:rPr>
          <w:rFonts w:ascii="宋体" w:hAnsi="宋体" w:hint="eastAsia"/>
          <w:b/>
          <w:bCs/>
          <w:sz w:val="24"/>
        </w:rPr>
      </w:pPr>
      <w:r>
        <w:rPr>
          <w:rFonts w:ascii="宋体" w:hAnsi="宋体"/>
          <w:sz w:val="24"/>
        </w:rPr>
        <w:br w:type="page"/>
      </w:r>
      <w:r>
        <w:rPr>
          <w:rFonts w:ascii="宋体" w:hAnsi="宋体"/>
          <w:b/>
          <w:bCs/>
          <w:sz w:val="24"/>
        </w:rPr>
        <w:object w:dxaOrig="1440" w:dyaOrig="1440">
          <v:shape id="_x0000_s1054" type="#_x0000_t75" style="position:absolute;left:0;text-align:left;margin-left:27pt;margin-top:31.2pt;width:369pt;height:140.3pt;z-index:251593728;mso-wrap-distance-top:5.65pt;mso-wrap-distance-bottom:28.35pt">
            <v:imagedata r:id="rId36" o:title="" croptop="19728f" cropbottom="19246f" cropleft="9712f" cropright="11195f"/>
            <w10:wrap type="topAndBottom"/>
          </v:shape>
          <o:OLEObject Type="Embed" ProgID="AutoCAD.Drawing.14" ShapeID="_x0000_s1054" DrawAspect="Content" ObjectID="_1764675673" r:id="rId37"/>
        </w:object>
      </w:r>
      <w:r>
        <w:rPr>
          <w:rFonts w:ascii="宋体" w:hAnsi="宋体" w:hint="eastAsia"/>
          <w:b/>
          <w:bCs/>
          <w:sz w:val="24"/>
        </w:rPr>
        <w:t>图5.6.3.3.4）     铝箔胶带、风管法兰保温示意图</w:t>
      </w:r>
    </w:p>
    <w:p w:rsidR="002F1106" w:rsidRDefault="002F1106">
      <w:pPr>
        <w:pStyle w:val="3"/>
        <w:rPr>
          <w:rFonts w:hint="eastAsia"/>
        </w:rPr>
      </w:pPr>
      <w:r>
        <w:rPr>
          <w:rFonts w:hint="eastAsia"/>
        </w:rPr>
        <w:t>5.6.3.</w:t>
      </w:r>
      <w:r>
        <w:t>4</w:t>
      </w:r>
      <w:r>
        <w:rPr>
          <w:rFonts w:hint="eastAsia"/>
        </w:rPr>
        <w:t>风机盘管冷凝水问题</w:t>
      </w:r>
    </w:p>
    <w:p w:rsidR="002F1106" w:rsidRDefault="002F1106">
      <w:pPr>
        <w:pStyle w:val="20"/>
        <w:adjustRightInd w:val="0"/>
        <w:snapToGrid w:val="0"/>
        <w:spacing w:line="360" w:lineRule="auto"/>
        <w:ind w:leftChars="243" w:firstLineChars="200" w:firstLine="480"/>
        <w:rPr>
          <w:rFonts w:ascii="宋体" w:hAnsi="宋体"/>
          <w:sz w:val="24"/>
        </w:rPr>
      </w:pPr>
      <w:r>
        <w:rPr>
          <w:rFonts w:ascii="宋体" w:hAnsi="宋体" w:hint="eastAsia"/>
          <w:sz w:val="24"/>
        </w:rPr>
        <w:t>风机盘管在夏季使用过程中易出现冷凝水管堵塞及冷凝水管保温不严造成滴水。</w:t>
      </w:r>
    </w:p>
    <w:p w:rsidR="002F1106" w:rsidRDefault="002F1106">
      <w:pPr>
        <w:pStyle w:val="20"/>
        <w:adjustRightInd w:val="0"/>
        <w:snapToGrid w:val="0"/>
        <w:spacing w:line="360" w:lineRule="auto"/>
        <w:ind w:leftChars="243" w:firstLineChars="200" w:firstLine="482"/>
        <w:rPr>
          <w:rFonts w:ascii="宋体" w:hAnsi="宋体" w:hint="eastAsia"/>
          <w:b/>
          <w:bCs/>
          <w:sz w:val="24"/>
        </w:rPr>
      </w:pPr>
      <w:r>
        <w:rPr>
          <w:rFonts w:ascii="宋体" w:hAnsi="宋体" w:hint="eastAsia"/>
          <w:b/>
          <w:bCs/>
          <w:sz w:val="24"/>
        </w:rPr>
        <w:t>预防措施：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风机盘管安装后清理风机盘管集水盘并用塑料纸进行封闭，在投入使用时再进行拆除，以防止风管保温时碎保温棉掉入集水盘中导致水管堵塞。在风机盘管进行灌水试验前，先用吸尘器对集水盘进行清理，防止集水盘中的杂物进入管道中造成管道排水不畅或堵塞。</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风机盘管冷凝水管管径较小，在使用过程中，空气中的灰尘易沉积在集水盘中形成粘稠状物堵塞冷凝水管。在冷凝水管的施工中合理布置管线减少弯头，并且在冷凝水管上设置清扫口（即用带堵头的三通代替90°弯头），以便于日后对管道进行疏通。</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3）风机盘管阀门处滴水是较为普遍的质量通病。一是因为阀门保温容易出现空隙产生结露，二是阀门作为水量的调节机构，手轮需露在外面以方便调节，同时也就造成手轮上产生结露。为防止滴水的产生，一是加强保温的严密性，二是建议采用加长型集水盘的风机盘管，将阀门装在集水盘上方，同时风机盘管接管坡向集水盘，让冷凝水滴入集水盘中。</w:t>
      </w:r>
    </w:p>
    <w:p w:rsidR="002F1106" w:rsidRDefault="002F1106">
      <w:pPr>
        <w:pStyle w:val="1"/>
        <w:rPr>
          <w:rFonts w:hint="eastAsia"/>
          <w:sz w:val="30"/>
        </w:rPr>
      </w:pPr>
      <w:bookmarkStart w:id="2" w:name="_Toc535153027"/>
      <w:r>
        <w:rPr>
          <w:rFonts w:hint="eastAsia"/>
          <w:sz w:val="30"/>
        </w:rPr>
        <w:t>5.7</w:t>
      </w:r>
      <w:r>
        <w:rPr>
          <w:rFonts w:hint="eastAsia"/>
          <w:sz w:val="30"/>
        </w:rPr>
        <w:t>施工成品、半成品保护措施</w:t>
      </w:r>
      <w:bookmarkEnd w:id="2"/>
    </w:p>
    <w:p w:rsidR="002F1106" w:rsidRDefault="002F1106">
      <w:pPr>
        <w:pStyle w:val="20"/>
        <w:adjustRightInd w:val="0"/>
        <w:snapToGrid w:val="0"/>
        <w:spacing w:line="360" w:lineRule="auto"/>
        <w:ind w:leftChars="243" w:firstLineChars="200" w:firstLine="480"/>
        <w:rPr>
          <w:rFonts w:ascii="宋体" w:hAnsi="宋体" w:hint="eastAsia"/>
          <w:sz w:val="24"/>
        </w:rPr>
      </w:pPr>
      <w:bookmarkStart w:id="3" w:name="_Toc530903174"/>
      <w:r>
        <w:rPr>
          <w:rFonts w:ascii="宋体" w:hAnsi="宋体" w:hint="eastAsia"/>
          <w:sz w:val="24"/>
        </w:rPr>
        <w:t>在施工过程中尤其是在装饰施工阶段开始后，必须对已完成的机电安装工程和装饰工程采取相应的产品保护措施，以减少不必要的返工，保证施工区域的清洁，始终执行文明施工的有关要求。</w:t>
      </w:r>
    </w:p>
    <w:p w:rsidR="002F1106" w:rsidRDefault="002F1106">
      <w:pPr>
        <w:pStyle w:val="2"/>
        <w:rPr>
          <w:rFonts w:hint="eastAsia"/>
          <w:sz w:val="28"/>
        </w:rPr>
      </w:pPr>
      <w:r>
        <w:rPr>
          <w:rFonts w:hint="eastAsia"/>
          <w:sz w:val="28"/>
        </w:rPr>
        <w:t>5.7.1总体原则</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5.7.1.1保护管理措施：采用“护”、“包”、“盖”、“封”等保护措施，对成品、半成品进行防护，并由各分包责任专人巡视检查，发现有保护措施损坏的要及时恢复。</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5.7.1.2成品保护：对本工种己完成品、半成品制订保护措施，同时也要注意保护他人的成品具体应落实到人，措施落实到物。</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5.7.1.3设备保管：在现场为专业安装提供必要的保管仓库，防止材料、工具等失落。并搭设一定量防雨棚，并应带箱堆放，保管时做到不淋雨、不受潮、不被碰撞，另部件、开关等不被拆盗，设备移动时要经过责任人员同意,使设备处于完整无损状态。</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5.7.1.4装修阶段：用水、用电及接水、接电要有控制，不能超荷。污水排放要有组织、有控制进行，避免污水污染施工成品或设备。</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5.7.1.5水、电施工排管应考虑对结构的保护，结构施工时应预先对预留洞、预埋件等详细校核，并与水、电等专业工种配合，由专业队确认土建的留洞和埋件等，防止乱打乱凿破坏结构。</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5.7.1.6视不同阶段、不同产品、不同部位的保护要求，编制严密的施工保护手册，供施工管理人员加强产品保护，确保产品的最后质量。</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5.7.1.7本工程的甲供设备、材料可由本公司负责保管，安装前根据施工进度，把设备、材料等运至现场指定地点。</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5.7.1.8设备开箱点件后对于易丢失、易损部件应指定专人负责入库妥善保管，各类小型仪表元件及进口零部件，在安装前不要拆包装。设备搬运时明露在外的表面应防治碰撞。</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5.7.1.9对管道、通风保温成品要加强保护，不得随意拆、碰、压，防治损坏。</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5.7.1.10对已施工完毕的地面，可覆盖塑料纸，防止墙面、顶棚装饰施工时砂浆及其他装饰材料对地面的污染。</w:t>
      </w:r>
    </w:p>
    <w:p w:rsidR="002F1106" w:rsidRDefault="002F1106">
      <w:pPr>
        <w:pStyle w:val="2"/>
        <w:rPr>
          <w:rFonts w:hint="eastAsia"/>
          <w:sz w:val="28"/>
        </w:rPr>
      </w:pPr>
      <w:r>
        <w:rPr>
          <w:rFonts w:hint="eastAsia"/>
          <w:sz w:val="28"/>
        </w:rPr>
        <w:t>5.7.2 各具体施工环节的保护措施</w:t>
      </w:r>
    </w:p>
    <w:p w:rsidR="002F1106" w:rsidRDefault="002F1106">
      <w:pPr>
        <w:pStyle w:val="3"/>
        <w:rPr>
          <w:rFonts w:hint="eastAsia"/>
          <w:sz w:val="24"/>
        </w:rPr>
      </w:pPr>
      <w:r>
        <w:rPr>
          <w:rFonts w:hint="eastAsia"/>
          <w:sz w:val="24"/>
        </w:rPr>
        <w:t>5.7.2.1</w:t>
      </w:r>
      <w:r>
        <w:rPr>
          <w:rFonts w:hint="eastAsia"/>
          <w:sz w:val="24"/>
        </w:rPr>
        <w:t>装饰门、窗的保护措施</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禁止各类人员对装饰门、窗的踩踏，不得在其上面安放脚手架，悬挂重物。在清洁时，保护胶纸要妥善剥离，注意不得划伤，刮花表面。</w:t>
      </w:r>
    </w:p>
    <w:p w:rsidR="002F1106" w:rsidRDefault="002F1106">
      <w:pPr>
        <w:pStyle w:val="3"/>
        <w:rPr>
          <w:rFonts w:hint="eastAsia"/>
          <w:sz w:val="24"/>
        </w:rPr>
      </w:pPr>
      <w:r>
        <w:rPr>
          <w:rFonts w:hint="eastAsia"/>
          <w:sz w:val="24"/>
        </w:rPr>
        <w:t>5.7.2.2</w:t>
      </w:r>
      <w:r>
        <w:rPr>
          <w:rFonts w:hint="eastAsia"/>
          <w:sz w:val="24"/>
        </w:rPr>
        <w:t>涂料保护措施</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在涂料干燥前，应防止尘土沾污和空气的侵蚀，设置标志牌，防止触摸。</w:t>
      </w:r>
    </w:p>
    <w:p w:rsidR="002F1106" w:rsidRDefault="002F1106">
      <w:pPr>
        <w:pStyle w:val="3"/>
        <w:rPr>
          <w:rFonts w:hint="eastAsia"/>
          <w:sz w:val="24"/>
        </w:rPr>
      </w:pPr>
      <w:r>
        <w:rPr>
          <w:rFonts w:hint="eastAsia"/>
          <w:sz w:val="24"/>
        </w:rPr>
        <w:t>5.7.2.3</w:t>
      </w:r>
      <w:r>
        <w:rPr>
          <w:rFonts w:hint="eastAsia"/>
          <w:sz w:val="24"/>
        </w:rPr>
        <w:t>地砖保护措施</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基底砂浆尚未达到强度前，各类工种不得进入同一施工区域操作。可以施工时，应尽量避免尖锐物品直接作用于瓷砖表面。</w:t>
      </w:r>
    </w:p>
    <w:p w:rsidR="002F1106" w:rsidRDefault="002F1106">
      <w:pPr>
        <w:pStyle w:val="3"/>
        <w:rPr>
          <w:rFonts w:hint="eastAsia"/>
          <w:sz w:val="24"/>
        </w:rPr>
      </w:pPr>
      <w:r>
        <w:rPr>
          <w:rFonts w:hint="eastAsia"/>
          <w:sz w:val="24"/>
        </w:rPr>
        <w:t>5.7.2.4</w:t>
      </w:r>
      <w:r>
        <w:rPr>
          <w:rFonts w:hint="eastAsia"/>
          <w:sz w:val="24"/>
        </w:rPr>
        <w:t>瓷砖保护措施</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基底砂浆尚未达到强度前，各类工种不得进入同一施工区域操作。可以施工时，不得使用铁制爬梯，以防破坏瓷砖。机电安装开关槽或在墙面固定设备时，应事先预留好位置，尽量避免在瓷砖上直接开洞。各类工种施工时，应尽量避免尖锐物品直接作用于瓷砖表面。</w:t>
      </w:r>
    </w:p>
    <w:p w:rsidR="002F1106" w:rsidRDefault="002F1106">
      <w:pPr>
        <w:pStyle w:val="3"/>
        <w:rPr>
          <w:rFonts w:hint="eastAsia"/>
          <w:sz w:val="24"/>
        </w:rPr>
      </w:pPr>
      <w:r>
        <w:rPr>
          <w:rFonts w:hint="eastAsia"/>
          <w:sz w:val="24"/>
        </w:rPr>
        <w:t>5.7.2.5</w:t>
      </w:r>
      <w:r>
        <w:rPr>
          <w:rFonts w:hint="eastAsia"/>
          <w:sz w:val="24"/>
        </w:rPr>
        <w:t>吊平顶的保护措施</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吊顶内各种管线的安装时安装时应注意保护轻钢骨架及罩面板。轻钢骨架的吊杆、龙骨不准固定在通风管道及其他设备件上。轻钢骨架，罩面板及其他吊顶材料在入场、存放、使用过程中应严格管理，保证不变形、不受潮、不生锈。施工部位已安装的门窗，已施工完毕的墙面、地面、窗台等应注意保护，防止污染。已装轻钢骨架不得上人踩踏，其他工种的吊挂件不得吊于轻钢骨架上。为了保护成品，罩面板安装必需在棚内管道保温、试水等一切工序全部验收后进行。</w:t>
      </w:r>
    </w:p>
    <w:p w:rsidR="002F1106" w:rsidRDefault="002F1106">
      <w:pPr>
        <w:pStyle w:val="3"/>
        <w:rPr>
          <w:rFonts w:hint="eastAsia"/>
          <w:sz w:val="24"/>
        </w:rPr>
      </w:pPr>
      <w:r>
        <w:rPr>
          <w:rFonts w:hint="eastAsia"/>
          <w:sz w:val="24"/>
        </w:rPr>
        <w:t>5.7.2.6</w:t>
      </w:r>
      <w:r>
        <w:rPr>
          <w:rFonts w:hint="eastAsia"/>
          <w:sz w:val="24"/>
        </w:rPr>
        <w:t>屋面防水面层保护措施</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 xml:space="preserve">合理安排施工流向，避免过早上人走动。注意及时养护。在未达到强度前，不得进行下一工序的施工。养护期间必须禁止闲人上层面踩塌或在上面继续施工。已铺贴好的卷材防水层，应及时采取保护措施，操作人员不得穿带钉鞋作业。穿过地面、墙面等处的管道根部、地漏等不得碰损、变位，以免铺好卷材后再更换。地漏、排水、变形缝等处应保持畅通，施工中应采取保护措施。 </w:t>
      </w:r>
    </w:p>
    <w:p w:rsidR="002F1106" w:rsidRDefault="002F1106">
      <w:pPr>
        <w:pStyle w:val="3"/>
        <w:rPr>
          <w:rFonts w:hint="eastAsia"/>
          <w:sz w:val="24"/>
        </w:rPr>
      </w:pPr>
      <w:bookmarkStart w:id="4" w:name="_Toc535153029"/>
      <w:r>
        <w:rPr>
          <w:rFonts w:hint="eastAsia"/>
          <w:sz w:val="24"/>
        </w:rPr>
        <w:t>5.7.2.7</w:t>
      </w:r>
      <w:r>
        <w:rPr>
          <w:rFonts w:hint="eastAsia"/>
          <w:sz w:val="24"/>
        </w:rPr>
        <w:t>对周边建筑及地下管线的保护措施</w:t>
      </w:r>
      <w:bookmarkEnd w:id="3"/>
      <w:bookmarkEnd w:id="4"/>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本工程施工区域周边分布建筑物、地下管线等，并地处浦东陆家嘴区域交通枢纽地带，因而对本工程施工将带来一定约束，但为贯彻市建委关于市政地下管线保护决定，杜绝野蛮施工，同时考虑这些临近建筑及地下管线的重要性，我公司将本着积极配合、顾全大局、充分体现我公司历来安全文明施工宗旨为总的原则，</w:t>
      </w:r>
      <w:r>
        <w:rPr>
          <w:rFonts w:ascii="宋体" w:hAnsi="宋体" w:hint="eastAsia"/>
          <w:b/>
          <w:bCs/>
          <w:sz w:val="24"/>
        </w:rPr>
        <w:t>在施工期间特制订以下几点设想：</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1）在进入施工现场施工前，应根据由业主提供的施工区域有关地下管线图、临近道路、建筑分布情况资料，并且仔细阅读理解，做好前期总体布置，并主动争求业主、监理工程师及市政部门的意见。</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2）在基础施工阶段设置对周边建筑、道路以及地下管线加以保护，并在上部施工过程中继续进行监测记录，若发现受保护建筑、道路、管线位移情况发生突变，将及时通知业主与有关部门，以便及时采取补救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3）工地现场车辆进出通道应避开管线，如无法避开的则应在车辆经常通过的位置用混凝土加固路面或铺设钢板加以保护。</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4）在已敷设好的上水管、雨水管、污水管、电缆线等上方不宜堆放重物，如砂、石、钢筋、水泥等堆场。</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5）采取上述措施后，如在施工中发现机械损坏管道或意想不到管道损坏情况，应及时通知有关部门，以便尽早采取补救办法。</w:t>
      </w:r>
    </w:p>
    <w:p w:rsidR="002F1106" w:rsidRDefault="002F1106">
      <w:pPr>
        <w:pStyle w:val="3"/>
        <w:rPr>
          <w:rFonts w:hint="eastAsia"/>
          <w:sz w:val="24"/>
        </w:rPr>
      </w:pPr>
      <w:bookmarkStart w:id="5" w:name="_Toc535153030"/>
      <w:r>
        <w:rPr>
          <w:rFonts w:hint="eastAsia"/>
          <w:sz w:val="24"/>
        </w:rPr>
        <w:t>5.7.2.8</w:t>
      </w:r>
      <w:r>
        <w:rPr>
          <w:rFonts w:hint="eastAsia"/>
          <w:sz w:val="24"/>
        </w:rPr>
        <w:t>市区抗干扰施工措施</w:t>
      </w:r>
      <w:bookmarkEnd w:id="5"/>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本工程位于上海市浦东陆家嘴区域中心繁华地段。根据提供的总平面图及现场踏勘结果，在施工中必须考虑各阶段影响施工进度和质量等的各种外界因素，故需制定相应的抗干扰措施和方案，以保证本工程的顺利进行。</w:t>
      </w:r>
    </w:p>
    <w:p w:rsidR="002F1106" w:rsidRDefault="002F1106">
      <w:pPr>
        <w:pStyle w:val="3"/>
        <w:rPr>
          <w:rFonts w:hint="eastAsia"/>
          <w:sz w:val="24"/>
        </w:rPr>
      </w:pPr>
      <w:r>
        <w:rPr>
          <w:rFonts w:hint="eastAsia"/>
          <w:sz w:val="24"/>
        </w:rPr>
        <w:t>5.7.2.9</w:t>
      </w:r>
      <w:r>
        <w:rPr>
          <w:rFonts w:hint="eastAsia"/>
          <w:sz w:val="24"/>
        </w:rPr>
        <w:t>对地区各阶级管理部的协调措施</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对浦东新区各级管理部门（质监、安监、公安、交通、市容、市公务所、环境保护局、自来水、煤气、电话、电缆公司等），我公司进场后，主动及时取得联系，办妥有关手续，并明确与之对口人员，定期召开协调会，加强沟通，为今后施工期间及时解决各种问题，创造良好的条件，打下扎实的基础。以认真的工作态度、良好的工作作风，在厂区赢得声誉，树立形象。</w:t>
      </w:r>
    </w:p>
    <w:p w:rsidR="002F1106" w:rsidRDefault="002F1106">
      <w:pPr>
        <w:pStyle w:val="3"/>
        <w:rPr>
          <w:rFonts w:hint="eastAsia"/>
          <w:sz w:val="24"/>
        </w:rPr>
      </w:pPr>
      <w:r>
        <w:rPr>
          <w:rFonts w:hint="eastAsia"/>
          <w:sz w:val="24"/>
        </w:rPr>
        <w:t>5.7.2.10</w:t>
      </w:r>
      <w:r>
        <w:rPr>
          <w:rFonts w:hint="eastAsia"/>
          <w:sz w:val="24"/>
        </w:rPr>
        <w:t>对项目体内部的管理措施</w:t>
      </w:r>
    </w:p>
    <w:p w:rsidR="002F1106" w:rsidRDefault="002F1106">
      <w:pPr>
        <w:pStyle w:val="20"/>
        <w:adjustRightInd w:val="0"/>
        <w:snapToGrid w:val="0"/>
        <w:spacing w:line="360" w:lineRule="auto"/>
        <w:ind w:leftChars="243" w:firstLine="0"/>
        <w:rPr>
          <w:rFonts w:ascii="宋体" w:hAnsi="宋体" w:hint="eastAsia"/>
          <w:sz w:val="24"/>
        </w:rPr>
      </w:pPr>
      <w:r>
        <w:rPr>
          <w:rFonts w:ascii="宋体" w:hAnsi="宋体" w:hint="eastAsia"/>
          <w:sz w:val="24"/>
        </w:rPr>
        <w:tab/>
        <w:t xml:space="preserve">  由专人与所在区域的公安、巡警等单位加强联系，对重点要害部位防范设施到位；进入施工现场要求佩戴证明其身份的证卡或出入证，并制定相应的门卫制度，做到非施工人员的进出有案可查。</w:t>
      </w:r>
    </w:p>
    <w:p w:rsidR="002F1106" w:rsidRDefault="002F1106">
      <w:pPr>
        <w:pStyle w:val="20"/>
        <w:adjustRightInd w:val="0"/>
        <w:snapToGrid w:val="0"/>
        <w:spacing w:line="360" w:lineRule="auto"/>
        <w:ind w:leftChars="243" w:firstLine="0"/>
        <w:rPr>
          <w:rFonts w:ascii="宋体" w:hAnsi="宋体" w:hint="eastAsia"/>
          <w:sz w:val="24"/>
        </w:rPr>
      </w:pPr>
    </w:p>
    <w:p w:rsidR="002F1106" w:rsidRDefault="002F1106">
      <w:pPr>
        <w:pStyle w:val="20"/>
        <w:adjustRightInd w:val="0"/>
        <w:snapToGrid w:val="0"/>
        <w:spacing w:line="360" w:lineRule="auto"/>
        <w:ind w:leftChars="243" w:firstLine="0"/>
        <w:rPr>
          <w:rFonts w:ascii="宋体" w:hAnsi="宋体" w:hint="eastAsia"/>
          <w:sz w:val="24"/>
        </w:rPr>
      </w:pPr>
    </w:p>
    <w:p w:rsidR="002F1106" w:rsidRDefault="002F1106">
      <w:pPr>
        <w:pStyle w:val="20"/>
        <w:adjustRightInd w:val="0"/>
        <w:snapToGrid w:val="0"/>
        <w:spacing w:line="360" w:lineRule="auto"/>
        <w:ind w:leftChars="243" w:firstLine="0"/>
        <w:rPr>
          <w:rFonts w:ascii="宋体" w:hAnsi="宋体" w:hint="eastAsia"/>
          <w:sz w:val="24"/>
        </w:rPr>
      </w:pPr>
    </w:p>
    <w:p w:rsidR="002F1106" w:rsidRDefault="002F1106">
      <w:pPr>
        <w:pStyle w:val="20"/>
        <w:adjustRightInd w:val="0"/>
        <w:snapToGrid w:val="0"/>
        <w:spacing w:line="360" w:lineRule="auto"/>
        <w:ind w:leftChars="243" w:firstLine="0"/>
        <w:rPr>
          <w:rFonts w:ascii="宋体" w:hAnsi="宋体" w:hint="eastAsia"/>
          <w:sz w:val="24"/>
        </w:rPr>
      </w:pPr>
    </w:p>
    <w:p w:rsidR="002F1106" w:rsidRDefault="002F1106">
      <w:pPr>
        <w:pStyle w:val="20"/>
        <w:adjustRightInd w:val="0"/>
        <w:snapToGrid w:val="0"/>
        <w:spacing w:line="360" w:lineRule="auto"/>
        <w:ind w:leftChars="243" w:firstLine="0"/>
        <w:rPr>
          <w:rFonts w:ascii="宋体" w:hAnsi="宋体" w:hint="eastAsia"/>
          <w:sz w:val="24"/>
        </w:rPr>
      </w:pPr>
    </w:p>
    <w:p w:rsidR="002F1106" w:rsidRDefault="002F1106">
      <w:pPr>
        <w:pStyle w:val="20"/>
        <w:adjustRightInd w:val="0"/>
        <w:snapToGrid w:val="0"/>
        <w:spacing w:line="360" w:lineRule="auto"/>
        <w:ind w:leftChars="243" w:firstLine="0"/>
        <w:rPr>
          <w:rFonts w:ascii="宋体" w:hAnsi="宋体" w:hint="eastAsia"/>
          <w:sz w:val="24"/>
        </w:rPr>
      </w:pPr>
    </w:p>
    <w:p w:rsidR="002F1106" w:rsidRDefault="002F1106">
      <w:pPr>
        <w:pStyle w:val="20"/>
        <w:adjustRightInd w:val="0"/>
        <w:snapToGrid w:val="0"/>
        <w:spacing w:line="360" w:lineRule="auto"/>
        <w:ind w:leftChars="243" w:firstLine="0"/>
        <w:rPr>
          <w:rFonts w:ascii="宋体" w:hAnsi="宋体" w:hint="eastAsia"/>
          <w:sz w:val="24"/>
        </w:rPr>
      </w:pPr>
    </w:p>
    <w:p w:rsidR="002F1106" w:rsidRDefault="002F1106">
      <w:pPr>
        <w:pStyle w:val="20"/>
        <w:adjustRightInd w:val="0"/>
        <w:snapToGrid w:val="0"/>
        <w:spacing w:line="360" w:lineRule="auto"/>
        <w:ind w:leftChars="243" w:firstLine="0"/>
        <w:rPr>
          <w:rFonts w:ascii="宋体" w:hAnsi="宋体" w:hint="eastAsia"/>
          <w:sz w:val="24"/>
        </w:rPr>
      </w:pPr>
    </w:p>
    <w:p w:rsidR="002F1106" w:rsidRDefault="002F1106">
      <w:pPr>
        <w:rPr>
          <w:rFonts w:ascii="宋体" w:hAnsi="宋体" w:hint="eastAsia"/>
          <w:b/>
          <w:sz w:val="32"/>
        </w:rPr>
      </w:pPr>
      <w:bookmarkStart w:id="6" w:name="_Toc535153080"/>
      <w:r>
        <w:rPr>
          <w:rFonts w:ascii="宋体" w:hAnsi="宋体" w:hint="eastAsia"/>
          <w:b/>
          <w:sz w:val="32"/>
        </w:rPr>
        <w:t>6、 安全及消防保证措施</w:t>
      </w:r>
    </w:p>
    <w:p w:rsidR="002F1106" w:rsidRDefault="002F1106">
      <w:pPr>
        <w:pStyle w:val="1"/>
        <w:rPr>
          <w:rFonts w:ascii="宋体" w:hAnsi="宋体" w:hint="eastAsia"/>
          <w:sz w:val="30"/>
        </w:rPr>
      </w:pPr>
      <w:r>
        <w:rPr>
          <w:rFonts w:ascii="宋体" w:hAnsi="宋体" w:hint="eastAsia"/>
          <w:sz w:val="30"/>
        </w:rPr>
        <w:t>6.</w:t>
      </w:r>
      <w:r>
        <w:rPr>
          <w:rFonts w:ascii="宋体" w:hAnsi="宋体"/>
          <w:sz w:val="30"/>
        </w:rPr>
        <w:t>1安全生产</w:t>
      </w:r>
      <w:r>
        <w:rPr>
          <w:rFonts w:ascii="宋体" w:hAnsi="宋体" w:hint="eastAsia"/>
          <w:sz w:val="30"/>
        </w:rPr>
        <w:t>管理</w:t>
      </w:r>
      <w:r>
        <w:rPr>
          <w:rFonts w:ascii="宋体" w:hAnsi="宋体"/>
          <w:sz w:val="30"/>
        </w:rPr>
        <w:t>目标</w:t>
      </w:r>
      <w:bookmarkEnd w:id="6"/>
    </w:p>
    <w:p w:rsidR="002F1106" w:rsidRDefault="002F1106">
      <w:pPr>
        <w:pStyle w:val="20"/>
        <w:adjustRightInd w:val="0"/>
        <w:snapToGrid w:val="0"/>
        <w:spacing w:line="360" w:lineRule="auto"/>
        <w:ind w:firstLine="561"/>
        <w:rPr>
          <w:rFonts w:ascii="宋体" w:hAnsi="宋体" w:hint="eastAsia"/>
          <w:sz w:val="24"/>
        </w:rPr>
      </w:pPr>
      <w:r>
        <w:rPr>
          <w:rFonts w:ascii="宋体" w:hAnsi="宋体" w:hint="eastAsia"/>
          <w:sz w:val="24"/>
        </w:rPr>
        <w:t>安全管理是项目管理重要组成部分，贯穿于施工的全过程，关系着现场施工全体人员的人身安全。本工程是浦西闹市区内标志性的建筑，对安全及消防十分重视。本工程的安全消防管理目标是：杜绝安全事故发生</w:t>
      </w:r>
      <w:r>
        <w:rPr>
          <w:rFonts w:ascii="宋体" w:hAnsi="宋体"/>
          <w:sz w:val="24"/>
        </w:rPr>
        <w:t>，确保无重大伤亡安全事故。</w:t>
      </w:r>
    </w:p>
    <w:p w:rsidR="002F1106" w:rsidRDefault="002F1106">
      <w:pPr>
        <w:pStyle w:val="1"/>
        <w:rPr>
          <w:rFonts w:ascii="宋体" w:hAnsi="宋体" w:hint="eastAsia"/>
          <w:sz w:val="30"/>
        </w:rPr>
      </w:pPr>
      <w:bookmarkStart w:id="7" w:name="_Toc530386501"/>
      <w:bookmarkStart w:id="8" w:name="_Toc530903209"/>
      <w:bookmarkStart w:id="9" w:name="_Toc535153081"/>
      <w:r>
        <w:rPr>
          <w:rFonts w:ascii="宋体" w:hAnsi="宋体" w:hint="eastAsia"/>
          <w:sz w:val="30"/>
        </w:rPr>
        <w:t>6.2建立安全消防保证体系</w:t>
      </w:r>
      <w:bookmarkEnd w:id="7"/>
      <w:bookmarkEnd w:id="8"/>
      <w:bookmarkEnd w:id="9"/>
    </w:p>
    <w:p w:rsidR="002F1106" w:rsidRDefault="002F1106">
      <w:pPr>
        <w:pStyle w:val="20"/>
        <w:adjustRightInd w:val="0"/>
        <w:snapToGrid w:val="0"/>
        <w:spacing w:line="360" w:lineRule="auto"/>
        <w:ind w:firstLine="561"/>
        <w:rPr>
          <w:rFonts w:ascii="宋体" w:hAnsi="宋体" w:hint="eastAsia"/>
          <w:sz w:val="24"/>
        </w:rPr>
      </w:pPr>
      <w:bookmarkStart w:id="10" w:name="_Toc535153082"/>
      <w:r>
        <w:rPr>
          <w:rFonts w:ascii="宋体" w:hAnsi="宋体" w:hint="eastAsia"/>
          <w:sz w:val="24"/>
        </w:rPr>
        <w:t>为了把安全消防工作落到实处，本工程中，我们将建立健全以项目经理为首的安全消防保证体系。项目经理为安全生产的第一责任人，项目副经理为安全生产的第二责任人，配备专职安全员，同时，各专业技术人员为兼职安全员。</w:t>
      </w:r>
    </w:p>
    <w:p w:rsidR="002F1106" w:rsidRDefault="002F1106">
      <w:pPr>
        <w:pStyle w:val="2"/>
        <w:rPr>
          <w:rFonts w:hint="eastAsia"/>
          <w:sz w:val="28"/>
        </w:rPr>
      </w:pPr>
      <w:r>
        <w:rPr>
          <w:rFonts w:hint="eastAsia"/>
          <w:sz w:val="28"/>
        </w:rPr>
        <w:t>6.</w:t>
      </w:r>
      <w:r>
        <w:rPr>
          <w:sz w:val="28"/>
        </w:rPr>
        <w:t>2.1安全保证体系</w:t>
      </w:r>
      <w:bookmarkEnd w:id="10"/>
    </w:p>
    <w:p w:rsidR="002F1106" w:rsidRDefault="002F1106">
      <w:pPr>
        <w:pStyle w:val="20"/>
        <w:adjustRightInd w:val="0"/>
        <w:snapToGrid w:val="0"/>
        <w:spacing w:line="360" w:lineRule="auto"/>
        <w:ind w:firstLine="561"/>
        <w:rPr>
          <w:rFonts w:ascii="宋体" w:hAnsi="宋体" w:hint="eastAsia"/>
          <w:sz w:val="24"/>
        </w:rPr>
      </w:pPr>
      <w:r>
        <w:rPr>
          <w:rFonts w:ascii="宋体" w:hAnsi="宋体" w:hint="eastAsia"/>
          <w:sz w:val="24"/>
        </w:rPr>
        <w:t>安全生产保证体系应符合建筑企业内部的特点，并形成安全体系文件；人员的配备、岗位的设置应符合本工程的特点而定，作到相对稳定，不得随意变动；配备必要的设施、装备和专业人员，确定控制和检查手段、措施；确定整个施工过程中重点内容，关键点、危险部位的控制手段和措施，以保证安全保证计划的内容具有可操作性、严密性、可行性。</w:t>
      </w:r>
    </w:p>
    <w:p w:rsidR="002F1106" w:rsidRDefault="002F1106">
      <w:pPr>
        <w:pStyle w:val="20"/>
        <w:adjustRightInd w:val="0"/>
        <w:snapToGrid w:val="0"/>
        <w:spacing w:line="360" w:lineRule="auto"/>
        <w:ind w:firstLine="561"/>
        <w:rPr>
          <w:rFonts w:ascii="宋体" w:hAnsi="宋体" w:hint="eastAsia"/>
          <w:sz w:val="24"/>
        </w:rPr>
      </w:pPr>
      <w:r>
        <w:rPr>
          <w:rFonts w:ascii="宋体" w:hAnsi="宋体" w:hint="eastAsia"/>
          <w:sz w:val="24"/>
        </w:rPr>
        <w:t>本项目实行项目经理、项目副经理安全责任制，是项目施工第一责任人。从项目经理到现场作业人员层层落实安全消防责任体系，各尽其职，各负其责。安全消防保证体系图见下页：</w:t>
      </w:r>
    </w:p>
    <w:p w:rsidR="002F1106" w:rsidRDefault="002F1106">
      <w:pPr>
        <w:pStyle w:val="20"/>
        <w:ind w:firstLine="560"/>
        <w:rPr>
          <w:rFonts w:ascii="宋体" w:hAnsi="宋体" w:hint="eastAsia"/>
        </w:rPr>
      </w:pPr>
      <w:r>
        <w:rPr>
          <w:rFonts w:ascii="宋体" w:hAnsi="宋体"/>
        </w:rPr>
        <w:br w:type="page"/>
      </w:r>
    </w:p>
    <w:p w:rsidR="002F1106" w:rsidRDefault="002F1106">
      <w:pPr>
        <w:rPr>
          <w:rFonts w:ascii="宋体" w:hAnsi="宋体" w:hint="eastAsia"/>
        </w:rPr>
      </w:pPr>
    </w:p>
    <w:p w:rsidR="002F1106" w:rsidRDefault="002F1106">
      <w:pPr>
        <w:pStyle w:val="10"/>
        <w:ind w:left="930" w:hanging="720"/>
        <w:rPr>
          <w:rFonts w:hAnsi="宋体"/>
        </w:rPr>
      </w:pPr>
      <w:r>
        <w:rPr>
          <w:rFonts w:hAnsi="宋体"/>
        </w:rPr>
        <w:pict>
          <v:group id="_x0000_s1055" style="position:absolute;left:0;text-align:left;margin-left:67.55pt;margin-top:3.85pt;width:481.45pt;height:421.2pt;z-index:251594752;mso-position-horizontal-relative:page" coordorigin="1800,5340" coordsize="9167,8424" o:allowincell="f">
            <v:rect id="_x0000_s1056" style="position:absolute;left:4272;top:5340;width:3090;height:624">
              <v:shadow offset="6pt,6pt"/>
              <v:textbox style="mso-next-textbox:#_x0000_s1056">
                <w:txbxContent>
                  <w:p w:rsidR="002F1106" w:rsidRDefault="002F1106">
                    <w:pPr>
                      <w:jc w:val="center"/>
                    </w:pPr>
                    <w:r>
                      <w:rPr>
                        <w:rFonts w:hint="eastAsia"/>
                      </w:rPr>
                      <w:t>项目经理</w:t>
                    </w:r>
                  </w:p>
                </w:txbxContent>
              </v:textbox>
            </v:rect>
            <v:rect id="_x0000_s1057" style="position:absolute;left:3860;top:6432;width:4223;height:1248">
              <v:shadow offset="6pt,6pt"/>
              <v:textbox style="mso-next-textbox:#_x0000_s1057">
                <w:txbxContent>
                  <w:p w:rsidR="002F1106" w:rsidRDefault="002F1106">
                    <w:pPr>
                      <w:jc w:val="center"/>
                      <w:rPr>
                        <w:rFonts w:hint="eastAsia"/>
                      </w:rPr>
                    </w:pPr>
                  </w:p>
                  <w:p w:rsidR="002F1106" w:rsidRDefault="002F1106">
                    <w:pPr>
                      <w:jc w:val="center"/>
                    </w:pPr>
                    <w:r>
                      <w:rPr>
                        <w:rFonts w:hint="eastAsia"/>
                      </w:rPr>
                      <w:t>项目副经理：制定有关安全规章制度、监督指导安全措施、贯彻落实安全奖罚工作</w:t>
                    </w:r>
                  </w:p>
                </w:txbxContent>
              </v:textbox>
            </v:rect>
            <v:rect id="_x0000_s1058" style="position:absolute;left:2109;top:8460;width:1751;height:468">
              <v:shadow offset="6pt,6pt"/>
              <v:textbox style="mso-next-textbox:#_x0000_s1058">
                <w:txbxContent>
                  <w:p w:rsidR="002F1106" w:rsidRDefault="002F1106">
                    <w:pPr>
                      <w:jc w:val="center"/>
                    </w:pPr>
                    <w:r>
                      <w:rPr>
                        <w:rFonts w:hint="eastAsia"/>
                      </w:rPr>
                      <w:t>项目工程师</w:t>
                    </w:r>
                  </w:p>
                </w:txbxContent>
              </v:textbox>
            </v:rect>
            <v:rect id="_x0000_s1059" style="position:absolute;left:4272;top:8460;width:1751;height:468">
              <v:shadow offset="6pt,6pt"/>
              <v:textbox style="mso-next-textbox:#_x0000_s1059">
                <w:txbxContent>
                  <w:p w:rsidR="002F1106" w:rsidRDefault="002F1106">
                    <w:pPr>
                      <w:jc w:val="center"/>
                    </w:pPr>
                    <w:r>
                      <w:rPr>
                        <w:rFonts w:hint="eastAsia"/>
                      </w:rPr>
                      <w:t>施工员</w:t>
                    </w:r>
                  </w:p>
                </w:txbxContent>
              </v:textbox>
            </v:rect>
            <v:rect id="_x0000_s1060" style="position:absolute;left:6435;top:8460;width:1751;height:468">
              <v:shadow offset="6pt,6pt"/>
              <v:textbox style="mso-next-textbox:#_x0000_s1060">
                <w:txbxContent>
                  <w:p w:rsidR="002F1106" w:rsidRDefault="002F1106">
                    <w:pPr>
                      <w:jc w:val="center"/>
                    </w:pPr>
                    <w:r>
                      <w:rPr>
                        <w:rFonts w:hint="eastAsia"/>
                      </w:rPr>
                      <w:t>安全员</w:t>
                    </w:r>
                  </w:p>
                </w:txbxContent>
              </v:textbox>
            </v:rect>
            <v:rect id="_x0000_s1061" style="position:absolute;left:8598;top:8460;width:1751;height:468">
              <v:shadow offset="6pt,6pt"/>
              <v:textbox style="mso-next-textbox:#_x0000_s1061">
                <w:txbxContent>
                  <w:p w:rsidR="002F1106" w:rsidRDefault="002F1106">
                    <w:pPr>
                      <w:jc w:val="center"/>
                    </w:pPr>
                    <w:r>
                      <w:rPr>
                        <w:rFonts w:hint="eastAsia"/>
                      </w:rPr>
                      <w:t>消防员</w:t>
                    </w:r>
                  </w:p>
                </w:txbxContent>
              </v:textbox>
            </v:rect>
            <v:rect id="_x0000_s1062" style="position:absolute;left:2109;top:9552;width:1854;height:1560">
              <v:shadow offset="6pt,6pt"/>
              <v:textbox style="mso-next-textbox:#_x0000_s1062">
                <w:txbxContent>
                  <w:p w:rsidR="002F1106" w:rsidRDefault="002F1106">
                    <w:pPr>
                      <w:jc w:val="center"/>
                    </w:pPr>
                    <w:r>
                      <w:rPr>
                        <w:rFonts w:hint="eastAsia"/>
                      </w:rPr>
                      <w:t>编制安全方案</w:t>
                    </w:r>
                  </w:p>
                  <w:p w:rsidR="002F1106" w:rsidRDefault="002F1106">
                    <w:pPr>
                      <w:jc w:val="center"/>
                    </w:pPr>
                    <w:r>
                      <w:rPr>
                        <w:rFonts w:hint="eastAsia"/>
                      </w:rPr>
                      <w:t>安全设施验收</w:t>
                    </w:r>
                  </w:p>
                  <w:p w:rsidR="002F1106" w:rsidRDefault="002F1106">
                    <w:pPr>
                      <w:jc w:val="center"/>
                    </w:pPr>
                    <w:r>
                      <w:rPr>
                        <w:rFonts w:hint="eastAsia"/>
                      </w:rPr>
                      <w:t>特殊安全交底</w:t>
                    </w:r>
                  </w:p>
                </w:txbxContent>
              </v:textbox>
            </v:rect>
            <v:rect id="_x0000_s1063" style="position:absolute;left:4272;top:9552;width:1854;height:1560">
              <v:shadow offset="6pt,6pt"/>
              <v:textbox style="mso-next-textbox:#_x0000_s1063">
                <w:txbxContent>
                  <w:p w:rsidR="002F1106" w:rsidRDefault="002F1106">
                    <w:pPr>
                      <w:jc w:val="center"/>
                    </w:pPr>
                    <w:r>
                      <w:rPr>
                        <w:rFonts w:hint="eastAsia"/>
                      </w:rPr>
                      <w:t>施工安全交底</w:t>
                    </w:r>
                  </w:p>
                  <w:p w:rsidR="002F1106" w:rsidRDefault="002F1106">
                    <w:pPr>
                      <w:jc w:val="center"/>
                    </w:pPr>
                    <w:r>
                      <w:rPr>
                        <w:rFonts w:hint="eastAsia"/>
                      </w:rPr>
                      <w:t>过程安全监督</w:t>
                    </w:r>
                  </w:p>
                  <w:p w:rsidR="002F1106" w:rsidRDefault="002F1106">
                    <w:pPr>
                      <w:jc w:val="center"/>
                    </w:pPr>
                    <w:r>
                      <w:rPr>
                        <w:rFonts w:hint="eastAsia"/>
                      </w:rPr>
                      <w:t>班组安全教育</w:t>
                    </w:r>
                  </w:p>
                </w:txbxContent>
              </v:textbox>
            </v:rect>
            <v:rect id="_x0000_s1064" style="position:absolute;left:6332;top:9552;width:1854;height:1560">
              <v:shadow offset="6pt,6pt"/>
              <v:textbox style="mso-next-textbox:#_x0000_s1064">
                <w:txbxContent>
                  <w:p w:rsidR="002F1106" w:rsidRDefault="002F1106">
                    <w:pPr>
                      <w:jc w:val="center"/>
                    </w:pPr>
                    <w:r>
                      <w:rPr>
                        <w:rFonts w:hint="eastAsia"/>
                      </w:rPr>
                      <w:t>安全监督整改</w:t>
                    </w:r>
                  </w:p>
                  <w:p w:rsidR="002F1106" w:rsidRDefault="002F1106">
                    <w:pPr>
                      <w:jc w:val="center"/>
                    </w:pPr>
                    <w:r>
                      <w:rPr>
                        <w:rFonts w:hint="eastAsia"/>
                      </w:rPr>
                      <w:t>职工违章教育处理</w:t>
                    </w:r>
                  </w:p>
                  <w:p w:rsidR="002F1106" w:rsidRDefault="002F1106">
                    <w:pPr>
                      <w:jc w:val="center"/>
                    </w:pPr>
                    <w:r>
                      <w:rPr>
                        <w:rFonts w:hint="eastAsia"/>
                      </w:rPr>
                      <w:t>安全台帐积累</w:t>
                    </w:r>
                  </w:p>
                </w:txbxContent>
              </v:textbox>
            </v:rect>
            <v:rect id="_x0000_s1065" style="position:absolute;left:8495;top:9552;width:1854;height:1560">
              <v:shadow offset="6pt,6pt"/>
              <v:textbox style="mso-next-textbox:#_x0000_s1065">
                <w:txbxContent>
                  <w:p w:rsidR="002F1106" w:rsidRDefault="002F1106">
                    <w:pPr>
                      <w:jc w:val="center"/>
                    </w:pPr>
                    <w:r>
                      <w:rPr>
                        <w:rFonts w:hint="eastAsia"/>
                      </w:rPr>
                      <w:t>消防器材保养维修</w:t>
                    </w:r>
                  </w:p>
                  <w:p w:rsidR="002F1106" w:rsidRDefault="002F1106">
                    <w:pPr>
                      <w:jc w:val="center"/>
                    </w:pPr>
                    <w:r>
                      <w:rPr>
                        <w:rFonts w:hint="eastAsia"/>
                      </w:rPr>
                      <w:t>使用制度落实</w:t>
                    </w:r>
                  </w:p>
                  <w:p w:rsidR="002F1106" w:rsidRDefault="002F1106">
                    <w:pPr>
                      <w:jc w:val="center"/>
                    </w:pPr>
                    <w:r>
                      <w:rPr>
                        <w:rFonts w:hint="eastAsia"/>
                      </w:rPr>
                      <w:t>安全消防教育</w:t>
                    </w:r>
                  </w:p>
                </w:txbxContent>
              </v:textbox>
            </v:rect>
            <v:rect id="_x0000_s1066" style="position:absolute;left:5405;top:11580;width:1854;height:624">
              <v:shadow offset="6pt,6pt"/>
              <v:textbox style="mso-next-textbox:#_x0000_s1066">
                <w:txbxContent>
                  <w:p w:rsidR="002F1106" w:rsidRDefault="002F1106">
                    <w:pPr>
                      <w:jc w:val="center"/>
                    </w:pPr>
                    <w:r>
                      <w:rPr>
                        <w:rFonts w:hint="eastAsia"/>
                      </w:rPr>
                      <w:t>专业施工队</w:t>
                    </w:r>
                  </w:p>
                </w:txbxContent>
              </v:textbox>
            </v:rect>
            <v:rect id="_x0000_s1067" style="position:absolute;left:1800;top:13140;width:2781;height:624">
              <v:shadow offset="6pt,6pt"/>
              <v:textbox style="mso-next-textbox:#_x0000_s1067">
                <w:txbxContent>
                  <w:p w:rsidR="002F1106" w:rsidRDefault="002F1106">
                    <w:pPr>
                      <w:jc w:val="center"/>
                    </w:pPr>
                    <w:r>
                      <w:rPr>
                        <w:rFonts w:hint="eastAsia"/>
                      </w:rPr>
                      <w:t>遵守安全生产六大纪律</w:t>
                    </w:r>
                  </w:p>
                </w:txbxContent>
              </v:textbox>
            </v:rect>
            <v:rect id="_x0000_s1068" style="position:absolute;left:8289;top:13140;width:2678;height:624">
              <v:shadow offset="6pt,6pt"/>
              <v:textbox style="mso-next-textbox:#_x0000_s1068">
                <w:txbxContent>
                  <w:p w:rsidR="002F1106" w:rsidRDefault="002F1106">
                    <w:pPr>
                      <w:jc w:val="center"/>
                    </w:pPr>
                    <w:r>
                      <w:rPr>
                        <w:rFonts w:hint="eastAsia"/>
                      </w:rPr>
                      <w:t>听从管理指挥</w:t>
                    </w:r>
                  </w:p>
                </w:txbxContent>
              </v:textbox>
            </v:rect>
            <v:rect id="_x0000_s1069" style="position:absolute;left:5096;top:13140;width:2678;height:624">
              <v:shadow offset="6pt,6pt"/>
              <v:textbox style="mso-next-textbox:#_x0000_s1069">
                <w:txbxContent>
                  <w:p w:rsidR="002F1106" w:rsidRDefault="002F1106">
                    <w:pPr>
                      <w:jc w:val="center"/>
                    </w:pPr>
                    <w:r>
                      <w:rPr>
                        <w:rFonts w:hint="eastAsia"/>
                      </w:rPr>
                      <w:t>加强自我保护意识</w:t>
                    </w:r>
                  </w:p>
                </w:txbxContent>
              </v:textbox>
            </v:rect>
            <v:line id="_x0000_s1070" style="position:absolute" from="5817,5964" to="5817,6432"/>
            <v:line id="_x0000_s1071" style="position:absolute" from="5920,7680" to="5920,7992"/>
            <v:line id="_x0000_s1072" style="position:absolute" from="2933,7992" to="9422,7992"/>
            <v:line id="_x0000_s1073" style="position:absolute" from="2933,7992" to="2933,8460"/>
            <v:line id="_x0000_s1074" style="position:absolute" from="5199,8028" to="5199,8496"/>
            <v:line id="_x0000_s1075" style="position:absolute" from="2933,8928" to="2933,9552"/>
            <v:line id="_x0000_s1076" style="position:absolute" from="7362,7992" to="7362,8460"/>
            <v:line id="_x0000_s1077" style="position:absolute" from="9422,7992" to="9422,8460"/>
            <v:line id="_x0000_s1078" style="position:absolute" from="5199,8928" to="5199,9552"/>
            <v:line id="_x0000_s1079" style="position:absolute" from="7362,8928" to="7362,9552"/>
            <v:line id="_x0000_s1080" style="position:absolute" from="9422,8928" to="9422,9552"/>
            <v:line id="_x0000_s1081" style="position:absolute" from="3036,11112" to="3036,11268"/>
            <v:line id="_x0000_s1082" style="position:absolute" from="3036,11268" to="9422,11268"/>
            <v:line id="_x0000_s1083" style="position:absolute" from="7408,11112" to="7408,11268"/>
            <v:line id="_x0000_s1084" style="position:absolute" from="9419,11112" to="9419,11268"/>
            <v:line id="_x0000_s1085" style="position:absolute" from="5096,11112" to="5096,11268"/>
            <v:line id="_x0000_s1086" style="position:absolute" from="6309,11268" to="6309,11580"/>
            <v:line id="_x0000_s1087" style="position:absolute" from="6332,12204" to="6332,13140"/>
            <v:line id="_x0000_s1088" style="position:absolute" from="3139,12672" to="9628,12672"/>
            <v:line id="_x0000_s1089" style="position:absolute" from="3139,12672" to="3139,13140"/>
            <v:line id="_x0000_s1090" style="position:absolute" from="9628,12672" to="9628,13140"/>
            <w10:wrap anchorx="page"/>
          </v:group>
        </w:pict>
      </w:r>
    </w:p>
    <w:p w:rsidR="002F1106" w:rsidRDefault="002F1106">
      <w:pPr>
        <w:pStyle w:val="10"/>
        <w:ind w:left="1170" w:hanging="960"/>
        <w:rPr>
          <w:rFonts w:hAnsi="宋体"/>
          <w:sz w:val="28"/>
        </w:rPr>
      </w:pPr>
    </w:p>
    <w:p w:rsidR="002F1106" w:rsidRDefault="002F1106">
      <w:pPr>
        <w:pStyle w:val="10"/>
        <w:ind w:left="1170" w:hanging="960"/>
        <w:rPr>
          <w:rFonts w:hAnsi="宋体"/>
          <w:sz w:val="28"/>
        </w:rPr>
      </w:pPr>
    </w:p>
    <w:p w:rsidR="002F1106" w:rsidRDefault="002F1106">
      <w:pPr>
        <w:pStyle w:val="2"/>
        <w:rPr>
          <w:sz w:val="28"/>
        </w:rPr>
      </w:pPr>
      <w:r>
        <w:br w:type="column"/>
      </w:r>
      <w:bookmarkStart w:id="11" w:name="_Toc535153083"/>
      <w:r>
        <w:rPr>
          <w:rFonts w:hint="eastAsia"/>
          <w:sz w:val="28"/>
        </w:rPr>
        <w:t>6.</w:t>
      </w:r>
      <w:r>
        <w:rPr>
          <w:sz w:val="28"/>
        </w:rPr>
        <w:t>2.2消防保证体系</w:t>
      </w:r>
      <w:bookmarkEnd w:id="11"/>
    </w:p>
    <w:p w:rsidR="002F1106" w:rsidRDefault="002F1106">
      <w:pPr>
        <w:pStyle w:val="10"/>
        <w:ind w:left="1050"/>
        <w:rPr>
          <w:rFonts w:hAnsi="宋体"/>
        </w:rPr>
      </w:pPr>
      <w:r>
        <w:rPr>
          <w:rFonts w:hAnsi="宋体"/>
        </w:rPr>
        <w:pict>
          <v:group id="_x0000_s1091" style="position:absolute;left:0;text-align:left;margin-left:73.5pt;margin-top:6.55pt;width:466.5pt;height:592.8pt;z-index:251595776;mso-position-horizontal-relative:page" coordorigin="2010,2220" coordsize="9330,11856" o:allowincell="f">
            <v:rect id="_x0000_s1092" style="position:absolute;left:2010;top:6683;width:534;height:3925">
              <v:shadow offset="6pt,6pt"/>
              <v:textbox style="mso-next-textbox:#_x0000_s1092">
                <w:txbxContent>
                  <w:p w:rsidR="002F1106" w:rsidRDefault="002F1106">
                    <w:pPr>
                      <w:rPr>
                        <w:rFonts w:hint="eastAsia"/>
                      </w:rPr>
                    </w:pPr>
                  </w:p>
                  <w:p w:rsidR="002F1106" w:rsidRDefault="002F1106">
                    <w:pPr>
                      <w:pStyle w:val="22"/>
                    </w:pPr>
                    <w:r>
                      <w:rPr>
                        <w:rFonts w:hint="eastAsia"/>
                      </w:rPr>
                      <w:t>公司防火领导小组</w:t>
                    </w:r>
                  </w:p>
                </w:txbxContent>
              </v:textbox>
            </v:rect>
            <v:rect id="_x0000_s1093" style="position:absolute;left:2968;top:6683;width:534;height:3925">
              <v:shadow offset="6pt,6pt"/>
              <v:textbox style="mso-next-textbox:#_x0000_s1093">
                <w:txbxContent>
                  <w:p w:rsidR="002F1106" w:rsidRDefault="002F1106">
                    <w:pPr>
                      <w:rPr>
                        <w:rFonts w:hint="eastAsia"/>
                      </w:rPr>
                    </w:pPr>
                  </w:p>
                  <w:p w:rsidR="002F1106" w:rsidRDefault="002F1106">
                    <w:pPr>
                      <w:rPr>
                        <w:rFonts w:hint="eastAsia"/>
                      </w:rPr>
                    </w:pPr>
                  </w:p>
                  <w:p w:rsidR="002F1106" w:rsidRDefault="002F1106">
                    <w:pPr>
                      <w:pStyle w:val="22"/>
                    </w:pPr>
                    <w:r>
                      <w:rPr>
                        <w:rFonts w:hint="eastAsia"/>
                      </w:rPr>
                      <w:t>项目部工作小组</w:t>
                    </w:r>
                  </w:p>
                </w:txbxContent>
              </v:textbox>
            </v:rect>
            <v:rect id="_x0000_s1094" style="position:absolute;left:4320;top:2868;width:534;height:2398">
              <v:shadow offset="6pt,6pt"/>
              <v:textbox style="mso-next-textbox:#_x0000_s1094">
                <w:txbxContent>
                  <w:p w:rsidR="002F1106" w:rsidRDefault="002F1106">
                    <w:pPr>
                      <w:rPr>
                        <w:rFonts w:hint="eastAsia"/>
                      </w:rPr>
                    </w:pPr>
                  </w:p>
                  <w:p w:rsidR="002F1106" w:rsidRDefault="002F1106">
                    <w:pPr>
                      <w:rPr>
                        <w:sz w:val="24"/>
                      </w:rPr>
                    </w:pPr>
                    <w:r>
                      <w:rPr>
                        <w:rFonts w:hint="eastAsia"/>
                        <w:sz w:val="24"/>
                      </w:rPr>
                      <w:t>防</w:t>
                    </w:r>
                  </w:p>
                  <w:p w:rsidR="002F1106" w:rsidRDefault="002F1106">
                    <w:pPr>
                      <w:rPr>
                        <w:sz w:val="24"/>
                      </w:rPr>
                    </w:pPr>
                  </w:p>
                  <w:p w:rsidR="002F1106" w:rsidRDefault="002F1106">
                    <w:pPr>
                      <w:rPr>
                        <w:sz w:val="24"/>
                      </w:rPr>
                    </w:pPr>
                    <w:r>
                      <w:rPr>
                        <w:rFonts w:hint="eastAsia"/>
                        <w:sz w:val="24"/>
                      </w:rPr>
                      <w:t>火</w:t>
                    </w:r>
                  </w:p>
                  <w:p w:rsidR="002F1106" w:rsidRDefault="002F1106">
                    <w:pPr>
                      <w:rPr>
                        <w:sz w:val="24"/>
                      </w:rPr>
                    </w:pPr>
                  </w:p>
                  <w:p w:rsidR="002F1106" w:rsidRDefault="002F1106">
                    <w:r>
                      <w:rPr>
                        <w:rFonts w:hint="eastAsia"/>
                        <w:sz w:val="24"/>
                      </w:rPr>
                      <w:t>员</w:t>
                    </w:r>
                  </w:p>
                </w:txbxContent>
              </v:textbox>
            </v:rect>
            <v:rect id="_x0000_s1095" style="position:absolute;left:4300;top:6150;width:534;height:2398">
              <v:shadow offset="6pt,6pt"/>
              <v:textbox style="mso-next-textbox:#_x0000_s1095">
                <w:txbxContent>
                  <w:p w:rsidR="002F1106" w:rsidRDefault="002F1106">
                    <w:pPr>
                      <w:rPr>
                        <w:rFonts w:hint="eastAsia"/>
                      </w:rPr>
                    </w:pPr>
                  </w:p>
                  <w:p w:rsidR="002F1106" w:rsidRDefault="002F1106">
                    <w:pPr>
                      <w:rPr>
                        <w:sz w:val="24"/>
                      </w:rPr>
                    </w:pPr>
                    <w:r>
                      <w:rPr>
                        <w:rFonts w:hint="eastAsia"/>
                        <w:sz w:val="24"/>
                      </w:rPr>
                      <w:t>安</w:t>
                    </w:r>
                  </w:p>
                  <w:p w:rsidR="002F1106" w:rsidRDefault="002F1106">
                    <w:pPr>
                      <w:rPr>
                        <w:sz w:val="24"/>
                      </w:rPr>
                    </w:pPr>
                  </w:p>
                  <w:p w:rsidR="002F1106" w:rsidRDefault="002F1106">
                    <w:pPr>
                      <w:rPr>
                        <w:sz w:val="24"/>
                      </w:rPr>
                    </w:pPr>
                    <w:r>
                      <w:rPr>
                        <w:rFonts w:hint="eastAsia"/>
                        <w:sz w:val="24"/>
                      </w:rPr>
                      <w:t>全</w:t>
                    </w:r>
                  </w:p>
                  <w:p w:rsidR="002F1106" w:rsidRDefault="002F1106">
                    <w:pPr>
                      <w:rPr>
                        <w:sz w:val="24"/>
                      </w:rPr>
                    </w:pPr>
                  </w:p>
                  <w:p w:rsidR="002F1106" w:rsidRDefault="002F1106">
                    <w:pPr>
                      <w:rPr>
                        <w:sz w:val="24"/>
                      </w:rPr>
                    </w:pPr>
                    <w:r>
                      <w:rPr>
                        <w:rFonts w:hint="eastAsia"/>
                        <w:sz w:val="24"/>
                      </w:rPr>
                      <w:t>员</w:t>
                    </w:r>
                  </w:p>
                </w:txbxContent>
              </v:textbox>
            </v:rect>
            <v:rect id="_x0000_s1096" style="position:absolute;left:4260;top:8704;width:533;height:2398">
              <v:shadow offset="6pt,6pt"/>
              <v:textbox style="mso-next-textbox:#_x0000_s1096">
                <w:txbxContent>
                  <w:p w:rsidR="002F1106" w:rsidRDefault="002F1106">
                    <w:pPr>
                      <w:rPr>
                        <w:rFonts w:hint="eastAsia"/>
                      </w:rPr>
                    </w:pPr>
                  </w:p>
                  <w:p w:rsidR="002F1106" w:rsidRDefault="002F1106">
                    <w:pPr>
                      <w:rPr>
                        <w:sz w:val="24"/>
                      </w:rPr>
                    </w:pPr>
                    <w:r>
                      <w:rPr>
                        <w:rFonts w:hint="eastAsia"/>
                        <w:sz w:val="24"/>
                      </w:rPr>
                      <w:t>施</w:t>
                    </w:r>
                  </w:p>
                  <w:p w:rsidR="002F1106" w:rsidRDefault="002F1106">
                    <w:pPr>
                      <w:rPr>
                        <w:sz w:val="24"/>
                      </w:rPr>
                    </w:pPr>
                  </w:p>
                  <w:p w:rsidR="002F1106" w:rsidRDefault="002F1106">
                    <w:pPr>
                      <w:rPr>
                        <w:sz w:val="24"/>
                      </w:rPr>
                    </w:pPr>
                    <w:r>
                      <w:rPr>
                        <w:rFonts w:hint="eastAsia"/>
                        <w:sz w:val="24"/>
                      </w:rPr>
                      <w:t>工</w:t>
                    </w:r>
                  </w:p>
                  <w:p w:rsidR="002F1106" w:rsidRDefault="002F1106">
                    <w:pPr>
                      <w:rPr>
                        <w:sz w:val="24"/>
                      </w:rPr>
                    </w:pPr>
                  </w:p>
                  <w:p w:rsidR="002F1106" w:rsidRDefault="002F1106">
                    <w:r>
                      <w:rPr>
                        <w:rFonts w:hint="eastAsia"/>
                        <w:sz w:val="24"/>
                      </w:rPr>
                      <w:t>员</w:t>
                    </w:r>
                  </w:p>
                </w:txbxContent>
              </v:textbox>
            </v:rect>
            <v:rect id="_x0000_s1097" style="position:absolute;left:4285;top:11460;width:534;height:2616">
              <v:shadow offset="6pt,6pt"/>
              <v:textbox style="mso-next-textbox:#_x0000_s1097">
                <w:txbxContent>
                  <w:p w:rsidR="002F1106" w:rsidRDefault="002F1106">
                    <w:pPr>
                      <w:rPr>
                        <w:rFonts w:hint="eastAsia"/>
                      </w:rPr>
                    </w:pPr>
                  </w:p>
                  <w:p w:rsidR="002F1106" w:rsidRDefault="002F1106">
                    <w:pPr>
                      <w:pStyle w:val="22"/>
                    </w:pPr>
                    <w:r>
                      <w:rPr>
                        <w:rFonts w:hint="eastAsia"/>
                      </w:rPr>
                      <w:t>义务消防员</w:t>
                    </w:r>
                  </w:p>
                </w:txbxContent>
              </v:textbox>
            </v:rect>
            <v:rect id="_x0000_s1098" style="position:absolute;left:5415;top:2351;width:2561;height:754">
              <v:shadow offset="6pt,6pt"/>
              <v:textbox style="mso-next-textbox:#_x0000_s1098">
                <w:txbxContent>
                  <w:p w:rsidR="002F1106" w:rsidRDefault="002F1106">
                    <w:pPr>
                      <w:rPr>
                        <w:sz w:val="24"/>
                      </w:rPr>
                    </w:pPr>
                    <w:r>
                      <w:rPr>
                        <w:rFonts w:hint="eastAsia"/>
                        <w:sz w:val="24"/>
                      </w:rPr>
                      <w:t>消防器材的配备更新</w:t>
                    </w:r>
                  </w:p>
                </w:txbxContent>
              </v:textbox>
            </v:rect>
            <v:rect id="_x0000_s1099" style="position:absolute;left:5415;top:3274;width:2561;height:1090">
              <v:shadow offset="6pt,6pt"/>
              <v:textbox style="mso-next-textbox:#_x0000_s1099">
                <w:txbxContent>
                  <w:p w:rsidR="002F1106" w:rsidRDefault="002F1106">
                    <w:pPr>
                      <w:pStyle w:val="22"/>
                      <w:adjustRightInd w:val="0"/>
                      <w:snapToGrid w:val="0"/>
                      <w:spacing w:line="360" w:lineRule="auto"/>
                      <w:ind w:firstLine="480"/>
                      <w:rPr>
                        <w:rFonts w:ascii="宋体" w:hint="eastAsia"/>
                      </w:rPr>
                    </w:pPr>
                    <w:r>
                      <w:rPr>
                        <w:rFonts w:ascii="宋体" w:hint="eastAsia"/>
                      </w:rPr>
                      <w:t>消防检查监督、</w:t>
                    </w:r>
                  </w:p>
                  <w:p w:rsidR="002F1106" w:rsidRDefault="002F1106">
                    <w:pPr>
                      <w:pStyle w:val="22"/>
                      <w:adjustRightInd w:val="0"/>
                      <w:snapToGrid w:val="0"/>
                      <w:spacing w:line="360" w:lineRule="auto"/>
                      <w:ind w:firstLine="720"/>
                      <w:rPr>
                        <w:rFonts w:ascii="宋体"/>
                      </w:rPr>
                    </w:pPr>
                    <w:r>
                      <w:rPr>
                        <w:rFonts w:ascii="宋体" w:hint="eastAsia"/>
                      </w:rPr>
                      <w:t>制度落实</w:t>
                    </w:r>
                  </w:p>
                </w:txbxContent>
              </v:textbox>
            </v:rect>
            <v:rect id="_x0000_s1100" style="position:absolute;left:5415;top:4617;width:2561;height:1090">
              <v:shadow offset="6pt,6pt"/>
              <v:textbox style="mso-next-textbox:#_x0000_s1100">
                <w:txbxContent>
                  <w:p w:rsidR="002F1106" w:rsidRDefault="002F1106">
                    <w:pPr>
                      <w:pStyle w:val="22"/>
                    </w:pPr>
                    <w:r>
                      <w:rPr>
                        <w:rFonts w:hint="eastAsia"/>
                      </w:rPr>
                      <w:t>重点部位消防工作、培训义务消防员</w:t>
                    </w:r>
                  </w:p>
                </w:txbxContent>
              </v:textbox>
            </v:rect>
            <v:line id="_x0000_s1101" style="position:absolute" from="2542,8318" to="2969,8319"/>
            <v:line id="_x0000_s1102" style="position:absolute" from="3925,3849" to="4352,3850"/>
            <v:line id="_x0000_s1103" style="position:absolute" from="3925,3849" to="3926,12238"/>
            <v:line id="_x0000_s1104" style="position:absolute" from="3500,8318" to="3926,8319"/>
            <v:line id="_x0000_s1105" style="position:absolute" from="3925,12238" to="4245,12239"/>
            <v:line id="_x0000_s1106" style="position:absolute" from="3925,7446" to="4245,7447"/>
            <v:line id="_x0000_s1107" style="position:absolute" from="3925,9627" to="4245,9628"/>
            <v:rect id="_x0000_s1108" style="position:absolute;left:5415;top:6029;width:2561;height:654">
              <v:shadow offset="6pt,6pt"/>
              <v:textbox style="mso-next-textbox:#_x0000_s1108">
                <w:txbxContent>
                  <w:p w:rsidR="002F1106" w:rsidRDefault="002F1106">
                    <w:pPr>
                      <w:rPr>
                        <w:sz w:val="24"/>
                      </w:rPr>
                    </w:pPr>
                    <w:r>
                      <w:rPr>
                        <w:rFonts w:hint="eastAsia"/>
                        <w:sz w:val="24"/>
                      </w:rPr>
                      <w:t>防火安全检查、复查</w:t>
                    </w:r>
                  </w:p>
                </w:txbxContent>
              </v:textbox>
            </v:rect>
            <v:rect id="_x0000_s1109" style="position:absolute;left:5415;top:6787;width:2561;height:654">
              <v:shadow offset="6pt,6pt"/>
              <v:textbox style="mso-next-textbox:#_x0000_s1109">
                <w:txbxContent>
                  <w:p w:rsidR="002F1106" w:rsidRDefault="002F1106">
                    <w:pPr>
                      <w:rPr>
                        <w:sz w:val="24"/>
                      </w:rPr>
                    </w:pPr>
                    <w:r>
                      <w:rPr>
                        <w:rFonts w:hint="eastAsia"/>
                        <w:sz w:val="24"/>
                      </w:rPr>
                      <w:t>职工违章教育处理</w:t>
                    </w:r>
                  </w:p>
                </w:txbxContent>
              </v:textbox>
            </v:rect>
            <v:rect id="_x0000_s1110" style="position:absolute;left:5415;top:7602;width:2561;height:654">
              <v:shadow offset="6pt,6pt"/>
              <v:textbox style="mso-next-textbox:#_x0000_s1110">
                <w:txbxContent>
                  <w:p w:rsidR="002F1106" w:rsidRDefault="002F1106">
                    <w:pPr>
                      <w:rPr>
                        <w:sz w:val="24"/>
                      </w:rPr>
                    </w:pPr>
                    <w:r>
                      <w:rPr>
                        <w:rFonts w:hint="eastAsia"/>
                        <w:sz w:val="24"/>
                      </w:rPr>
                      <w:t>宣传、教育、工作</w:t>
                    </w:r>
                  </w:p>
                </w:txbxContent>
              </v:textbox>
            </v:rect>
            <v:rect id="_x0000_s1111" style="position:absolute;left:5415;top:11480;width:2561;height:654">
              <v:shadow offset="6pt,6pt"/>
              <v:textbox style="mso-next-textbox:#_x0000_s1111">
                <w:txbxContent>
                  <w:p w:rsidR="002F1106" w:rsidRDefault="002F1106">
                    <w:pPr>
                      <w:rPr>
                        <w:sz w:val="24"/>
                      </w:rPr>
                    </w:pPr>
                    <w:r>
                      <w:rPr>
                        <w:rFonts w:hint="eastAsia"/>
                        <w:sz w:val="24"/>
                      </w:rPr>
                      <w:t>班组防火宣传工作</w:t>
                    </w:r>
                  </w:p>
                </w:txbxContent>
              </v:textbox>
            </v:rect>
            <v:rect id="_x0000_s1112" style="position:absolute;left:5415;top:12354;width:2561;height:654">
              <v:shadow offset="6pt,6pt"/>
              <v:textbox style="mso-next-textbox:#_x0000_s1112">
                <w:txbxContent>
                  <w:p w:rsidR="002F1106" w:rsidRDefault="002F1106">
                    <w:pPr>
                      <w:rPr>
                        <w:sz w:val="24"/>
                      </w:rPr>
                    </w:pPr>
                    <w:r>
                      <w:rPr>
                        <w:rFonts w:hint="eastAsia"/>
                        <w:sz w:val="24"/>
                      </w:rPr>
                      <w:t>宿舍防火监督</w:t>
                    </w:r>
                  </w:p>
                </w:txbxContent>
              </v:textbox>
            </v:rect>
            <v:rect id="_x0000_s1113" style="position:absolute;left:5430;top:13115;width:2561;height:654">
              <v:shadow offset="6pt,6pt"/>
              <v:textbox style="mso-next-textbox:#_x0000_s1113">
                <w:txbxContent>
                  <w:p w:rsidR="002F1106" w:rsidRDefault="002F1106">
                    <w:pPr>
                      <w:rPr>
                        <w:sz w:val="24"/>
                      </w:rPr>
                    </w:pPr>
                    <w:r>
                      <w:rPr>
                        <w:rFonts w:hint="eastAsia"/>
                        <w:sz w:val="24"/>
                      </w:rPr>
                      <w:t>执行防火整改意见</w:t>
                    </w:r>
                  </w:p>
                </w:txbxContent>
              </v:textbox>
            </v:rect>
            <v:rect id="_x0000_s1114" style="position:absolute;left:8500;top:3086;width:534;height:2616">
              <v:shadow offset="6pt,6pt"/>
              <v:textbox style="mso-next-textbox:#_x0000_s1114">
                <w:txbxContent>
                  <w:p w:rsidR="002F1106" w:rsidRDefault="002F1106">
                    <w:pPr>
                      <w:rPr>
                        <w:rFonts w:hint="eastAsia"/>
                        <w:sz w:val="24"/>
                      </w:rPr>
                    </w:pPr>
                  </w:p>
                  <w:p w:rsidR="002F1106" w:rsidRDefault="002F1106">
                    <w:pPr>
                      <w:rPr>
                        <w:rFonts w:hint="eastAsia"/>
                        <w:sz w:val="24"/>
                      </w:rPr>
                    </w:pPr>
                  </w:p>
                  <w:p w:rsidR="002F1106" w:rsidRDefault="002F1106">
                    <w:pPr>
                      <w:pStyle w:val="22"/>
                    </w:pPr>
                    <w:r>
                      <w:rPr>
                        <w:rFonts w:hint="eastAsia"/>
                      </w:rPr>
                      <w:t>重点部位</w:t>
                    </w:r>
                  </w:p>
                </w:txbxContent>
              </v:textbox>
            </v:rect>
            <v:rect id="_x0000_s1115" style="position:absolute;left:9559;top:3534;width:1781;height:558">
              <v:shadow offset="6pt,6pt"/>
              <v:textbox style="mso-next-textbox:#_x0000_s1115">
                <w:txbxContent>
                  <w:p w:rsidR="002F1106" w:rsidRDefault="002F1106">
                    <w:r>
                      <w:rPr>
                        <w:rFonts w:hint="eastAsia"/>
                      </w:rPr>
                      <w:t>各配电间、机房</w:t>
                    </w:r>
                  </w:p>
                </w:txbxContent>
              </v:textbox>
            </v:rect>
            <v:rect id="_x0000_s1116" style="position:absolute;left:9600;top:4721;width:1387;height:654">
              <v:shadow offset="6pt,6pt"/>
              <v:textbox style="mso-next-textbox:#_x0000_s1116">
                <w:txbxContent>
                  <w:p w:rsidR="002F1106" w:rsidRDefault="002F1106">
                    <w:pPr>
                      <w:ind w:firstLine="210"/>
                    </w:pPr>
                    <w:r>
                      <w:rPr>
                        <w:rFonts w:hint="eastAsia"/>
                      </w:rPr>
                      <w:t>材料仓库</w:t>
                    </w:r>
                  </w:p>
                </w:txbxContent>
              </v:textbox>
            </v:rect>
            <v:line id="_x0000_s1117" style="position:absolute;flip:x" from="5202,2650" to="5416,2651"/>
            <v:line id="_x0000_s1118" style="position:absolute" from="5202,2650" to="5203,5069"/>
            <v:line id="_x0000_s1119" style="position:absolute" from="5202,5046" to="5416,5047"/>
            <v:line id="_x0000_s1120" style="position:absolute" from="4883,3849" to="5417,3850"/>
            <v:line id="_x0000_s1121" style="position:absolute;flip:x" from="5202,6465" to="5416,6466"/>
            <v:line id="_x0000_s1122" style="position:absolute" from="5202,6465" to="5203,7857"/>
            <v:line id="_x0000_s1123" style="position:absolute" from="5202,7827" to="5416,7828"/>
            <v:line id="_x0000_s1124" style="position:absolute" from="4883,7122" to="5417,7123"/>
            <v:line id="_x0000_s1125" style="position:absolute" from="4776,9845" to="5417,9846"/>
            <v:line id="_x0000_s1126" style="position:absolute;flip:x" from="5202,11698" to="5416,11699"/>
            <v:line id="_x0000_s1127" style="position:absolute" from="5202,11698" to="5203,13433"/>
            <v:line id="_x0000_s1128" style="position:absolute" from="5202,13439" to="5416,13440"/>
            <v:line id="_x0000_s1129" style="position:absolute" from="4776,12681" to="5417,12682"/>
            <v:line id="_x0000_s1130" style="position:absolute" from="7968,2650" to="8182,2651"/>
            <v:line id="_x0000_s1131" style="position:absolute" from="8181,2650" to="8182,5069"/>
            <v:line id="_x0000_s1132" style="position:absolute;flip:x" from="7968,5074" to="8182,5075"/>
            <v:line id="_x0000_s1133" style="position:absolute;flip:x" from="7968,3849" to="8502,3850"/>
            <v:line id="_x0000_s1134" style="position:absolute" from="9351,2541" to="9352,5069"/>
            <v:line id="_x0000_s1135" style="position:absolute" from="9392,5046" to="9606,5047"/>
            <v:line id="_x0000_s1136" style="position:absolute" from="9032,3849" to="9566,3850"/>
            <v:line id="_x0000_s1137" style="position:absolute;flip:x" from="9351,2541" to="9565,2542"/>
            <v:line id="_x0000_s1138" style="position:absolute" from="7968,6465" to="8182,6466"/>
            <v:line id="_x0000_s1139" style="position:absolute" from="7968,7010" to="8395,7011"/>
            <v:line id="_x0000_s1140" style="position:absolute" from="7968,7882" to="8182,7883"/>
            <v:line id="_x0000_s1141" style="position:absolute" from="7968,9845" to="8609,9846"/>
            <v:rect id="_x0000_s1142" style="position:absolute;left:5415;top:8757;width:2562;height:654">
              <v:shadow offset="6pt,6pt"/>
              <v:textbox style="mso-next-textbox:#_x0000_s1142">
                <w:txbxContent>
                  <w:p w:rsidR="002F1106" w:rsidRDefault="002F1106">
                    <w:pPr>
                      <w:rPr>
                        <w:sz w:val="24"/>
                      </w:rPr>
                    </w:pPr>
                    <w:r>
                      <w:rPr>
                        <w:rFonts w:hint="eastAsia"/>
                        <w:sz w:val="24"/>
                      </w:rPr>
                      <w:t>班组防火安全交底</w:t>
                    </w:r>
                  </w:p>
                </w:txbxContent>
              </v:textbox>
            </v:rect>
            <v:rect id="_x0000_s1143" style="position:absolute;left:5415;top:9524;width:2562;height:654">
              <v:shadow offset="6pt,6pt"/>
              <v:textbox style="mso-next-textbox:#_x0000_s1143">
                <w:txbxContent>
                  <w:p w:rsidR="002F1106" w:rsidRDefault="002F1106">
                    <w:pPr>
                      <w:rPr>
                        <w:sz w:val="24"/>
                      </w:rPr>
                    </w:pPr>
                    <w:r>
                      <w:rPr>
                        <w:rFonts w:hint="eastAsia"/>
                        <w:sz w:val="24"/>
                      </w:rPr>
                      <w:t>三级动火制度审批</w:t>
                    </w:r>
                  </w:p>
                </w:txbxContent>
              </v:textbox>
            </v:rect>
            <v:rect id="_x0000_s1144" style="position:absolute;left:5415;top:10283;width:2562;height:654">
              <v:shadow offset="6pt,6pt"/>
              <v:textbox style="mso-next-textbox:#_x0000_s1144">
                <w:txbxContent>
                  <w:p w:rsidR="002F1106" w:rsidRDefault="002F1106">
                    <w:pPr>
                      <w:rPr>
                        <w:sz w:val="24"/>
                      </w:rPr>
                    </w:pPr>
                    <w:r>
                      <w:rPr>
                        <w:rFonts w:hint="eastAsia"/>
                        <w:sz w:val="24"/>
                      </w:rPr>
                      <w:t>消防隐患落实制度</w:t>
                    </w:r>
                  </w:p>
                </w:txbxContent>
              </v:textbox>
            </v:rect>
            <v:line id="_x0000_s1145" style="position:absolute;flip:x" from="5202,8975" to="5415,8975"/>
            <v:line id="_x0000_s1146" style="position:absolute" from="5202,8975" to="5202,10648"/>
            <v:line id="_x0000_s1147" style="position:absolute" from="5202,10610" to="5415,10610"/>
            <v:line id="_x0000_s1148" style="position:absolute" from="7977,9064" to="8190,9064"/>
            <v:line id="_x0000_s1149" style="position:absolute" from="7977,10501" to="8190,10501"/>
            <v:line id="_x0000_s1150" style="position:absolute" from="7968,11753" to="8182,11754"/>
            <v:line id="_x0000_s1151" style="position:absolute" from="7968,12597" to="8395,12598"/>
            <v:line id="_x0000_s1152" style="position:absolute" from="7988,13411" to="8202,13412"/>
            <v:line id="_x0000_s1153" style="position:absolute" from="8181,6465" to="8182,13433"/>
            <v:line id="_x0000_s1154" style="position:absolute" from="8394,7010" to="8395,12637"/>
            <v:rect id="_x0000_s1155" style="position:absolute;left:8607;top:8318;width:533;height:3271">
              <v:shadow offset="6pt,6pt"/>
              <v:textbox style="mso-next-textbox:#_x0000_s1155">
                <w:txbxContent>
                  <w:p w:rsidR="002F1106" w:rsidRDefault="002F1106">
                    <w:pPr>
                      <w:rPr>
                        <w:sz w:val="24"/>
                      </w:rPr>
                    </w:pPr>
                    <w:r>
                      <w:rPr>
                        <w:rFonts w:hint="eastAsia"/>
                        <w:sz w:val="24"/>
                      </w:rPr>
                      <w:t>公</w:t>
                    </w:r>
                  </w:p>
                  <w:p w:rsidR="002F1106" w:rsidRDefault="002F1106">
                    <w:pPr>
                      <w:rPr>
                        <w:sz w:val="24"/>
                      </w:rPr>
                    </w:pPr>
                  </w:p>
                  <w:p w:rsidR="002F1106" w:rsidRDefault="002F1106">
                    <w:pPr>
                      <w:rPr>
                        <w:sz w:val="24"/>
                      </w:rPr>
                    </w:pPr>
                    <w:r>
                      <w:rPr>
                        <w:rFonts w:hint="eastAsia"/>
                        <w:sz w:val="24"/>
                      </w:rPr>
                      <w:t>共</w:t>
                    </w:r>
                  </w:p>
                  <w:p w:rsidR="002F1106" w:rsidRDefault="002F1106">
                    <w:pPr>
                      <w:rPr>
                        <w:sz w:val="24"/>
                      </w:rPr>
                    </w:pPr>
                  </w:p>
                  <w:p w:rsidR="002F1106" w:rsidRDefault="002F1106">
                    <w:pPr>
                      <w:rPr>
                        <w:sz w:val="24"/>
                      </w:rPr>
                    </w:pPr>
                    <w:r>
                      <w:rPr>
                        <w:rFonts w:hint="eastAsia"/>
                        <w:sz w:val="24"/>
                      </w:rPr>
                      <w:t>设</w:t>
                    </w:r>
                  </w:p>
                  <w:p w:rsidR="002F1106" w:rsidRDefault="002F1106">
                    <w:pPr>
                      <w:rPr>
                        <w:sz w:val="24"/>
                      </w:rPr>
                    </w:pPr>
                  </w:p>
                  <w:p w:rsidR="002F1106" w:rsidRDefault="002F1106">
                    <w:r>
                      <w:rPr>
                        <w:rFonts w:hint="eastAsia"/>
                        <w:sz w:val="24"/>
                      </w:rPr>
                      <w:t>施</w:t>
                    </w:r>
                  </w:p>
                </w:txbxContent>
              </v:textbox>
            </v:rect>
            <v:rect id="_x0000_s1156" style="position:absolute;left:9670;top:8215;width:1388;height:654">
              <v:shadow offset="6pt,6pt"/>
              <v:textbox style="mso-next-textbox:#_x0000_s1156">
                <w:txbxContent>
                  <w:p w:rsidR="002F1106" w:rsidRDefault="002F1106">
                    <w:r>
                      <w:rPr>
                        <w:rFonts w:hint="eastAsia"/>
                      </w:rPr>
                      <w:t>现场动火</w:t>
                    </w:r>
                  </w:p>
                </w:txbxContent>
              </v:textbox>
            </v:rect>
            <v:rect id="_x0000_s1157" style="position:absolute;left:9670;top:9431;width:1388;height:654">
              <v:shadow offset="6pt,6pt"/>
              <v:textbox style="mso-next-textbox:#_x0000_s1157">
                <w:txbxContent>
                  <w:p w:rsidR="002F1106" w:rsidRDefault="002F1106">
                    <w:r>
                      <w:rPr>
                        <w:rFonts w:hint="eastAsia"/>
                      </w:rPr>
                      <w:t>办公室</w:t>
                    </w:r>
                  </w:p>
                </w:txbxContent>
              </v:textbox>
            </v:rect>
            <v:rect id="_x0000_s1158" style="position:absolute;left:9670;top:10441;width:1495;height:654">
              <v:shadow offset="6pt,6pt"/>
              <v:textbox style="mso-next-textbox:#_x0000_s1158">
                <w:txbxContent>
                  <w:p w:rsidR="002F1106" w:rsidRDefault="002F1106">
                    <w:r>
                      <w:rPr>
                        <w:rFonts w:hint="eastAsia"/>
                      </w:rPr>
                      <w:t>食堂、浴室</w:t>
                    </w:r>
                  </w:p>
                </w:txbxContent>
              </v:textbox>
            </v:rect>
            <v:line id="_x0000_s1159" style="position:absolute;flip:x" from="9458,8536" to="9671,8537"/>
            <v:line id="_x0000_s1160" style="position:absolute" from="9458,8536" to="9459,10645"/>
            <v:line id="_x0000_s1161" style="position:absolute" from="9458,10605" to="9671,10606"/>
            <v:line id="_x0000_s1162" style="position:absolute" from="9138,9845" to="9672,9846"/>
            <v:rect id="_x0000_s1163" style="position:absolute;left:9564;top:2220;width:1387;height:654">
              <v:shadow offset="6pt,6pt"/>
              <v:textbox style="mso-next-textbox:#_x0000_s1163">
                <w:txbxContent>
                  <w:p w:rsidR="002F1106" w:rsidRDefault="002F1106">
                    <w:r>
                      <w:rPr>
                        <w:rFonts w:hint="eastAsia"/>
                      </w:rPr>
                      <w:t>氧气、乙炔</w:t>
                    </w:r>
                  </w:p>
                </w:txbxContent>
              </v:textbox>
            </v:rect>
            <w10:wrap anchorx="page"/>
          </v:group>
        </w:pict>
      </w:r>
    </w:p>
    <w:p w:rsidR="002F1106" w:rsidRDefault="002F1106">
      <w:pPr>
        <w:pStyle w:val="10"/>
        <w:ind w:left="930" w:hanging="72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rPr>
      </w:pPr>
    </w:p>
    <w:p w:rsidR="002F1106" w:rsidRDefault="002F1106">
      <w:pPr>
        <w:pStyle w:val="10"/>
        <w:ind w:left="1050"/>
        <w:rPr>
          <w:rFonts w:hAnsi="宋体" w:hint="eastAsia"/>
        </w:rPr>
      </w:pPr>
    </w:p>
    <w:p w:rsidR="002F1106" w:rsidRDefault="002F1106">
      <w:pPr>
        <w:pStyle w:val="1"/>
        <w:rPr>
          <w:rFonts w:ascii="宋体" w:hAnsi="宋体" w:hint="eastAsia"/>
          <w:sz w:val="30"/>
        </w:rPr>
      </w:pPr>
      <w:r>
        <w:rPr>
          <w:rFonts w:ascii="宋体" w:hAnsi="宋体"/>
        </w:rPr>
        <w:br w:type="column"/>
      </w:r>
      <w:bookmarkStart w:id="12" w:name="_Toc535153084"/>
      <w:r>
        <w:rPr>
          <w:rFonts w:ascii="宋体" w:hAnsi="宋体" w:hint="eastAsia"/>
          <w:sz w:val="30"/>
        </w:rPr>
        <w:t>6.3</w:t>
      </w:r>
      <w:r>
        <w:rPr>
          <w:rFonts w:ascii="宋体" w:hAnsi="宋体"/>
          <w:sz w:val="30"/>
        </w:rPr>
        <w:t xml:space="preserve"> 安全及消防保证措施</w:t>
      </w:r>
      <w:bookmarkEnd w:id="12"/>
    </w:p>
    <w:p w:rsidR="002F1106" w:rsidRDefault="002F1106">
      <w:pPr>
        <w:pStyle w:val="2"/>
        <w:rPr>
          <w:rFonts w:hint="eastAsia"/>
          <w:sz w:val="28"/>
        </w:rPr>
      </w:pPr>
      <w:bookmarkStart w:id="13" w:name="_Toc535153085"/>
      <w:r>
        <w:rPr>
          <w:rFonts w:hint="eastAsia"/>
          <w:sz w:val="28"/>
        </w:rPr>
        <w:t>6.3.1</w:t>
      </w:r>
      <w:r>
        <w:rPr>
          <w:sz w:val="28"/>
        </w:rPr>
        <w:t xml:space="preserve"> 安全保证措施</w:t>
      </w:r>
      <w:bookmarkEnd w:id="13"/>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6.3.1.1</w:t>
      </w:r>
      <w:r>
        <w:rPr>
          <w:rFonts w:ascii="宋体" w:hAnsi="宋体"/>
          <w:sz w:val="24"/>
        </w:rPr>
        <w:t>施工现场应严格执行安全生产规定和各有关安全生产文件，健全和贯彻落实工程安全生产责任制，切实</w:t>
      </w:r>
      <w:r>
        <w:rPr>
          <w:rFonts w:ascii="宋体" w:hAnsi="宋体" w:hint="eastAsia"/>
          <w:sz w:val="24"/>
        </w:rPr>
        <w:t>贯彻</w:t>
      </w:r>
      <w:r>
        <w:rPr>
          <w:rFonts w:ascii="宋体" w:hAnsi="宋体"/>
          <w:sz w:val="24"/>
        </w:rPr>
        <w:t>“安全第一”和“预防为主”的方针，做到安全生产和文明施工。</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6.3.1.2</w:t>
      </w:r>
      <w:r>
        <w:rPr>
          <w:rFonts w:ascii="宋体" w:hAnsi="宋体"/>
          <w:sz w:val="24"/>
        </w:rPr>
        <w:t>所有参加施工的作业人员必须经安全技术操作培训合格后方可进入现场进行施工。特殊工种必须持有操作证上岗作业，严禁无证上岗作业。各工种、各工序施工前均应</w:t>
      </w:r>
      <w:r>
        <w:rPr>
          <w:rFonts w:ascii="宋体" w:hAnsi="宋体" w:hint="eastAsia"/>
          <w:sz w:val="24"/>
        </w:rPr>
        <w:t>对</w:t>
      </w:r>
      <w:r>
        <w:rPr>
          <w:rFonts w:ascii="宋体" w:hAnsi="宋体"/>
          <w:sz w:val="24"/>
        </w:rPr>
        <w:t>施工人</w:t>
      </w:r>
      <w:r>
        <w:rPr>
          <w:rFonts w:ascii="宋体" w:hAnsi="宋体" w:hint="eastAsia"/>
          <w:sz w:val="24"/>
        </w:rPr>
        <w:t>员</w:t>
      </w:r>
      <w:r>
        <w:rPr>
          <w:rFonts w:ascii="宋体" w:hAnsi="宋体"/>
          <w:sz w:val="24"/>
        </w:rPr>
        <w:t>进行书面</w:t>
      </w:r>
      <w:r>
        <w:rPr>
          <w:rFonts w:ascii="宋体" w:hAnsi="宋体" w:hint="eastAsia"/>
          <w:sz w:val="24"/>
        </w:rPr>
        <w:t>和实物</w:t>
      </w:r>
      <w:r>
        <w:rPr>
          <w:rFonts w:ascii="宋体" w:hAnsi="宋体"/>
          <w:sz w:val="24"/>
        </w:rPr>
        <w:t>交底后方可进行施工作业。</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6.3.1.3</w:t>
      </w:r>
      <w:r>
        <w:rPr>
          <w:rFonts w:ascii="宋体" w:hAnsi="宋体"/>
          <w:sz w:val="24"/>
        </w:rPr>
        <w:t>专职安全员根据本工程施工特点，结合安全生产制度和有关规定，经常进行现场检查，如发现严重的不安全情况时，有权指令停止施工，并立即报告项目经理，经处理后方可继续施工。</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6.3.1.4</w:t>
      </w:r>
      <w:r>
        <w:rPr>
          <w:rFonts w:ascii="宋体" w:hAnsi="宋体"/>
          <w:sz w:val="24"/>
        </w:rPr>
        <w:t>严格执行施工现场安全生产，以及高空作业的有关规定，在对施工班组进行操作交底时，必须同时进行安全交底并做好书面记录。</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6.3.1.5</w:t>
      </w:r>
      <w:r>
        <w:rPr>
          <w:rFonts w:ascii="宋体" w:hAnsi="宋体"/>
          <w:sz w:val="24"/>
        </w:rPr>
        <w:t>施工现场任何人严禁擅自拆除施工现场的脚手，安全防护设施和施工现场安全标志，如需拆除，须由项目负责人会同技术员商议后，并采取相应措施后方可由有关工种进行操作。</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6.3.1.6</w:t>
      </w:r>
      <w:r>
        <w:rPr>
          <w:rFonts w:ascii="宋体" w:hAnsi="宋体"/>
          <w:sz w:val="24"/>
        </w:rPr>
        <w:t>严格执行《建筑机械使用安全技术规程》和《施工现场机械设备安全管理规定》。</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6.3.1.7</w:t>
      </w:r>
      <w:r>
        <w:rPr>
          <w:rFonts w:ascii="宋体" w:hAnsi="宋体"/>
          <w:sz w:val="24"/>
        </w:rPr>
        <w:t>施工现场</w:t>
      </w:r>
      <w:r>
        <w:rPr>
          <w:rFonts w:ascii="宋体" w:hAnsi="宋体" w:hint="eastAsia"/>
          <w:sz w:val="24"/>
        </w:rPr>
        <w:t>的电气设备设施必须制定有效的安全管理制度，现场电线，电气设备设施必须应有专业电工经常检查整理，发现问题必须立即解决。夜班施工后，第二天必须整理和收集；凡是触及或接近带电体的地方，均应采取绝缘保护以及保持安全距离等措施。</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6.3.1.8</w:t>
      </w:r>
      <w:r>
        <w:rPr>
          <w:rFonts w:ascii="宋体" w:hAnsi="宋体"/>
          <w:sz w:val="24"/>
        </w:rPr>
        <w:t>施工现场使用的登高扶梯必须坚实稳固，不得缺层，梯阶的间距不能大于30cm，扶梯使用时在连接处要用金属卡或铁丝绑牢，人字梯中间需有拉结线，且梯子下脚应有防滑措施，倾斜的坡度以60度为宜，以满足施工的要求。</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6.3.1.9</w:t>
      </w:r>
      <w:r>
        <w:rPr>
          <w:rFonts w:ascii="宋体" w:hAnsi="宋体"/>
          <w:sz w:val="24"/>
        </w:rPr>
        <w:t>现场的四</w:t>
      </w:r>
      <w:r>
        <w:rPr>
          <w:rFonts w:ascii="宋体" w:hAnsi="宋体" w:hint="eastAsia"/>
          <w:sz w:val="24"/>
        </w:rPr>
        <w:t>口</w:t>
      </w:r>
      <w:r>
        <w:rPr>
          <w:rFonts w:ascii="宋体" w:hAnsi="宋体"/>
          <w:sz w:val="24"/>
        </w:rPr>
        <w:t>、五临</w:t>
      </w:r>
      <w:r>
        <w:rPr>
          <w:rFonts w:ascii="宋体" w:hAnsi="宋体" w:hint="eastAsia"/>
          <w:sz w:val="24"/>
        </w:rPr>
        <w:t>边</w:t>
      </w:r>
      <w:r>
        <w:rPr>
          <w:rFonts w:ascii="宋体" w:hAnsi="宋体"/>
          <w:sz w:val="24"/>
        </w:rPr>
        <w:t>不准堆放材料。</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6.3.1.10</w:t>
      </w:r>
      <w:r>
        <w:rPr>
          <w:rFonts w:ascii="宋体" w:hAnsi="宋体"/>
          <w:sz w:val="24"/>
        </w:rPr>
        <w:t>施工使用的工具应定期检查性能状况，特别是受力工具应完整，以防因滑脱、打滑等意外造成伤人、伤己。</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6.3.1.11</w:t>
      </w:r>
      <w:r>
        <w:rPr>
          <w:rFonts w:ascii="宋体" w:hAnsi="宋体"/>
          <w:sz w:val="24"/>
        </w:rPr>
        <w:t>发生事故及事故苗子，必须做到</w:t>
      </w:r>
      <w:r>
        <w:rPr>
          <w:rFonts w:ascii="宋体" w:hAnsi="宋体" w:hint="eastAsia"/>
          <w:sz w:val="24"/>
        </w:rPr>
        <w:t>“</w:t>
      </w:r>
      <w:r>
        <w:rPr>
          <w:rFonts w:ascii="宋体" w:hAnsi="宋体"/>
          <w:sz w:val="24"/>
        </w:rPr>
        <w:t>三不放过</w:t>
      </w:r>
      <w:r>
        <w:rPr>
          <w:rFonts w:ascii="宋体" w:hAnsi="宋体" w:hint="eastAsia"/>
          <w:sz w:val="24"/>
        </w:rPr>
        <w:t>”：</w:t>
      </w:r>
      <w:r>
        <w:rPr>
          <w:rFonts w:ascii="宋体" w:hAnsi="宋体"/>
          <w:sz w:val="24"/>
        </w:rPr>
        <w:t>即事故（苗子）原因分析不清不放过，事故（苗子）责任者和群众没有受到教育不放过，没有防范措施不放过，杜绝事故隐患。</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6.3.1.12</w:t>
      </w:r>
      <w:r>
        <w:rPr>
          <w:rFonts w:ascii="宋体" w:hAnsi="宋体"/>
          <w:sz w:val="24"/>
        </w:rPr>
        <w:t>施工现场的</w:t>
      </w:r>
      <w:r>
        <w:rPr>
          <w:rFonts w:ascii="宋体" w:hAnsi="宋体" w:hint="eastAsia"/>
          <w:sz w:val="24"/>
        </w:rPr>
        <w:t>所有</w:t>
      </w:r>
      <w:r>
        <w:rPr>
          <w:rFonts w:ascii="宋体" w:hAnsi="宋体"/>
          <w:sz w:val="24"/>
        </w:rPr>
        <w:t>用电</w:t>
      </w:r>
      <w:r>
        <w:rPr>
          <w:rFonts w:ascii="宋体" w:hAnsi="宋体" w:hint="eastAsia"/>
          <w:sz w:val="24"/>
        </w:rPr>
        <w:t>都必须安装JGJ46-88规定执行。</w:t>
      </w:r>
      <w:r>
        <w:rPr>
          <w:rFonts w:ascii="宋体" w:hAnsi="宋体"/>
          <w:sz w:val="24"/>
        </w:rPr>
        <w:t>电气设备</w:t>
      </w:r>
      <w:r>
        <w:rPr>
          <w:rFonts w:ascii="宋体" w:hAnsi="宋体" w:hint="eastAsia"/>
          <w:sz w:val="24"/>
        </w:rPr>
        <w:t>必须根据临时用电规定</w:t>
      </w:r>
      <w:r>
        <w:rPr>
          <w:rFonts w:ascii="宋体" w:hAnsi="宋体"/>
          <w:sz w:val="24"/>
        </w:rPr>
        <w:t>采取保护性接地或接另措施。</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6.3.1.13</w:t>
      </w:r>
      <w:r>
        <w:rPr>
          <w:rFonts w:ascii="宋体" w:hAnsi="宋体"/>
          <w:sz w:val="24"/>
        </w:rPr>
        <w:t>设备及临时电气线路接电应设置开关或插座，不得任意搭挂，露天设置的电气装置必须有可靠的防雨、防湿措施，电气箱内须设置漏电开关。</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6.3.1.14</w:t>
      </w:r>
      <w:r>
        <w:rPr>
          <w:rFonts w:ascii="宋体" w:hAnsi="宋体"/>
          <w:sz w:val="24"/>
        </w:rPr>
        <w:t>现场临时的照明用电，必须有可靠的接地，引入电源须有二级漏电保护装置，移动照明灯具时必须切断电源，手持式移动行灯，应使用低压电，电压不得超过36V。</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6.3.1.15</w:t>
      </w:r>
      <w:r>
        <w:rPr>
          <w:rFonts w:ascii="宋体" w:hAnsi="宋体"/>
          <w:sz w:val="24"/>
        </w:rPr>
        <w:t>电气设备的线路必须符合规定，导线截面与设备容量必须匹配，导线型号选择要合理，接地、接另线的截面要适合。</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6.3.1.16</w:t>
      </w:r>
      <w:r>
        <w:rPr>
          <w:rFonts w:ascii="宋体" w:hAnsi="宋体"/>
          <w:sz w:val="24"/>
        </w:rPr>
        <w:t>在同一供电系统中，不得将一部分电气设备接地，而将另一部分电气设备接另，电气设备的接地点应以单独的接地与接地干线连接，严禁在一个接地线中串接几个接地点。</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6.3.1.17</w:t>
      </w:r>
      <w:r>
        <w:rPr>
          <w:rFonts w:ascii="宋体" w:hAnsi="宋体"/>
          <w:sz w:val="24"/>
        </w:rPr>
        <w:t>在低压线路中严禁利用大地作零线供电，不得借用机械本身钢结构作工作零线，保护零线上不得加装熔断器或断路设备。</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6.3.1.18</w:t>
      </w:r>
      <w:r>
        <w:rPr>
          <w:rFonts w:ascii="宋体" w:hAnsi="宋体"/>
          <w:sz w:val="24"/>
        </w:rPr>
        <w:t>电气装置遇到跳闸时，不得强行合闸，应查明原因，排除故障后再行合闸。线路故障的检修应由专职电工负责，非专业人员不得擅自开箱合闸。</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6.3.1.19</w:t>
      </w:r>
      <w:r>
        <w:rPr>
          <w:rFonts w:ascii="宋体" w:hAnsi="宋体"/>
          <w:sz w:val="24"/>
        </w:rPr>
        <w:t>现场移动的电动工具应具有良好的接地，使用前应检查其性能，长期不用的电动工具其绝缘性能应经过测试方可使用。</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6.3.1.20</w:t>
      </w:r>
      <w:r>
        <w:rPr>
          <w:rFonts w:ascii="宋体" w:hAnsi="宋体"/>
          <w:sz w:val="24"/>
        </w:rPr>
        <w:t>手持电动工具的电源线不得任意加长，使用工具附近必须设置可控制电源的配电箱（盘），供应急启闭。</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6.3.1.21</w:t>
      </w:r>
      <w:r>
        <w:rPr>
          <w:rFonts w:ascii="宋体" w:hAnsi="宋体"/>
          <w:sz w:val="24"/>
        </w:rPr>
        <w:t>使用电动工具必须有二人在场操作，以利处理应急事故。</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6.3.1.22</w:t>
      </w:r>
      <w:r>
        <w:rPr>
          <w:rFonts w:ascii="宋体" w:hAnsi="宋体"/>
          <w:sz w:val="24"/>
        </w:rPr>
        <w:t>电焊机必须一机一闸、一漏、一箱，并装有随机开关，一、二次线接头应有防护装置，二次线应用线鼻子连接，焊机外壳必须有良好的接地。</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6.3.1.23</w:t>
      </w:r>
      <w:r>
        <w:rPr>
          <w:rFonts w:ascii="宋体" w:hAnsi="宋体"/>
          <w:sz w:val="24"/>
        </w:rPr>
        <w:t>现场室外使用的电焊机应有防雨、防潮、防晒的措施，长期停用的焊机使用前须检查绝缘电阻不得低于0.5Ω，接线部分不得有腐蚀和受潮现象。</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6.3.1.24</w:t>
      </w:r>
      <w:r>
        <w:rPr>
          <w:rFonts w:ascii="宋体" w:hAnsi="宋体"/>
          <w:sz w:val="24"/>
        </w:rPr>
        <w:t>焊钳与线的连接应牢固紧密，地线（搭铁线）及龙头线都不得搭在易燃易爆和带有热源的物体上，地线不得接在已运行的管道、机床设备和建筑物金属架或铁轨上。</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6.3.1.25</w:t>
      </w:r>
      <w:r>
        <w:rPr>
          <w:rFonts w:ascii="宋体" w:hAnsi="宋体"/>
          <w:sz w:val="24"/>
        </w:rPr>
        <w:t>上、下联系的作业必须设指挥人员，规定专门的讯号，严格按指挥讯号进行作业。</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6.3.1.26</w:t>
      </w:r>
      <w:r>
        <w:rPr>
          <w:rFonts w:ascii="宋体" w:hAnsi="宋体"/>
          <w:sz w:val="24"/>
        </w:rPr>
        <w:t>六级风以上或雷电、暴雨天气不能施工，台风季节配置夜间值班人员，确保安全。</w:t>
      </w:r>
    </w:p>
    <w:p w:rsidR="002F1106" w:rsidRDefault="002F1106">
      <w:pPr>
        <w:pStyle w:val="2"/>
        <w:rPr>
          <w:rFonts w:hint="eastAsia"/>
          <w:sz w:val="28"/>
        </w:rPr>
      </w:pPr>
      <w:bookmarkStart w:id="14" w:name="_Toc535153087"/>
      <w:r>
        <w:rPr>
          <w:rFonts w:hint="eastAsia"/>
          <w:sz w:val="28"/>
        </w:rPr>
        <w:t>6.3.2</w:t>
      </w:r>
      <w:r>
        <w:rPr>
          <w:sz w:val="28"/>
        </w:rPr>
        <w:t xml:space="preserve"> 消防保证措施</w:t>
      </w:r>
      <w:bookmarkEnd w:id="14"/>
    </w:p>
    <w:p w:rsidR="002F1106" w:rsidRDefault="002F1106">
      <w:pPr>
        <w:pStyle w:val="20"/>
        <w:adjustRightInd w:val="0"/>
        <w:snapToGrid w:val="0"/>
        <w:spacing w:line="360" w:lineRule="auto"/>
        <w:ind w:firstLine="561"/>
        <w:rPr>
          <w:rFonts w:ascii="宋体" w:hAnsi="宋体"/>
          <w:sz w:val="24"/>
        </w:rPr>
      </w:pPr>
      <w:r>
        <w:rPr>
          <w:rFonts w:ascii="宋体" w:hAnsi="宋体" w:hint="eastAsia"/>
          <w:sz w:val="24"/>
        </w:rPr>
        <w:t>由于本工程建筑面积大，各专业施工工种较多，所以在施工过程中如何协同配合好总包单位及其余施工单位做好消防管理，将作为本工程管理的重点之一。</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6.3.2.1</w:t>
      </w:r>
      <w:r>
        <w:rPr>
          <w:rFonts w:ascii="宋体" w:hAnsi="宋体"/>
          <w:sz w:val="24"/>
        </w:rPr>
        <w:t>项目部须加强对参与现场施工各分包商的消防意识教育和消防指导，认真贯彻消防制度，经常开展消防活动，定期进行防火检查。</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6.3.2.2</w:t>
      </w:r>
      <w:r>
        <w:rPr>
          <w:rFonts w:ascii="宋体" w:hAnsi="宋体"/>
          <w:sz w:val="24"/>
        </w:rPr>
        <w:t>工地设立联防小组，以预防为主。</w:t>
      </w:r>
      <w:r>
        <w:rPr>
          <w:rFonts w:ascii="宋体" w:hAnsi="宋体" w:hint="eastAsia"/>
          <w:sz w:val="24"/>
        </w:rPr>
        <w:t>配和总包单位在</w:t>
      </w:r>
      <w:r>
        <w:rPr>
          <w:rFonts w:ascii="宋体" w:hAnsi="宋体"/>
          <w:sz w:val="24"/>
        </w:rPr>
        <w:t>每层设</w:t>
      </w:r>
      <w:r>
        <w:rPr>
          <w:rFonts w:ascii="宋体" w:hAnsi="宋体" w:hint="eastAsia"/>
          <w:sz w:val="24"/>
        </w:rPr>
        <w:t>置</w:t>
      </w:r>
      <w:r>
        <w:rPr>
          <w:rFonts w:ascii="宋体" w:hAnsi="宋体"/>
          <w:sz w:val="24"/>
        </w:rPr>
        <w:t>灭火机，水源处的道路应保持畅通。更衣室、料具间等临时设施均应适的灭火器具。</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6.3.2.3</w:t>
      </w:r>
      <w:r>
        <w:rPr>
          <w:rFonts w:ascii="宋体" w:hAnsi="宋体"/>
          <w:sz w:val="24"/>
        </w:rPr>
        <w:t>施工现场应严格按《施工现场防火规定》等文件规定进行施工消防工作，定期检查灭火设备和易燃物品的堆放处，消除火警隐患，休息室，更衣宿舍更要注意防火。</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6.3.2.4</w:t>
      </w:r>
      <w:r>
        <w:rPr>
          <w:rFonts w:ascii="宋体" w:hAnsi="宋体"/>
          <w:sz w:val="24"/>
        </w:rPr>
        <w:t>加强对电焊，气焊设备的整治，要注意防火防爆，现场动用明火前，必须按规定办妥动火证，并加强防范工作。</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6.3.2.5</w:t>
      </w:r>
      <w:r>
        <w:rPr>
          <w:rFonts w:ascii="宋体" w:hAnsi="宋体"/>
          <w:sz w:val="24"/>
        </w:rPr>
        <w:t>在进行焊割作业中必须严格执行“十不烧”规定。</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6.3.2.6</w:t>
      </w:r>
      <w:r>
        <w:rPr>
          <w:rFonts w:ascii="宋体" w:hAnsi="宋体"/>
          <w:sz w:val="24"/>
        </w:rPr>
        <w:t>装饰施工现场未经批准不得任意动用明火。如须动用明火，需办理相应手续，落实监护措施。</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6.3.2.7</w:t>
      </w:r>
      <w:r>
        <w:rPr>
          <w:rFonts w:ascii="宋体" w:hAnsi="宋体"/>
          <w:sz w:val="24"/>
        </w:rPr>
        <w:t>非电工严禁擅自拉接用电器具，拉设电线。</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6.3.2.8</w:t>
      </w:r>
      <w:r>
        <w:rPr>
          <w:rFonts w:ascii="宋体" w:hAnsi="宋体"/>
          <w:sz w:val="24"/>
        </w:rPr>
        <w:t>禁止擅自使用非生产性电加热和煤油炉等明火器具。</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6.3.2.9</w:t>
      </w:r>
      <w:r>
        <w:rPr>
          <w:rFonts w:ascii="宋体" w:hAnsi="宋体"/>
          <w:sz w:val="24"/>
        </w:rPr>
        <w:t>消防器材不得挪作它用，周围不准堆物，保护道路畅通。</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6.3.2.10</w:t>
      </w:r>
      <w:r>
        <w:rPr>
          <w:rFonts w:ascii="宋体" w:hAnsi="宋体"/>
          <w:sz w:val="24"/>
        </w:rPr>
        <w:t>在每层施工楼面内设置灭火机，在结构阶段设专用消防灭火机、水源。</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6.3.2.11</w:t>
      </w:r>
      <w:r>
        <w:rPr>
          <w:rFonts w:ascii="宋体" w:hAnsi="宋体"/>
          <w:sz w:val="24"/>
        </w:rPr>
        <w:t>重点部位（油漆间、</w:t>
      </w:r>
      <w:r>
        <w:rPr>
          <w:rFonts w:ascii="宋体" w:hAnsi="宋体" w:hint="eastAsia"/>
          <w:sz w:val="24"/>
        </w:rPr>
        <w:t>氧气乙炔间</w:t>
      </w:r>
      <w:r>
        <w:rPr>
          <w:rFonts w:ascii="宋体" w:hAnsi="宋体"/>
          <w:sz w:val="24"/>
        </w:rPr>
        <w:t>等）必须建立严禁吸烟、动火等有关规定，有专人管理，落实责任，按规范设置警示牌，配置相应的消防器材。</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6.3.2.12</w:t>
      </w:r>
      <w:r>
        <w:rPr>
          <w:rFonts w:ascii="宋体" w:hAnsi="宋体"/>
          <w:sz w:val="24"/>
        </w:rPr>
        <w:t>值班人员必须</w:t>
      </w:r>
      <w:r>
        <w:rPr>
          <w:rFonts w:ascii="宋体" w:hAnsi="宋体" w:hint="eastAsia"/>
          <w:sz w:val="24"/>
        </w:rPr>
        <w:t>配合总包安全部门定期</w:t>
      </w:r>
      <w:r>
        <w:rPr>
          <w:rFonts w:ascii="宋体" w:hAnsi="宋体"/>
          <w:sz w:val="24"/>
        </w:rPr>
        <w:t>巡逻，发现火</w:t>
      </w:r>
      <w:r>
        <w:rPr>
          <w:rFonts w:ascii="宋体" w:hAnsi="宋体" w:hint="eastAsia"/>
          <w:sz w:val="24"/>
        </w:rPr>
        <w:t>险</w:t>
      </w:r>
      <w:r>
        <w:rPr>
          <w:rFonts w:ascii="宋体" w:hAnsi="宋体"/>
          <w:sz w:val="24"/>
        </w:rPr>
        <w:t>，隐患及时采取措施，且立即报告有关领导部门进行处理解决。</w:t>
      </w:r>
    </w:p>
    <w:p w:rsidR="002F1106" w:rsidRDefault="002F1106">
      <w:pPr>
        <w:pStyle w:val="1"/>
        <w:rPr>
          <w:rFonts w:ascii="宋体" w:hAnsi="宋体" w:hint="eastAsia"/>
          <w:sz w:val="30"/>
        </w:rPr>
      </w:pPr>
      <w:bookmarkStart w:id="15" w:name="_Toc535153089"/>
      <w:r>
        <w:rPr>
          <w:rFonts w:ascii="宋体" w:hAnsi="宋体" w:hint="eastAsia"/>
          <w:sz w:val="30"/>
        </w:rPr>
        <w:t>6.4</w:t>
      </w:r>
      <w:r>
        <w:rPr>
          <w:rFonts w:ascii="宋体" w:hAnsi="宋体"/>
          <w:sz w:val="30"/>
        </w:rPr>
        <w:t xml:space="preserve"> 安全保证</w:t>
      </w:r>
      <w:r>
        <w:rPr>
          <w:rFonts w:ascii="宋体" w:hAnsi="宋体" w:hint="eastAsia"/>
          <w:sz w:val="30"/>
        </w:rPr>
        <w:t>计划</w:t>
      </w:r>
      <w:bookmarkEnd w:id="15"/>
    </w:p>
    <w:p w:rsidR="002F1106" w:rsidRDefault="002F1106">
      <w:pPr>
        <w:pStyle w:val="2"/>
        <w:rPr>
          <w:rFonts w:hint="eastAsia"/>
          <w:sz w:val="28"/>
        </w:rPr>
      </w:pPr>
      <w:bookmarkStart w:id="16" w:name="_Toc535153090"/>
      <w:r>
        <w:rPr>
          <w:rFonts w:hint="eastAsia"/>
          <w:sz w:val="28"/>
        </w:rPr>
        <w:t>6.4.1 本工程安全消防重点部位</w:t>
      </w:r>
      <w:bookmarkEnd w:id="16"/>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6.4.1.1动火作业的安全防护工作；</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6.4.1.2施工用电（结构阶段与装饰阶段）。</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6.4.1.3大中型施工机械（吊机、卷扬机等）使用与装拆。</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6.4.1.4四口、五边和高处作业的防护。</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6.4.1.5电梯井道防护、隔离。</w:t>
      </w:r>
    </w:p>
    <w:p w:rsidR="002F1106" w:rsidRDefault="002F1106">
      <w:pPr>
        <w:pStyle w:val="2"/>
        <w:rPr>
          <w:rFonts w:hint="eastAsia"/>
          <w:sz w:val="28"/>
        </w:rPr>
      </w:pPr>
      <w:bookmarkStart w:id="17" w:name="_Toc535153091"/>
      <w:r>
        <w:rPr>
          <w:rFonts w:hint="eastAsia"/>
          <w:sz w:val="28"/>
        </w:rPr>
        <w:t>6.4.2 引用安全标准文件、适用范围及有效期</w:t>
      </w:r>
      <w:bookmarkEnd w:id="17"/>
    </w:p>
    <w:p w:rsidR="002F1106" w:rsidRDefault="002F1106">
      <w:pPr>
        <w:pStyle w:val="3"/>
        <w:rPr>
          <w:rFonts w:hint="eastAsia"/>
          <w:sz w:val="24"/>
        </w:rPr>
      </w:pPr>
      <w:bookmarkStart w:id="18" w:name="_Toc531673900"/>
      <w:bookmarkStart w:id="19" w:name="_Toc532004155"/>
      <w:bookmarkStart w:id="20" w:name="_Toc535153092"/>
      <w:r>
        <w:rPr>
          <w:rFonts w:hint="eastAsia"/>
          <w:sz w:val="24"/>
        </w:rPr>
        <w:t>6.4.2.1</w:t>
      </w:r>
      <w:r>
        <w:rPr>
          <w:rFonts w:hint="eastAsia"/>
          <w:sz w:val="24"/>
        </w:rPr>
        <w:t>引用标准文件</w:t>
      </w:r>
      <w:bookmarkEnd w:id="18"/>
      <w:bookmarkEnd w:id="19"/>
      <w:bookmarkEnd w:id="20"/>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1）上海市《施工现场安全生产保证体系》（DBJ08-903-98）</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2）上海建设工程安全技术管理手册〈上海市建筑工程安全监督站1996年版〉。</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3）上海市建设工程施工现场安全标准化管理有关文件汇编〈1998年4月版〉。</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4）上海市建设工程施工安全技术手册（上海市建设委员会）</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5）《建设工程施工现场供用电安全规范》（GB50194-93）</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6）《建筑机械使用安全操作规程》（JGJ33-2001）</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7）《建筑施工安全检查标准》（</w:t>
      </w:r>
      <w:r>
        <w:rPr>
          <w:rFonts w:ascii="宋体" w:hAnsi="宋体"/>
          <w:sz w:val="24"/>
        </w:rPr>
        <w:t>JGJ59-99</w:t>
      </w:r>
      <w:r>
        <w:rPr>
          <w:rFonts w:ascii="宋体" w:hAnsi="宋体" w:hint="eastAsia"/>
          <w:sz w:val="24"/>
        </w:rPr>
        <w:t>）</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8）《建筑施工高处作业安全技术规范》（JGJ80-91）</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9）《中华人民共和国消防法》（自1998年9月1日起施行）</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10）《中华人民共和国建筑法》</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11）上海市劳动保护监察条例</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12）中华人民共和国建设部令第十五号</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13）《上海市消防管理条例》（2000年2月1日起施行）</w:t>
      </w:r>
    </w:p>
    <w:p w:rsidR="002F1106" w:rsidRDefault="002F1106">
      <w:pPr>
        <w:pStyle w:val="3"/>
        <w:rPr>
          <w:sz w:val="24"/>
        </w:rPr>
      </w:pPr>
      <w:bookmarkStart w:id="21" w:name="_Toc531673901"/>
      <w:bookmarkStart w:id="22" w:name="_Toc532004156"/>
      <w:bookmarkStart w:id="23" w:name="_Toc535153093"/>
      <w:r>
        <w:rPr>
          <w:rFonts w:hint="eastAsia"/>
          <w:sz w:val="24"/>
        </w:rPr>
        <w:t xml:space="preserve">6.4.2.2 </w:t>
      </w:r>
      <w:r>
        <w:rPr>
          <w:rFonts w:hint="eastAsia"/>
          <w:sz w:val="24"/>
        </w:rPr>
        <w:t>管理资料标准文本外增设的安全记录（暂定）</w:t>
      </w:r>
      <w:bookmarkEnd w:id="21"/>
      <w:bookmarkEnd w:id="22"/>
      <w:bookmarkEnd w:id="23"/>
    </w:p>
    <w:p w:rsidR="002F1106" w:rsidRDefault="002F1106">
      <w:pPr>
        <w:pStyle w:val="3"/>
        <w:rPr>
          <w:rFonts w:hint="eastAsia"/>
          <w:sz w:val="24"/>
        </w:rPr>
      </w:pPr>
      <w:bookmarkStart w:id="24" w:name="_Toc531673902"/>
      <w:bookmarkStart w:id="25" w:name="_Toc532004157"/>
      <w:bookmarkStart w:id="26" w:name="_Toc535153094"/>
      <w:r>
        <w:rPr>
          <w:rFonts w:hint="eastAsia"/>
          <w:sz w:val="24"/>
        </w:rPr>
        <w:t xml:space="preserve">6.4.2.3 </w:t>
      </w:r>
      <w:r>
        <w:rPr>
          <w:rFonts w:hint="eastAsia"/>
          <w:sz w:val="24"/>
        </w:rPr>
        <w:t>安全保证计划适用范围</w:t>
      </w:r>
      <w:bookmarkEnd w:id="24"/>
      <w:bookmarkEnd w:id="25"/>
      <w:bookmarkEnd w:id="26"/>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1）本计划仅用于本工程项目施工现场的安全管理与控制。</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2）本计划安全管理和控制的对象为人、物及环境与自然。</w:t>
      </w:r>
    </w:p>
    <w:p w:rsidR="002F1106" w:rsidRDefault="002F1106">
      <w:pPr>
        <w:pStyle w:val="3"/>
        <w:rPr>
          <w:rFonts w:hint="eastAsia"/>
          <w:sz w:val="24"/>
        </w:rPr>
      </w:pPr>
      <w:bookmarkStart w:id="27" w:name="_Toc531673903"/>
      <w:bookmarkStart w:id="28" w:name="_Toc532004158"/>
      <w:bookmarkStart w:id="29" w:name="_Toc535153095"/>
      <w:r>
        <w:rPr>
          <w:rFonts w:hint="eastAsia"/>
          <w:sz w:val="24"/>
        </w:rPr>
        <w:t xml:space="preserve">6.4.2.4 </w:t>
      </w:r>
      <w:r>
        <w:rPr>
          <w:rFonts w:hint="eastAsia"/>
          <w:sz w:val="24"/>
        </w:rPr>
        <w:t>安全保证计划的管理</w:t>
      </w:r>
      <w:bookmarkEnd w:id="27"/>
      <w:bookmarkEnd w:id="28"/>
      <w:r>
        <w:rPr>
          <w:rFonts w:hint="eastAsia"/>
          <w:sz w:val="24"/>
        </w:rPr>
        <w:t>有效期</w:t>
      </w:r>
      <w:bookmarkEnd w:id="29"/>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1）本计划的有效期从2002年4月20日起至2004年9月30日（预计竣工日期，以竣工报告为准）工程结束止。</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2）安全保证计划因设计变更、施工方法、程序的变化需作修改时，应将修改内容在实施前，上报上级机构进行审批。</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3）安全保证计划由上级机构技术负责人批准下发后，即成为有效版本，不准随意复印及分发，应加以控制。</w:t>
      </w:r>
    </w:p>
    <w:p w:rsidR="002F1106" w:rsidRDefault="002F1106">
      <w:pPr>
        <w:pStyle w:val="2"/>
        <w:rPr>
          <w:rFonts w:hint="eastAsia"/>
          <w:sz w:val="28"/>
        </w:rPr>
      </w:pPr>
      <w:bookmarkStart w:id="30" w:name="_Toc535153096"/>
      <w:r>
        <w:rPr>
          <w:rFonts w:hint="eastAsia"/>
          <w:sz w:val="28"/>
        </w:rPr>
        <w:t>6.4.3 安全保证体系的管理要求</w:t>
      </w:r>
      <w:bookmarkEnd w:id="30"/>
    </w:p>
    <w:p w:rsidR="002F1106" w:rsidRDefault="002F1106">
      <w:pPr>
        <w:pStyle w:val="3"/>
        <w:rPr>
          <w:rFonts w:hint="eastAsia"/>
          <w:sz w:val="24"/>
        </w:rPr>
      </w:pPr>
      <w:bookmarkStart w:id="31" w:name="_Toc528462712"/>
      <w:bookmarkStart w:id="32" w:name="_Toc531673905"/>
      <w:bookmarkStart w:id="33" w:name="_Toc532004160"/>
      <w:bookmarkStart w:id="34" w:name="_Toc535153097"/>
      <w:r>
        <w:rPr>
          <w:rFonts w:hint="eastAsia"/>
          <w:sz w:val="24"/>
        </w:rPr>
        <w:t xml:space="preserve">6.4.3.1 </w:t>
      </w:r>
      <w:r>
        <w:rPr>
          <w:rFonts w:hint="eastAsia"/>
          <w:sz w:val="24"/>
        </w:rPr>
        <w:t>管理职责</w:t>
      </w:r>
      <w:bookmarkEnd w:id="31"/>
      <w:bookmarkEnd w:id="32"/>
      <w:bookmarkEnd w:id="33"/>
      <w:bookmarkEnd w:id="34"/>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1）安全管理目标：</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a.杜绝重大伤亡事故；</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b.一般轻伤事故负伤频率控制在1‰下；</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c.根据建设部“JGJ59-99检查标准”要求，检查评定达标；</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d.达到建工（集团）总公司文明工地</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e.争创市级文明工地。</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2）安全管理组织：</w:t>
      </w:r>
    </w:p>
    <w:p w:rsidR="002F1106" w:rsidRDefault="002F1106">
      <w:pPr>
        <w:pStyle w:val="20"/>
        <w:adjustRightInd w:val="0"/>
        <w:snapToGrid w:val="0"/>
        <w:spacing w:line="360" w:lineRule="auto"/>
        <w:ind w:firstLine="561"/>
        <w:rPr>
          <w:rFonts w:ascii="宋体" w:hAnsi="宋体" w:hint="eastAsia"/>
          <w:sz w:val="24"/>
        </w:rPr>
      </w:pPr>
      <w:r>
        <w:rPr>
          <w:rFonts w:ascii="宋体" w:hAnsi="宋体" w:hint="eastAsia"/>
          <w:sz w:val="24"/>
        </w:rPr>
        <w:t>施工现场项目部确立以项目总经理为标段安全生产第一责任人，行使本标段总包管理职责实施全过程的安全控制，保持施工工地的基本安全在运行中的状况，符合有关安全技术标准，实现安全管理目标。</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a.安全生产领导小组拟订落实安全管理目标，制订安全保证计划，根据保证计划的要求，落实资金的配置。</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b.负责安保体系实施运行过程中监督、检查。</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c.对安全生产保证体系运行过程中出现的不安全行为、不安全环境和隐患，制订纠正和预防措施进行落实整改和复查。</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3）施工现场项目部安全保证体系要素及职能分配表</w:t>
      </w:r>
    </w:p>
    <w:p w:rsidR="002F1106" w:rsidRDefault="002F1106">
      <w:pPr>
        <w:pStyle w:val="20"/>
        <w:adjustRightInd w:val="0"/>
        <w:snapToGrid w:val="0"/>
        <w:spacing w:line="360" w:lineRule="auto"/>
        <w:ind w:firstLine="0"/>
        <w:rPr>
          <w:rFonts w:ascii="宋体" w:hAnsi="宋体" w:hint="eastAsia"/>
          <w:b/>
          <w:bCs/>
          <w:sz w:val="24"/>
        </w:rPr>
      </w:pPr>
      <w:r>
        <w:rPr>
          <w:rFonts w:ascii="宋体" w:hAnsi="宋体" w:hint="eastAsia"/>
          <w:b/>
          <w:bCs/>
          <w:sz w:val="24"/>
        </w:rPr>
        <w:t>表6.4.3.1.3）  施工现场项目部安全保证体系要素及职能分配表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80"/>
        <w:gridCol w:w="900"/>
        <w:gridCol w:w="540"/>
        <w:gridCol w:w="540"/>
        <w:gridCol w:w="540"/>
        <w:gridCol w:w="540"/>
        <w:gridCol w:w="540"/>
        <w:gridCol w:w="540"/>
      </w:tblGrid>
      <w:tr w:rsidR="002F1106">
        <w:tblPrEx>
          <w:tblCellMar>
            <w:top w:w="0" w:type="dxa"/>
            <w:bottom w:w="0" w:type="dxa"/>
          </w:tblCellMar>
        </w:tblPrEx>
        <w:trPr>
          <w:cantSplit/>
          <w:trHeight w:val="449"/>
          <w:jc w:val="center"/>
        </w:trPr>
        <w:tc>
          <w:tcPr>
            <w:tcW w:w="846" w:type="dxa"/>
            <w:vMerge w:val="restart"/>
            <w:vAlign w:val="center"/>
          </w:tcPr>
          <w:p w:rsidR="002F1106" w:rsidRDefault="002F1106">
            <w:pPr>
              <w:jc w:val="center"/>
              <w:rPr>
                <w:rFonts w:ascii="宋体" w:hAnsi="宋体" w:hint="eastAsia"/>
              </w:rPr>
            </w:pPr>
            <w:r>
              <w:rPr>
                <w:rFonts w:ascii="宋体" w:hAnsi="宋体" w:hint="eastAsia"/>
              </w:rPr>
              <w:t>编号</w:t>
            </w:r>
          </w:p>
        </w:tc>
        <w:tc>
          <w:tcPr>
            <w:tcW w:w="2880" w:type="dxa"/>
            <w:vMerge w:val="restart"/>
            <w:vAlign w:val="center"/>
          </w:tcPr>
          <w:p w:rsidR="002F1106" w:rsidRDefault="002F1106">
            <w:pPr>
              <w:jc w:val="center"/>
              <w:rPr>
                <w:rFonts w:ascii="宋体" w:hAnsi="宋体" w:hint="eastAsia"/>
              </w:rPr>
            </w:pPr>
            <w:r>
              <w:rPr>
                <w:rFonts w:ascii="宋体" w:hAnsi="宋体" w:hint="eastAsia"/>
              </w:rPr>
              <w:t>安全保证体系要素</w:t>
            </w:r>
          </w:p>
        </w:tc>
        <w:tc>
          <w:tcPr>
            <w:tcW w:w="900" w:type="dxa"/>
            <w:vMerge w:val="restart"/>
            <w:vAlign w:val="center"/>
          </w:tcPr>
          <w:p w:rsidR="002F1106" w:rsidRDefault="002F1106">
            <w:pPr>
              <w:jc w:val="center"/>
              <w:rPr>
                <w:rFonts w:ascii="宋体" w:hAnsi="宋体" w:hint="eastAsia"/>
              </w:rPr>
            </w:pPr>
            <w:r>
              <w:rPr>
                <w:rFonts w:ascii="宋体" w:hAnsi="宋体" w:hint="eastAsia"/>
              </w:rPr>
              <w:t>项</w:t>
            </w:r>
          </w:p>
          <w:p w:rsidR="002F1106" w:rsidRDefault="002F1106">
            <w:pPr>
              <w:jc w:val="center"/>
              <w:rPr>
                <w:rFonts w:ascii="宋体" w:hAnsi="宋体" w:hint="eastAsia"/>
              </w:rPr>
            </w:pPr>
            <w:r>
              <w:rPr>
                <w:rFonts w:ascii="宋体" w:hAnsi="宋体" w:hint="eastAsia"/>
              </w:rPr>
              <w:t>目</w:t>
            </w:r>
          </w:p>
          <w:p w:rsidR="002F1106" w:rsidRDefault="002F1106">
            <w:pPr>
              <w:jc w:val="center"/>
              <w:rPr>
                <w:rFonts w:ascii="宋体" w:hAnsi="宋体" w:hint="eastAsia"/>
              </w:rPr>
            </w:pPr>
            <w:r>
              <w:rPr>
                <w:rFonts w:ascii="宋体" w:hAnsi="宋体" w:hint="eastAsia"/>
              </w:rPr>
              <w:t>经</w:t>
            </w:r>
          </w:p>
          <w:p w:rsidR="002F1106" w:rsidRDefault="002F1106">
            <w:pPr>
              <w:jc w:val="center"/>
              <w:rPr>
                <w:rFonts w:ascii="宋体" w:hAnsi="宋体" w:hint="eastAsia"/>
              </w:rPr>
            </w:pPr>
            <w:r>
              <w:rPr>
                <w:rFonts w:ascii="宋体" w:hAnsi="宋体" w:hint="eastAsia"/>
              </w:rPr>
              <w:t>理</w:t>
            </w:r>
          </w:p>
        </w:tc>
        <w:tc>
          <w:tcPr>
            <w:tcW w:w="540" w:type="dxa"/>
            <w:vMerge w:val="restart"/>
            <w:vAlign w:val="center"/>
          </w:tcPr>
          <w:p w:rsidR="002F1106" w:rsidRDefault="002F1106">
            <w:pPr>
              <w:jc w:val="center"/>
              <w:rPr>
                <w:rFonts w:ascii="宋体" w:hAnsi="宋体" w:hint="eastAsia"/>
              </w:rPr>
            </w:pPr>
            <w:r>
              <w:rPr>
                <w:rFonts w:ascii="宋体" w:hAnsi="宋体" w:hint="eastAsia"/>
              </w:rPr>
              <w:t>项</w:t>
            </w:r>
          </w:p>
          <w:p w:rsidR="002F1106" w:rsidRDefault="002F1106">
            <w:pPr>
              <w:jc w:val="center"/>
              <w:rPr>
                <w:rFonts w:ascii="宋体" w:hAnsi="宋体" w:hint="eastAsia"/>
              </w:rPr>
            </w:pPr>
            <w:r>
              <w:rPr>
                <w:rFonts w:ascii="宋体" w:hAnsi="宋体" w:hint="eastAsia"/>
              </w:rPr>
              <w:t>目</w:t>
            </w:r>
          </w:p>
          <w:p w:rsidR="002F1106" w:rsidRDefault="002F1106">
            <w:pPr>
              <w:jc w:val="center"/>
              <w:rPr>
                <w:rFonts w:ascii="宋体" w:hAnsi="宋体" w:hint="eastAsia"/>
              </w:rPr>
            </w:pPr>
            <w:r>
              <w:rPr>
                <w:rFonts w:ascii="宋体" w:hAnsi="宋体" w:hint="eastAsia"/>
              </w:rPr>
              <w:t>工</w:t>
            </w:r>
          </w:p>
          <w:p w:rsidR="002F1106" w:rsidRDefault="002F1106">
            <w:pPr>
              <w:jc w:val="center"/>
              <w:rPr>
                <w:rFonts w:ascii="宋体" w:hAnsi="宋体" w:hint="eastAsia"/>
              </w:rPr>
            </w:pPr>
            <w:r>
              <w:rPr>
                <w:rFonts w:ascii="宋体" w:hAnsi="宋体" w:hint="eastAsia"/>
              </w:rPr>
              <w:t>程</w:t>
            </w:r>
          </w:p>
          <w:p w:rsidR="002F1106" w:rsidRDefault="002F1106">
            <w:pPr>
              <w:jc w:val="center"/>
              <w:rPr>
                <w:rFonts w:ascii="宋体" w:hAnsi="宋体" w:hint="eastAsia"/>
              </w:rPr>
            </w:pPr>
            <w:r>
              <w:rPr>
                <w:rFonts w:ascii="宋体" w:hAnsi="宋体" w:hint="eastAsia"/>
              </w:rPr>
              <w:t>师</w:t>
            </w:r>
          </w:p>
        </w:tc>
        <w:tc>
          <w:tcPr>
            <w:tcW w:w="2700" w:type="dxa"/>
            <w:gridSpan w:val="5"/>
            <w:vAlign w:val="center"/>
          </w:tcPr>
          <w:p w:rsidR="002F1106" w:rsidRDefault="002F1106">
            <w:pPr>
              <w:jc w:val="center"/>
              <w:rPr>
                <w:rFonts w:ascii="宋体" w:hAnsi="宋体" w:hint="eastAsia"/>
              </w:rPr>
            </w:pPr>
            <w:r>
              <w:rPr>
                <w:rFonts w:ascii="宋体" w:hAnsi="宋体" w:hint="eastAsia"/>
              </w:rPr>
              <w:t>职能岗位</w:t>
            </w:r>
          </w:p>
        </w:tc>
      </w:tr>
      <w:tr w:rsidR="002F1106">
        <w:tblPrEx>
          <w:tblCellMar>
            <w:top w:w="0" w:type="dxa"/>
            <w:bottom w:w="0" w:type="dxa"/>
          </w:tblCellMar>
        </w:tblPrEx>
        <w:trPr>
          <w:cantSplit/>
          <w:trHeight w:val="1370"/>
          <w:jc w:val="center"/>
        </w:trPr>
        <w:tc>
          <w:tcPr>
            <w:tcW w:w="846" w:type="dxa"/>
            <w:vMerge/>
            <w:vAlign w:val="center"/>
          </w:tcPr>
          <w:p w:rsidR="002F1106" w:rsidRDefault="002F1106">
            <w:pPr>
              <w:jc w:val="center"/>
              <w:rPr>
                <w:rFonts w:ascii="宋体" w:hAnsi="宋体" w:hint="eastAsia"/>
              </w:rPr>
            </w:pPr>
          </w:p>
        </w:tc>
        <w:tc>
          <w:tcPr>
            <w:tcW w:w="2880" w:type="dxa"/>
            <w:vMerge/>
            <w:vAlign w:val="center"/>
          </w:tcPr>
          <w:p w:rsidR="002F1106" w:rsidRDefault="002F1106">
            <w:pPr>
              <w:jc w:val="center"/>
              <w:rPr>
                <w:rFonts w:ascii="宋体" w:hAnsi="宋体" w:hint="eastAsia"/>
              </w:rPr>
            </w:pPr>
          </w:p>
        </w:tc>
        <w:tc>
          <w:tcPr>
            <w:tcW w:w="900" w:type="dxa"/>
            <w:vMerge/>
            <w:vAlign w:val="center"/>
          </w:tcPr>
          <w:p w:rsidR="002F1106" w:rsidRDefault="002F1106">
            <w:pPr>
              <w:jc w:val="center"/>
              <w:rPr>
                <w:rFonts w:ascii="宋体" w:hAnsi="宋体" w:hint="eastAsia"/>
              </w:rPr>
            </w:pPr>
          </w:p>
        </w:tc>
        <w:tc>
          <w:tcPr>
            <w:tcW w:w="540" w:type="dxa"/>
            <w:vMerge/>
            <w:vAlign w:val="center"/>
          </w:tcPr>
          <w:p w:rsidR="002F1106" w:rsidRDefault="002F1106">
            <w:pPr>
              <w:jc w:val="center"/>
              <w:rPr>
                <w:rFonts w:ascii="宋体" w:hAnsi="宋体" w:hint="eastAsia"/>
              </w:rPr>
            </w:pPr>
          </w:p>
        </w:tc>
        <w:tc>
          <w:tcPr>
            <w:tcW w:w="540" w:type="dxa"/>
            <w:vAlign w:val="center"/>
          </w:tcPr>
          <w:p w:rsidR="002F1106" w:rsidRDefault="002F1106">
            <w:pPr>
              <w:jc w:val="center"/>
              <w:rPr>
                <w:rFonts w:ascii="宋体" w:hAnsi="宋体" w:hint="eastAsia"/>
              </w:rPr>
            </w:pPr>
            <w:r>
              <w:rPr>
                <w:rFonts w:ascii="宋体" w:hAnsi="宋体" w:hint="eastAsia"/>
              </w:rPr>
              <w:t>经济</w:t>
            </w:r>
          </w:p>
        </w:tc>
        <w:tc>
          <w:tcPr>
            <w:tcW w:w="540" w:type="dxa"/>
            <w:vAlign w:val="center"/>
          </w:tcPr>
          <w:p w:rsidR="002F1106" w:rsidRDefault="002F1106">
            <w:pPr>
              <w:jc w:val="center"/>
              <w:rPr>
                <w:rFonts w:ascii="宋体" w:hAnsi="宋体" w:hint="eastAsia"/>
              </w:rPr>
            </w:pPr>
            <w:r>
              <w:rPr>
                <w:rFonts w:ascii="宋体" w:hAnsi="宋体" w:hint="eastAsia"/>
              </w:rPr>
              <w:t>施工</w:t>
            </w:r>
          </w:p>
        </w:tc>
        <w:tc>
          <w:tcPr>
            <w:tcW w:w="540" w:type="dxa"/>
            <w:vAlign w:val="center"/>
          </w:tcPr>
          <w:p w:rsidR="002F1106" w:rsidRDefault="002F1106">
            <w:pPr>
              <w:jc w:val="center"/>
              <w:rPr>
                <w:rFonts w:ascii="宋体" w:hAnsi="宋体" w:hint="eastAsia"/>
              </w:rPr>
            </w:pPr>
            <w:r>
              <w:rPr>
                <w:rFonts w:ascii="宋体" w:hAnsi="宋体" w:hint="eastAsia"/>
              </w:rPr>
              <w:t>安</w:t>
            </w:r>
          </w:p>
          <w:p w:rsidR="002F1106" w:rsidRDefault="002F1106">
            <w:pPr>
              <w:jc w:val="center"/>
              <w:rPr>
                <w:rFonts w:ascii="宋体" w:hAnsi="宋体" w:hint="eastAsia"/>
              </w:rPr>
            </w:pPr>
            <w:r>
              <w:rPr>
                <w:rFonts w:ascii="宋体" w:hAnsi="宋体" w:hint="eastAsia"/>
              </w:rPr>
              <w:t>全</w:t>
            </w:r>
          </w:p>
        </w:tc>
        <w:tc>
          <w:tcPr>
            <w:tcW w:w="540" w:type="dxa"/>
            <w:vAlign w:val="center"/>
          </w:tcPr>
          <w:p w:rsidR="002F1106" w:rsidRDefault="002F1106">
            <w:pPr>
              <w:jc w:val="center"/>
              <w:rPr>
                <w:rFonts w:ascii="宋体" w:hAnsi="宋体" w:hint="eastAsia"/>
              </w:rPr>
            </w:pPr>
            <w:r>
              <w:rPr>
                <w:rFonts w:ascii="宋体" w:hAnsi="宋体" w:hint="eastAsia"/>
              </w:rPr>
              <w:t>材</w:t>
            </w:r>
          </w:p>
          <w:p w:rsidR="002F1106" w:rsidRDefault="002F1106">
            <w:pPr>
              <w:jc w:val="center"/>
              <w:rPr>
                <w:rFonts w:ascii="宋体" w:hAnsi="宋体" w:hint="eastAsia"/>
              </w:rPr>
            </w:pPr>
            <w:r>
              <w:rPr>
                <w:rFonts w:ascii="宋体" w:hAnsi="宋体" w:hint="eastAsia"/>
              </w:rPr>
              <w:t>料</w:t>
            </w:r>
          </w:p>
        </w:tc>
        <w:tc>
          <w:tcPr>
            <w:tcW w:w="540" w:type="dxa"/>
            <w:vAlign w:val="center"/>
          </w:tcPr>
          <w:p w:rsidR="002F1106" w:rsidRDefault="002F1106">
            <w:pPr>
              <w:jc w:val="center"/>
              <w:rPr>
                <w:rFonts w:ascii="宋体" w:hAnsi="宋体" w:hint="eastAsia"/>
              </w:rPr>
            </w:pPr>
            <w:r>
              <w:rPr>
                <w:rFonts w:ascii="宋体" w:hAnsi="宋体" w:hint="eastAsia"/>
              </w:rPr>
              <w:t>机具</w:t>
            </w:r>
          </w:p>
        </w:tc>
      </w:tr>
      <w:tr w:rsidR="002F1106">
        <w:tblPrEx>
          <w:tblCellMar>
            <w:top w:w="0" w:type="dxa"/>
            <w:bottom w:w="0" w:type="dxa"/>
          </w:tblCellMar>
        </w:tblPrEx>
        <w:trPr>
          <w:cantSplit/>
          <w:trHeight w:val="498"/>
          <w:jc w:val="center"/>
        </w:trPr>
        <w:tc>
          <w:tcPr>
            <w:tcW w:w="846" w:type="dxa"/>
            <w:vAlign w:val="center"/>
          </w:tcPr>
          <w:p w:rsidR="002F1106" w:rsidRDefault="002F1106">
            <w:pPr>
              <w:jc w:val="center"/>
              <w:rPr>
                <w:rFonts w:ascii="宋体" w:hAnsi="宋体" w:hint="eastAsia"/>
              </w:rPr>
            </w:pPr>
            <w:r>
              <w:rPr>
                <w:rFonts w:ascii="宋体" w:hAnsi="宋体" w:hint="eastAsia"/>
              </w:rPr>
              <w:t>3.1</w:t>
            </w:r>
          </w:p>
        </w:tc>
        <w:tc>
          <w:tcPr>
            <w:tcW w:w="2880" w:type="dxa"/>
            <w:vAlign w:val="center"/>
          </w:tcPr>
          <w:p w:rsidR="002F1106" w:rsidRDefault="002F1106">
            <w:pPr>
              <w:jc w:val="center"/>
              <w:rPr>
                <w:rFonts w:ascii="宋体" w:hAnsi="宋体" w:hint="eastAsia"/>
              </w:rPr>
            </w:pPr>
            <w:r>
              <w:rPr>
                <w:rFonts w:ascii="宋体" w:hAnsi="宋体" w:hint="eastAsia"/>
              </w:rPr>
              <w:t>管理职责</w:t>
            </w:r>
          </w:p>
        </w:tc>
        <w:tc>
          <w:tcPr>
            <w:tcW w:w="90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r>
      <w:tr w:rsidR="002F1106">
        <w:tblPrEx>
          <w:tblCellMar>
            <w:top w:w="0" w:type="dxa"/>
            <w:bottom w:w="0" w:type="dxa"/>
          </w:tblCellMar>
        </w:tblPrEx>
        <w:trPr>
          <w:cantSplit/>
          <w:jc w:val="center"/>
        </w:trPr>
        <w:tc>
          <w:tcPr>
            <w:tcW w:w="846" w:type="dxa"/>
            <w:vAlign w:val="center"/>
          </w:tcPr>
          <w:p w:rsidR="002F1106" w:rsidRDefault="002F1106">
            <w:pPr>
              <w:jc w:val="center"/>
              <w:rPr>
                <w:rFonts w:ascii="宋体" w:hAnsi="宋体" w:hint="eastAsia"/>
              </w:rPr>
            </w:pPr>
            <w:r>
              <w:rPr>
                <w:rFonts w:ascii="宋体" w:hAnsi="宋体" w:hint="eastAsia"/>
              </w:rPr>
              <w:t>3.2</w:t>
            </w:r>
          </w:p>
        </w:tc>
        <w:tc>
          <w:tcPr>
            <w:tcW w:w="2880" w:type="dxa"/>
            <w:vAlign w:val="center"/>
          </w:tcPr>
          <w:p w:rsidR="002F1106" w:rsidRDefault="002F1106">
            <w:pPr>
              <w:jc w:val="center"/>
              <w:rPr>
                <w:rFonts w:ascii="宋体" w:hAnsi="宋体" w:hint="eastAsia"/>
              </w:rPr>
            </w:pPr>
            <w:r>
              <w:rPr>
                <w:rFonts w:ascii="宋体" w:hAnsi="宋体" w:hint="eastAsia"/>
              </w:rPr>
              <w:t>安全生产保证体系</w:t>
            </w:r>
          </w:p>
        </w:tc>
        <w:tc>
          <w:tcPr>
            <w:tcW w:w="90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r>
      <w:tr w:rsidR="002F1106">
        <w:tblPrEx>
          <w:tblCellMar>
            <w:top w:w="0" w:type="dxa"/>
            <w:bottom w:w="0" w:type="dxa"/>
          </w:tblCellMar>
        </w:tblPrEx>
        <w:trPr>
          <w:cantSplit/>
          <w:jc w:val="center"/>
        </w:trPr>
        <w:tc>
          <w:tcPr>
            <w:tcW w:w="846" w:type="dxa"/>
            <w:vAlign w:val="center"/>
          </w:tcPr>
          <w:p w:rsidR="002F1106" w:rsidRDefault="002F1106">
            <w:pPr>
              <w:jc w:val="center"/>
              <w:rPr>
                <w:rFonts w:ascii="宋体" w:hAnsi="宋体" w:hint="eastAsia"/>
              </w:rPr>
            </w:pPr>
            <w:r>
              <w:rPr>
                <w:rFonts w:ascii="宋体" w:hAnsi="宋体" w:hint="eastAsia"/>
              </w:rPr>
              <w:t>3.3</w:t>
            </w:r>
          </w:p>
        </w:tc>
        <w:tc>
          <w:tcPr>
            <w:tcW w:w="2880" w:type="dxa"/>
            <w:vAlign w:val="center"/>
          </w:tcPr>
          <w:p w:rsidR="002F1106" w:rsidRDefault="002F1106">
            <w:pPr>
              <w:jc w:val="center"/>
              <w:rPr>
                <w:rFonts w:ascii="宋体" w:hAnsi="宋体" w:hint="eastAsia"/>
              </w:rPr>
            </w:pPr>
            <w:r>
              <w:rPr>
                <w:rFonts w:ascii="宋体" w:hAnsi="宋体" w:hint="eastAsia"/>
              </w:rPr>
              <w:t>采购</w:t>
            </w:r>
          </w:p>
        </w:tc>
        <w:tc>
          <w:tcPr>
            <w:tcW w:w="90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r>
      <w:tr w:rsidR="002F1106">
        <w:tblPrEx>
          <w:tblCellMar>
            <w:top w:w="0" w:type="dxa"/>
            <w:bottom w:w="0" w:type="dxa"/>
          </w:tblCellMar>
        </w:tblPrEx>
        <w:trPr>
          <w:cantSplit/>
          <w:jc w:val="center"/>
        </w:trPr>
        <w:tc>
          <w:tcPr>
            <w:tcW w:w="846" w:type="dxa"/>
            <w:vAlign w:val="center"/>
          </w:tcPr>
          <w:p w:rsidR="002F1106" w:rsidRDefault="002F1106">
            <w:pPr>
              <w:jc w:val="center"/>
              <w:rPr>
                <w:rFonts w:ascii="宋体" w:hAnsi="宋体" w:hint="eastAsia"/>
              </w:rPr>
            </w:pPr>
            <w:r>
              <w:rPr>
                <w:rFonts w:ascii="宋体" w:hAnsi="宋体" w:hint="eastAsia"/>
              </w:rPr>
              <w:t>3.4</w:t>
            </w:r>
          </w:p>
        </w:tc>
        <w:tc>
          <w:tcPr>
            <w:tcW w:w="2880" w:type="dxa"/>
            <w:vAlign w:val="center"/>
          </w:tcPr>
          <w:p w:rsidR="002F1106" w:rsidRDefault="002F1106">
            <w:pPr>
              <w:jc w:val="center"/>
              <w:rPr>
                <w:rFonts w:ascii="宋体" w:hAnsi="宋体" w:hint="eastAsia"/>
              </w:rPr>
            </w:pPr>
            <w:r>
              <w:rPr>
                <w:rFonts w:ascii="宋体" w:hAnsi="宋体" w:hint="eastAsia"/>
              </w:rPr>
              <w:t>分包方的控制</w:t>
            </w:r>
          </w:p>
        </w:tc>
        <w:tc>
          <w:tcPr>
            <w:tcW w:w="90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r>
      <w:tr w:rsidR="002F1106">
        <w:tblPrEx>
          <w:tblCellMar>
            <w:top w:w="0" w:type="dxa"/>
            <w:bottom w:w="0" w:type="dxa"/>
          </w:tblCellMar>
        </w:tblPrEx>
        <w:trPr>
          <w:cantSplit/>
          <w:jc w:val="center"/>
        </w:trPr>
        <w:tc>
          <w:tcPr>
            <w:tcW w:w="846" w:type="dxa"/>
            <w:vAlign w:val="center"/>
          </w:tcPr>
          <w:p w:rsidR="002F1106" w:rsidRDefault="002F1106">
            <w:pPr>
              <w:jc w:val="center"/>
              <w:rPr>
                <w:rFonts w:ascii="宋体" w:hAnsi="宋体" w:hint="eastAsia"/>
              </w:rPr>
            </w:pPr>
            <w:r>
              <w:rPr>
                <w:rFonts w:ascii="宋体" w:hAnsi="宋体" w:hint="eastAsia"/>
              </w:rPr>
              <w:t>3.5</w:t>
            </w:r>
          </w:p>
        </w:tc>
        <w:tc>
          <w:tcPr>
            <w:tcW w:w="2880" w:type="dxa"/>
            <w:vAlign w:val="center"/>
          </w:tcPr>
          <w:p w:rsidR="002F1106" w:rsidRDefault="002F1106">
            <w:pPr>
              <w:jc w:val="center"/>
              <w:rPr>
                <w:rFonts w:ascii="宋体" w:hAnsi="宋体" w:hint="eastAsia"/>
              </w:rPr>
            </w:pPr>
            <w:r>
              <w:rPr>
                <w:rFonts w:ascii="宋体" w:hAnsi="宋体" w:hint="eastAsia"/>
              </w:rPr>
              <w:t>施工现场的安全控制</w:t>
            </w:r>
          </w:p>
        </w:tc>
        <w:tc>
          <w:tcPr>
            <w:tcW w:w="90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r>
      <w:tr w:rsidR="002F1106">
        <w:tblPrEx>
          <w:tblCellMar>
            <w:top w:w="0" w:type="dxa"/>
            <w:bottom w:w="0" w:type="dxa"/>
          </w:tblCellMar>
        </w:tblPrEx>
        <w:trPr>
          <w:cantSplit/>
          <w:jc w:val="center"/>
        </w:trPr>
        <w:tc>
          <w:tcPr>
            <w:tcW w:w="846" w:type="dxa"/>
            <w:vAlign w:val="center"/>
          </w:tcPr>
          <w:p w:rsidR="002F1106" w:rsidRDefault="002F1106">
            <w:pPr>
              <w:jc w:val="center"/>
              <w:rPr>
                <w:rFonts w:ascii="宋体" w:hAnsi="宋体" w:hint="eastAsia"/>
              </w:rPr>
            </w:pPr>
            <w:r>
              <w:rPr>
                <w:rFonts w:ascii="宋体" w:hAnsi="宋体" w:hint="eastAsia"/>
              </w:rPr>
              <w:t>3.6</w:t>
            </w:r>
          </w:p>
        </w:tc>
        <w:tc>
          <w:tcPr>
            <w:tcW w:w="2880" w:type="dxa"/>
            <w:vAlign w:val="center"/>
          </w:tcPr>
          <w:p w:rsidR="002F1106" w:rsidRDefault="002F1106">
            <w:pPr>
              <w:jc w:val="center"/>
              <w:rPr>
                <w:rFonts w:ascii="宋体" w:hAnsi="宋体" w:hint="eastAsia"/>
              </w:rPr>
            </w:pPr>
            <w:r>
              <w:rPr>
                <w:rFonts w:ascii="宋体" w:hAnsi="宋体" w:hint="eastAsia"/>
              </w:rPr>
              <w:t>检查、检验和标识</w:t>
            </w:r>
          </w:p>
        </w:tc>
        <w:tc>
          <w:tcPr>
            <w:tcW w:w="90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r>
      <w:tr w:rsidR="002F1106">
        <w:tblPrEx>
          <w:tblCellMar>
            <w:top w:w="0" w:type="dxa"/>
            <w:bottom w:w="0" w:type="dxa"/>
          </w:tblCellMar>
        </w:tblPrEx>
        <w:trPr>
          <w:cantSplit/>
          <w:jc w:val="center"/>
        </w:trPr>
        <w:tc>
          <w:tcPr>
            <w:tcW w:w="846" w:type="dxa"/>
            <w:vAlign w:val="center"/>
          </w:tcPr>
          <w:p w:rsidR="002F1106" w:rsidRDefault="002F1106">
            <w:pPr>
              <w:jc w:val="center"/>
              <w:rPr>
                <w:rFonts w:ascii="宋体" w:hAnsi="宋体" w:hint="eastAsia"/>
              </w:rPr>
            </w:pPr>
            <w:r>
              <w:rPr>
                <w:rFonts w:ascii="宋体" w:hAnsi="宋体" w:hint="eastAsia"/>
              </w:rPr>
              <w:t>3.7</w:t>
            </w:r>
          </w:p>
        </w:tc>
        <w:tc>
          <w:tcPr>
            <w:tcW w:w="2880" w:type="dxa"/>
            <w:vAlign w:val="center"/>
          </w:tcPr>
          <w:p w:rsidR="002F1106" w:rsidRDefault="002F1106">
            <w:pPr>
              <w:jc w:val="center"/>
              <w:rPr>
                <w:rFonts w:ascii="宋体" w:hAnsi="宋体" w:hint="eastAsia"/>
              </w:rPr>
            </w:pPr>
            <w:r>
              <w:rPr>
                <w:rFonts w:ascii="宋体" w:hAnsi="宋体" w:hint="eastAsia"/>
              </w:rPr>
              <w:t>事故隐患的控制</w:t>
            </w:r>
          </w:p>
        </w:tc>
        <w:tc>
          <w:tcPr>
            <w:tcW w:w="90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r>
      <w:tr w:rsidR="002F1106">
        <w:tblPrEx>
          <w:tblCellMar>
            <w:top w:w="0" w:type="dxa"/>
            <w:bottom w:w="0" w:type="dxa"/>
          </w:tblCellMar>
        </w:tblPrEx>
        <w:trPr>
          <w:cantSplit/>
          <w:jc w:val="center"/>
        </w:trPr>
        <w:tc>
          <w:tcPr>
            <w:tcW w:w="846" w:type="dxa"/>
            <w:vAlign w:val="center"/>
          </w:tcPr>
          <w:p w:rsidR="002F1106" w:rsidRDefault="002F1106">
            <w:pPr>
              <w:jc w:val="center"/>
              <w:rPr>
                <w:rFonts w:ascii="宋体" w:hAnsi="宋体" w:hint="eastAsia"/>
              </w:rPr>
            </w:pPr>
            <w:r>
              <w:rPr>
                <w:rFonts w:ascii="宋体" w:hAnsi="宋体" w:hint="eastAsia"/>
              </w:rPr>
              <w:t>3.8</w:t>
            </w:r>
          </w:p>
        </w:tc>
        <w:tc>
          <w:tcPr>
            <w:tcW w:w="2880" w:type="dxa"/>
            <w:vAlign w:val="center"/>
          </w:tcPr>
          <w:p w:rsidR="002F1106" w:rsidRDefault="002F1106">
            <w:pPr>
              <w:jc w:val="center"/>
              <w:rPr>
                <w:rFonts w:ascii="宋体" w:hAnsi="宋体" w:hint="eastAsia"/>
              </w:rPr>
            </w:pPr>
            <w:r>
              <w:rPr>
                <w:rFonts w:ascii="宋体" w:hAnsi="宋体" w:hint="eastAsia"/>
              </w:rPr>
              <w:t>纠正与预防措施</w:t>
            </w:r>
          </w:p>
        </w:tc>
        <w:tc>
          <w:tcPr>
            <w:tcW w:w="90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r>
      <w:tr w:rsidR="002F1106">
        <w:tblPrEx>
          <w:tblCellMar>
            <w:top w:w="0" w:type="dxa"/>
            <w:bottom w:w="0" w:type="dxa"/>
          </w:tblCellMar>
        </w:tblPrEx>
        <w:trPr>
          <w:cantSplit/>
          <w:jc w:val="center"/>
        </w:trPr>
        <w:tc>
          <w:tcPr>
            <w:tcW w:w="846" w:type="dxa"/>
            <w:vAlign w:val="center"/>
          </w:tcPr>
          <w:p w:rsidR="002F1106" w:rsidRDefault="002F1106">
            <w:pPr>
              <w:jc w:val="center"/>
              <w:rPr>
                <w:rFonts w:ascii="宋体" w:hAnsi="宋体" w:hint="eastAsia"/>
              </w:rPr>
            </w:pPr>
            <w:r>
              <w:rPr>
                <w:rFonts w:ascii="宋体" w:hAnsi="宋体" w:hint="eastAsia"/>
              </w:rPr>
              <w:t>3.9</w:t>
            </w:r>
          </w:p>
        </w:tc>
        <w:tc>
          <w:tcPr>
            <w:tcW w:w="2880" w:type="dxa"/>
            <w:vAlign w:val="center"/>
          </w:tcPr>
          <w:p w:rsidR="002F1106" w:rsidRDefault="002F1106">
            <w:pPr>
              <w:jc w:val="center"/>
              <w:rPr>
                <w:rFonts w:ascii="宋体" w:hAnsi="宋体" w:hint="eastAsia"/>
              </w:rPr>
            </w:pPr>
            <w:r>
              <w:rPr>
                <w:rFonts w:ascii="宋体" w:hAnsi="宋体" w:hint="eastAsia"/>
              </w:rPr>
              <w:t>教育与培训</w:t>
            </w:r>
          </w:p>
        </w:tc>
        <w:tc>
          <w:tcPr>
            <w:tcW w:w="90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r>
      <w:tr w:rsidR="002F1106">
        <w:tblPrEx>
          <w:tblCellMar>
            <w:top w:w="0" w:type="dxa"/>
            <w:bottom w:w="0" w:type="dxa"/>
          </w:tblCellMar>
        </w:tblPrEx>
        <w:trPr>
          <w:cantSplit/>
          <w:jc w:val="center"/>
        </w:trPr>
        <w:tc>
          <w:tcPr>
            <w:tcW w:w="846" w:type="dxa"/>
            <w:vAlign w:val="center"/>
          </w:tcPr>
          <w:p w:rsidR="002F1106" w:rsidRDefault="002F1106">
            <w:pPr>
              <w:jc w:val="center"/>
              <w:rPr>
                <w:rFonts w:ascii="宋体" w:hAnsi="宋体" w:hint="eastAsia"/>
              </w:rPr>
            </w:pPr>
            <w:r>
              <w:rPr>
                <w:rFonts w:ascii="宋体" w:hAnsi="宋体" w:hint="eastAsia"/>
              </w:rPr>
              <w:t>3.10</w:t>
            </w:r>
          </w:p>
        </w:tc>
        <w:tc>
          <w:tcPr>
            <w:tcW w:w="2880" w:type="dxa"/>
            <w:vAlign w:val="center"/>
          </w:tcPr>
          <w:p w:rsidR="002F1106" w:rsidRDefault="002F1106">
            <w:pPr>
              <w:jc w:val="center"/>
              <w:rPr>
                <w:rFonts w:ascii="宋体" w:hAnsi="宋体" w:hint="eastAsia"/>
              </w:rPr>
            </w:pPr>
            <w:r>
              <w:rPr>
                <w:rFonts w:ascii="宋体" w:hAnsi="宋体" w:hint="eastAsia"/>
              </w:rPr>
              <w:t>安全记录</w:t>
            </w:r>
          </w:p>
        </w:tc>
        <w:tc>
          <w:tcPr>
            <w:tcW w:w="90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r>
      <w:tr w:rsidR="002F1106">
        <w:tblPrEx>
          <w:tblCellMar>
            <w:top w:w="0" w:type="dxa"/>
            <w:bottom w:w="0" w:type="dxa"/>
          </w:tblCellMar>
        </w:tblPrEx>
        <w:trPr>
          <w:cantSplit/>
          <w:jc w:val="center"/>
        </w:trPr>
        <w:tc>
          <w:tcPr>
            <w:tcW w:w="846" w:type="dxa"/>
            <w:vAlign w:val="center"/>
          </w:tcPr>
          <w:p w:rsidR="002F1106" w:rsidRDefault="002F1106">
            <w:pPr>
              <w:jc w:val="center"/>
              <w:rPr>
                <w:rFonts w:ascii="宋体" w:hAnsi="宋体" w:hint="eastAsia"/>
              </w:rPr>
            </w:pPr>
            <w:r>
              <w:rPr>
                <w:rFonts w:ascii="宋体" w:hAnsi="宋体" w:hint="eastAsia"/>
              </w:rPr>
              <w:t>3.11</w:t>
            </w:r>
          </w:p>
        </w:tc>
        <w:tc>
          <w:tcPr>
            <w:tcW w:w="2880" w:type="dxa"/>
            <w:vAlign w:val="center"/>
          </w:tcPr>
          <w:p w:rsidR="002F1106" w:rsidRDefault="002F1106">
            <w:pPr>
              <w:jc w:val="center"/>
              <w:rPr>
                <w:rFonts w:ascii="宋体" w:hAnsi="宋体" w:hint="eastAsia"/>
              </w:rPr>
            </w:pPr>
            <w:r>
              <w:rPr>
                <w:rFonts w:ascii="宋体" w:hAnsi="宋体" w:hint="eastAsia"/>
              </w:rPr>
              <w:t>内部安全体系审核</w:t>
            </w:r>
          </w:p>
        </w:tc>
        <w:tc>
          <w:tcPr>
            <w:tcW w:w="90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c>
          <w:tcPr>
            <w:tcW w:w="540" w:type="dxa"/>
            <w:vAlign w:val="center"/>
          </w:tcPr>
          <w:p w:rsidR="002F1106" w:rsidRDefault="002F1106">
            <w:pPr>
              <w:jc w:val="center"/>
              <w:rPr>
                <w:rFonts w:ascii="宋体" w:hAnsi="宋体" w:hint="eastAsia"/>
              </w:rPr>
            </w:pPr>
            <w:r>
              <w:rPr>
                <w:rFonts w:ascii="宋体" w:hAnsi="宋体" w:hint="eastAsia"/>
              </w:rPr>
              <w:t>▲</w:t>
            </w:r>
          </w:p>
        </w:tc>
      </w:tr>
    </w:tbl>
    <w:p w:rsidR="002F1106" w:rsidRDefault="002F1106">
      <w:pPr>
        <w:pStyle w:val="20"/>
        <w:adjustRightInd w:val="0"/>
        <w:snapToGrid w:val="0"/>
        <w:spacing w:line="360" w:lineRule="auto"/>
        <w:ind w:firstLine="561"/>
        <w:rPr>
          <w:rFonts w:ascii="宋体" w:hAnsi="宋体" w:hint="eastAsia"/>
          <w:sz w:val="24"/>
        </w:rPr>
      </w:pPr>
      <w:r>
        <w:rPr>
          <w:rFonts w:ascii="宋体" w:hAnsi="宋体" w:hint="eastAsia"/>
          <w:sz w:val="24"/>
        </w:rPr>
        <w:t>注：“★”主管领导；“●”主管岗位（人）；“▲”相关岗位（人）。</w:t>
      </w:r>
    </w:p>
    <w:p w:rsidR="002F1106" w:rsidRDefault="002F1106">
      <w:pPr>
        <w:pStyle w:val="2"/>
        <w:rPr>
          <w:rFonts w:hint="eastAsia"/>
          <w:sz w:val="28"/>
        </w:rPr>
      </w:pPr>
      <w:bookmarkStart w:id="35" w:name="_Toc535153099"/>
      <w:r>
        <w:rPr>
          <w:rFonts w:hint="eastAsia"/>
          <w:sz w:val="28"/>
        </w:rPr>
        <w:t>6.4.4 安全生产保证体系</w:t>
      </w:r>
      <w:bookmarkEnd w:id="35"/>
    </w:p>
    <w:p w:rsidR="002F1106" w:rsidRDefault="002F1106">
      <w:pPr>
        <w:pStyle w:val="3"/>
        <w:rPr>
          <w:rFonts w:hint="eastAsia"/>
          <w:sz w:val="24"/>
        </w:rPr>
      </w:pPr>
      <w:bookmarkStart w:id="36" w:name="_Toc535153100"/>
      <w:r>
        <w:rPr>
          <w:rFonts w:hint="eastAsia"/>
          <w:sz w:val="24"/>
        </w:rPr>
        <w:t>6.4.4.1</w:t>
      </w:r>
      <w:r>
        <w:rPr>
          <w:rFonts w:hint="eastAsia"/>
          <w:sz w:val="24"/>
        </w:rPr>
        <w:t>总则</w:t>
      </w:r>
      <w:bookmarkEnd w:id="36"/>
    </w:p>
    <w:p w:rsidR="002F1106" w:rsidRDefault="002F1106">
      <w:pPr>
        <w:pStyle w:val="20"/>
        <w:adjustRightInd w:val="0"/>
        <w:snapToGrid w:val="0"/>
        <w:spacing w:line="360" w:lineRule="auto"/>
        <w:ind w:firstLine="561"/>
        <w:rPr>
          <w:rFonts w:ascii="宋体" w:hAnsi="宋体" w:hint="eastAsia"/>
          <w:sz w:val="24"/>
        </w:rPr>
      </w:pPr>
      <w:r>
        <w:rPr>
          <w:rFonts w:ascii="宋体" w:hAnsi="宋体" w:hint="eastAsia"/>
          <w:sz w:val="24"/>
        </w:rPr>
        <w:t>在项目部建立和实施文件的安全体系下，以控制工程实施全过程的安全主管，以合格的过程确保工程在安全施工方面符合规定要求，文件由安全生产保证计划、施工方案、专业方案、安全操作规程、规定、制度、安全交底、安全记录等组成。</w:t>
      </w:r>
    </w:p>
    <w:p w:rsidR="002F1106" w:rsidRDefault="002F1106">
      <w:pPr>
        <w:pStyle w:val="3"/>
        <w:rPr>
          <w:rFonts w:hint="eastAsia"/>
          <w:sz w:val="24"/>
        </w:rPr>
      </w:pPr>
      <w:bookmarkStart w:id="37" w:name="_Toc535153101"/>
      <w:r>
        <w:rPr>
          <w:rFonts w:hint="eastAsia"/>
          <w:sz w:val="24"/>
        </w:rPr>
        <w:t>6.4.4.2</w:t>
      </w:r>
      <w:r>
        <w:rPr>
          <w:rFonts w:hint="eastAsia"/>
          <w:sz w:val="24"/>
        </w:rPr>
        <w:t>安全策划</w:t>
      </w:r>
      <w:bookmarkEnd w:id="37"/>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1）根据工程的实际情况，编制相应的安全生产保证计划和可操作性文件，使工程实施后达到预定目标。</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2）为实现本工程的安全目标，组建一个综合素质好的项目经理部人员班子，选择有一定资金、整体力量强的施工队伍，并有性能良好的机械设备和技术本准较高的维修人员作保障。</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3）本工程所执行的安全规范：</w:t>
      </w:r>
    </w:p>
    <w:p w:rsidR="002F1106" w:rsidRDefault="002F1106">
      <w:pPr>
        <w:pStyle w:val="20"/>
        <w:adjustRightInd w:val="0"/>
        <w:snapToGrid w:val="0"/>
        <w:spacing w:line="360" w:lineRule="auto"/>
        <w:ind w:firstLine="561"/>
        <w:rPr>
          <w:rFonts w:ascii="宋体" w:hAnsi="宋体" w:hint="eastAsia"/>
          <w:sz w:val="24"/>
        </w:rPr>
      </w:pPr>
      <w:r>
        <w:rPr>
          <w:rFonts w:ascii="宋体" w:hAnsi="宋体" w:hint="eastAsia"/>
          <w:sz w:val="24"/>
        </w:rPr>
        <w:t>a. JGJG59-99《建筑施工安全检查评分标准》；</w:t>
      </w:r>
    </w:p>
    <w:p w:rsidR="002F1106" w:rsidRDefault="002F1106">
      <w:pPr>
        <w:pStyle w:val="20"/>
        <w:adjustRightInd w:val="0"/>
        <w:snapToGrid w:val="0"/>
        <w:spacing w:line="360" w:lineRule="auto"/>
        <w:ind w:firstLine="561"/>
        <w:rPr>
          <w:rFonts w:ascii="宋体" w:hAnsi="宋体" w:hint="eastAsia"/>
          <w:sz w:val="24"/>
        </w:rPr>
      </w:pPr>
      <w:r>
        <w:rPr>
          <w:rFonts w:ascii="宋体" w:hAnsi="宋体" w:hint="eastAsia"/>
          <w:sz w:val="24"/>
        </w:rPr>
        <w:t>b. JGJ46-88《施工现场临时用电安全技术规范》；</w:t>
      </w:r>
    </w:p>
    <w:p w:rsidR="002F1106" w:rsidRDefault="002F1106">
      <w:pPr>
        <w:pStyle w:val="20"/>
        <w:adjustRightInd w:val="0"/>
        <w:snapToGrid w:val="0"/>
        <w:spacing w:line="360" w:lineRule="auto"/>
        <w:ind w:firstLine="561"/>
        <w:rPr>
          <w:rFonts w:ascii="宋体" w:hAnsi="宋体" w:hint="eastAsia"/>
          <w:sz w:val="24"/>
        </w:rPr>
      </w:pPr>
      <w:r>
        <w:rPr>
          <w:rFonts w:ascii="宋体" w:hAnsi="宋体" w:hint="eastAsia"/>
          <w:sz w:val="24"/>
        </w:rPr>
        <w:t>c. JGJ80-91《建筑施工高处作业安全技术规范》；</w:t>
      </w:r>
    </w:p>
    <w:p w:rsidR="002F1106" w:rsidRDefault="002F1106">
      <w:pPr>
        <w:pStyle w:val="20"/>
        <w:adjustRightInd w:val="0"/>
        <w:snapToGrid w:val="0"/>
        <w:spacing w:line="360" w:lineRule="auto"/>
        <w:ind w:firstLine="561"/>
        <w:rPr>
          <w:rFonts w:ascii="宋体" w:hAnsi="宋体" w:hint="eastAsia"/>
          <w:sz w:val="24"/>
        </w:rPr>
      </w:pPr>
      <w:r>
        <w:rPr>
          <w:rFonts w:ascii="宋体" w:hAnsi="宋体" w:hint="eastAsia"/>
          <w:sz w:val="24"/>
        </w:rPr>
        <w:t>d. 沪建施（87）525号《建筑施工普通脚手架安全技术规范（试行）》；</w:t>
      </w:r>
    </w:p>
    <w:p w:rsidR="002F1106" w:rsidRDefault="002F1106">
      <w:pPr>
        <w:pStyle w:val="20"/>
        <w:adjustRightInd w:val="0"/>
        <w:snapToGrid w:val="0"/>
        <w:spacing w:line="360" w:lineRule="auto"/>
        <w:ind w:firstLine="561"/>
        <w:rPr>
          <w:rFonts w:ascii="宋体" w:hAnsi="宋体" w:hint="eastAsia"/>
          <w:sz w:val="24"/>
        </w:rPr>
      </w:pPr>
      <w:r>
        <w:rPr>
          <w:rFonts w:ascii="宋体" w:hAnsi="宋体" w:hint="eastAsia"/>
          <w:sz w:val="24"/>
        </w:rPr>
        <w:t>e. 沪建施（96）326号《上海市建设工程施工现场塔式起重机安装拆卸管理暂行规定》；</w:t>
      </w:r>
    </w:p>
    <w:p w:rsidR="002F1106" w:rsidRDefault="002F1106">
      <w:pPr>
        <w:pStyle w:val="20"/>
        <w:adjustRightInd w:val="0"/>
        <w:snapToGrid w:val="0"/>
        <w:spacing w:line="360" w:lineRule="auto"/>
        <w:ind w:firstLine="561"/>
        <w:rPr>
          <w:rFonts w:ascii="宋体" w:hAnsi="宋体" w:hint="eastAsia"/>
          <w:sz w:val="24"/>
        </w:rPr>
      </w:pPr>
      <w:r>
        <w:rPr>
          <w:rFonts w:ascii="宋体" w:hAnsi="宋体" w:hint="eastAsia"/>
          <w:sz w:val="24"/>
        </w:rPr>
        <w:t>f. JGJ33-2001《建筑机械使用安全技术规程》；</w:t>
      </w:r>
    </w:p>
    <w:p w:rsidR="002F1106" w:rsidRDefault="002F1106">
      <w:pPr>
        <w:pStyle w:val="20"/>
        <w:adjustRightInd w:val="0"/>
        <w:snapToGrid w:val="0"/>
        <w:spacing w:line="360" w:lineRule="auto"/>
        <w:ind w:firstLine="561"/>
        <w:rPr>
          <w:rFonts w:ascii="宋体" w:hAnsi="宋体" w:hint="eastAsia"/>
          <w:sz w:val="24"/>
        </w:rPr>
      </w:pPr>
      <w:r>
        <w:rPr>
          <w:rFonts w:ascii="宋体" w:hAnsi="宋体" w:hint="eastAsia"/>
          <w:sz w:val="24"/>
        </w:rPr>
        <w:t>g. 沪建建（99）第0501号《上海市文明工地、场站（基地）评选管理规定》；</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4）按《施工现场安全生产保证体系管理资料》“工地安全管理台帐”对各种安全活动进行记录。</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5）编制、完善现场临时用电、脚手架、大型机械、拆装、消防、冬雨季施工等专项安全施工方案。</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6）在现场各阶段施工过程前，制定针对性强的安全技术交底。</w:t>
      </w: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b/>
          <w:bCs/>
          <w:sz w:val="32"/>
        </w:rPr>
      </w:pPr>
      <w:r>
        <w:rPr>
          <w:rFonts w:hint="eastAsia"/>
          <w:b/>
          <w:bCs/>
          <w:sz w:val="32"/>
        </w:rPr>
        <w:t>7</w:t>
      </w:r>
      <w:r>
        <w:rPr>
          <w:rFonts w:hint="eastAsia"/>
          <w:b/>
          <w:bCs/>
          <w:sz w:val="32"/>
        </w:rPr>
        <w:t>、施工准备工作计划</w:t>
      </w:r>
    </w:p>
    <w:p w:rsidR="002F1106" w:rsidRDefault="002F1106">
      <w:pPr>
        <w:pStyle w:val="20"/>
        <w:adjustRightInd w:val="0"/>
        <w:snapToGrid w:val="0"/>
        <w:spacing w:line="360" w:lineRule="auto"/>
        <w:ind w:left="300" w:firstLine="480"/>
        <w:rPr>
          <w:rFonts w:hint="eastAsia"/>
          <w:sz w:val="24"/>
        </w:rPr>
      </w:pPr>
      <w:r>
        <w:rPr>
          <w:rFonts w:hint="eastAsia"/>
          <w:sz w:val="24"/>
        </w:rPr>
        <w:t>施工准备是工程建设的基础，其核心为工程施工提供各种必备条件，是工程建设各项目标得以实现的重要保证。</w:t>
      </w:r>
    </w:p>
    <w:p w:rsidR="002F1106" w:rsidRDefault="002F1106">
      <w:pPr>
        <w:pStyle w:val="20"/>
        <w:adjustRightInd w:val="0"/>
        <w:snapToGrid w:val="0"/>
        <w:spacing w:line="360" w:lineRule="auto"/>
        <w:ind w:left="300" w:firstLine="480"/>
        <w:rPr>
          <w:rFonts w:hint="eastAsia"/>
          <w:sz w:val="24"/>
        </w:rPr>
      </w:pPr>
      <w:r>
        <w:rPr>
          <w:rFonts w:hint="eastAsia"/>
          <w:sz w:val="24"/>
        </w:rPr>
        <w:t>本工程开工之前，我们将做好技术工作的准备、前期工作所需施工资源的准备、施工各项计划的编制、临时设施的规划等工作。</w:t>
      </w:r>
      <w:r>
        <w:rPr>
          <w:rFonts w:hint="eastAsia"/>
          <w:sz w:val="24"/>
        </w:rPr>
        <w:t xml:space="preserve"> </w:t>
      </w:r>
    </w:p>
    <w:p w:rsidR="002F1106" w:rsidRDefault="002F1106">
      <w:pPr>
        <w:pStyle w:val="20"/>
        <w:adjustRightInd w:val="0"/>
        <w:snapToGrid w:val="0"/>
        <w:spacing w:line="360" w:lineRule="auto"/>
        <w:ind w:left="300" w:firstLine="480"/>
        <w:rPr>
          <w:rFonts w:hint="eastAsia"/>
          <w:sz w:val="24"/>
        </w:rPr>
      </w:pPr>
      <w:r>
        <w:rPr>
          <w:rFonts w:hint="eastAsia"/>
          <w:sz w:val="24"/>
        </w:rPr>
        <w:t>接到中标通知书后，本公司项目组将迅速进驻现场，会同业主、总包方及监理洽谈合同事宜；项目工程师组织有关技术人员认真熟悉施工图纸，参加由业主组织召开的设计交底、图纸会审及现场交接会议；项目组根据现场的实际情况及业主、总包的统一部署进行现场临时设施的布置；项目部技术人员将根据设计交底、图纸会审、施工图纸等编制实施性的施工组织设计和各分部工程施工方案，并向施工队进行技术交底和岗前培训，同时按照施工总体进度计划的安排编制机械设备进场计划、材料进场计划、劳动力进场计划。</w:t>
      </w:r>
    </w:p>
    <w:p w:rsidR="002F1106" w:rsidRDefault="002F1106">
      <w:pPr>
        <w:pStyle w:val="3"/>
        <w:rPr>
          <w:rFonts w:hint="eastAsia"/>
          <w:sz w:val="30"/>
        </w:rPr>
      </w:pPr>
      <w:r>
        <w:rPr>
          <w:rFonts w:hint="eastAsia"/>
          <w:sz w:val="30"/>
        </w:rPr>
        <w:t>7.1</w:t>
      </w:r>
      <w:r>
        <w:rPr>
          <w:rFonts w:hint="eastAsia"/>
          <w:sz w:val="30"/>
        </w:rPr>
        <w:t>施工总平面图布置</w:t>
      </w:r>
    </w:p>
    <w:p w:rsidR="002F1106" w:rsidRDefault="002F1106">
      <w:pPr>
        <w:pStyle w:val="4"/>
        <w:ind w:left="850" w:hanging="321"/>
        <w:rPr>
          <w:rFonts w:hint="eastAsia"/>
          <w:sz w:val="28"/>
        </w:rPr>
      </w:pPr>
      <w:bookmarkStart w:id="38" w:name="_Toc535152759"/>
      <w:r>
        <w:rPr>
          <w:rFonts w:hint="eastAsia"/>
          <w:sz w:val="28"/>
        </w:rPr>
        <w:t>7.1.1 布置原则</w:t>
      </w:r>
      <w:bookmarkEnd w:id="38"/>
    </w:p>
    <w:p w:rsidR="002F1106" w:rsidRDefault="002F1106">
      <w:pPr>
        <w:pStyle w:val="20"/>
        <w:adjustRightInd w:val="0"/>
        <w:snapToGrid w:val="0"/>
        <w:spacing w:line="360" w:lineRule="auto"/>
        <w:ind w:left="300" w:firstLine="480"/>
        <w:rPr>
          <w:rFonts w:hint="eastAsia"/>
          <w:sz w:val="24"/>
        </w:rPr>
      </w:pPr>
      <w:r>
        <w:rPr>
          <w:rFonts w:hint="eastAsia"/>
          <w:sz w:val="24"/>
        </w:rPr>
        <w:t>本工程的机电施工现场布置是针对实际现场施工要求进行相应的施工现场平面布置，同时相应兼顾已建成的总承包施工现场临时设施布置情况，对我公司在陆家嘴区域内正在进行机电系统主承包施工的交银大厦、震旦国际大厦等工程中已搭设的临时设施进行统筹考虑。机电施工场地布置的具体原则是：</w:t>
      </w:r>
    </w:p>
    <w:p w:rsidR="002F1106" w:rsidRDefault="002F1106">
      <w:pPr>
        <w:pStyle w:val="20"/>
        <w:adjustRightInd w:val="0"/>
        <w:snapToGrid w:val="0"/>
        <w:spacing w:line="360" w:lineRule="auto"/>
        <w:ind w:left="300" w:firstLine="0"/>
        <w:rPr>
          <w:rFonts w:hint="eastAsia"/>
          <w:sz w:val="24"/>
        </w:rPr>
      </w:pPr>
      <w:r>
        <w:rPr>
          <w:rFonts w:hint="eastAsia"/>
          <w:sz w:val="24"/>
        </w:rPr>
        <w:t>1</w:t>
      </w:r>
      <w:r>
        <w:rPr>
          <w:rFonts w:hint="eastAsia"/>
          <w:sz w:val="24"/>
        </w:rPr>
        <w:t>）划分施工区域和材料堆放场地，保证材料运输道路通畅，方便施工。</w:t>
      </w:r>
    </w:p>
    <w:p w:rsidR="002F1106" w:rsidRDefault="002F1106">
      <w:pPr>
        <w:pStyle w:val="20"/>
        <w:adjustRightInd w:val="0"/>
        <w:snapToGrid w:val="0"/>
        <w:spacing w:line="360" w:lineRule="auto"/>
        <w:ind w:left="300" w:firstLine="0"/>
        <w:rPr>
          <w:rFonts w:hint="eastAsia"/>
          <w:sz w:val="24"/>
        </w:rPr>
      </w:pPr>
      <w:r>
        <w:rPr>
          <w:rFonts w:hint="eastAsia"/>
          <w:sz w:val="24"/>
        </w:rPr>
        <w:t>2</w:t>
      </w:r>
      <w:r>
        <w:rPr>
          <w:rFonts w:hint="eastAsia"/>
          <w:sz w:val="24"/>
        </w:rPr>
        <w:t>）符合施工流程要求，减少对专业工种和其他工程方面施工的干扰。</w:t>
      </w:r>
    </w:p>
    <w:p w:rsidR="002F1106" w:rsidRDefault="002F1106">
      <w:pPr>
        <w:pStyle w:val="20"/>
        <w:adjustRightInd w:val="0"/>
        <w:snapToGrid w:val="0"/>
        <w:spacing w:line="360" w:lineRule="auto"/>
        <w:ind w:left="300" w:firstLine="0"/>
        <w:rPr>
          <w:rFonts w:hint="eastAsia"/>
          <w:sz w:val="24"/>
        </w:rPr>
      </w:pPr>
      <w:r>
        <w:rPr>
          <w:rFonts w:hint="eastAsia"/>
          <w:sz w:val="24"/>
        </w:rPr>
        <w:t>3</w:t>
      </w:r>
      <w:r>
        <w:rPr>
          <w:rFonts w:hint="eastAsia"/>
          <w:sz w:val="24"/>
        </w:rPr>
        <w:t>）施工区域与生活区域尽量分开，且各种生产设施布置便于施工生产安排，且满足安全防火、劳动保护的要求。</w:t>
      </w:r>
    </w:p>
    <w:p w:rsidR="002F1106" w:rsidRDefault="002F1106">
      <w:pPr>
        <w:pStyle w:val="20"/>
        <w:adjustRightInd w:val="0"/>
        <w:snapToGrid w:val="0"/>
        <w:spacing w:line="360" w:lineRule="auto"/>
        <w:ind w:left="300" w:firstLine="0"/>
        <w:rPr>
          <w:rFonts w:hint="eastAsia"/>
          <w:sz w:val="24"/>
        </w:rPr>
      </w:pPr>
      <w:r>
        <w:rPr>
          <w:rFonts w:hint="eastAsia"/>
          <w:sz w:val="24"/>
        </w:rPr>
        <w:t>4</w:t>
      </w:r>
      <w:r>
        <w:rPr>
          <w:rFonts w:hint="eastAsia"/>
          <w:sz w:val="24"/>
        </w:rPr>
        <w:t>）一旦总体施工开始，区域内影响总体施工部分应服从业主对总体施工安排，施工区域内临设、堆场相应调整、移位。</w:t>
      </w:r>
    </w:p>
    <w:p w:rsidR="002F1106" w:rsidRDefault="002F1106">
      <w:pPr>
        <w:pStyle w:val="20"/>
        <w:adjustRightInd w:val="0"/>
        <w:snapToGrid w:val="0"/>
        <w:spacing w:line="360" w:lineRule="auto"/>
        <w:ind w:left="300" w:firstLine="0"/>
        <w:rPr>
          <w:rFonts w:hint="eastAsia"/>
          <w:sz w:val="24"/>
        </w:rPr>
      </w:pPr>
      <w:r>
        <w:rPr>
          <w:rFonts w:hint="eastAsia"/>
          <w:sz w:val="24"/>
        </w:rPr>
        <w:t>5</w:t>
      </w:r>
      <w:r>
        <w:rPr>
          <w:rFonts w:hint="eastAsia"/>
          <w:sz w:val="24"/>
        </w:rPr>
        <w:t>）符合上海市中心建设工程项目总体环境的要求，进行封闭施工，不影响附近的居民生活和工作正常运行。</w:t>
      </w:r>
    </w:p>
    <w:p w:rsidR="002F1106" w:rsidRDefault="002F1106">
      <w:pPr>
        <w:pStyle w:val="4"/>
        <w:ind w:left="810" w:hanging="281"/>
        <w:rPr>
          <w:rFonts w:hint="eastAsia"/>
        </w:rPr>
      </w:pPr>
      <w:bookmarkStart w:id="39" w:name="_Toc535152761"/>
      <w:r>
        <w:rPr>
          <w:rFonts w:hint="eastAsia"/>
        </w:rPr>
        <w:t>7.1.2办公、生活区临设搭设</w:t>
      </w:r>
      <w:bookmarkEnd w:id="39"/>
    </w:p>
    <w:p w:rsidR="002F1106" w:rsidRDefault="002F1106">
      <w:pPr>
        <w:pStyle w:val="20"/>
        <w:adjustRightInd w:val="0"/>
        <w:snapToGrid w:val="0"/>
        <w:spacing w:line="360" w:lineRule="auto"/>
        <w:ind w:left="300" w:firstLine="480"/>
        <w:rPr>
          <w:rFonts w:hint="eastAsia"/>
          <w:sz w:val="24"/>
        </w:rPr>
      </w:pPr>
      <w:r>
        <w:rPr>
          <w:rFonts w:hint="eastAsia"/>
          <w:sz w:val="24"/>
        </w:rPr>
        <w:t>由于本工程地处浦东陆家嘴金融中心区域，占地面积非常小，总包单位已在现场搭设了一幢办公临时设施和封闭围墙。我公司根据实际现场的场地情况以及对于业主和总包对现场临设布置的具体要求，对基地内的生活区域、办公和材料堆放区域布置作如下考虑：</w:t>
      </w:r>
    </w:p>
    <w:p w:rsidR="002F1106" w:rsidRDefault="002F1106">
      <w:pPr>
        <w:pStyle w:val="20"/>
        <w:adjustRightInd w:val="0"/>
        <w:snapToGrid w:val="0"/>
        <w:spacing w:line="360" w:lineRule="auto"/>
        <w:ind w:left="300" w:firstLine="0"/>
        <w:rPr>
          <w:rFonts w:hint="eastAsia"/>
          <w:sz w:val="24"/>
        </w:rPr>
      </w:pPr>
      <w:r>
        <w:rPr>
          <w:rFonts w:hint="eastAsia"/>
          <w:sz w:val="24"/>
        </w:rPr>
        <w:t>1</w:t>
      </w:r>
      <w:r>
        <w:rPr>
          <w:rFonts w:hint="eastAsia"/>
          <w:sz w:val="24"/>
        </w:rPr>
        <w:t>）生活区域：原则上不考虑在现场搭设施工人员的生活设施，只考虑在经业主和总包单位的同意和指定区域内下布置临时施工人员的更衣室和工具间。</w:t>
      </w:r>
    </w:p>
    <w:p w:rsidR="002F1106" w:rsidRDefault="002F1106">
      <w:pPr>
        <w:pStyle w:val="20"/>
        <w:adjustRightInd w:val="0"/>
        <w:snapToGrid w:val="0"/>
        <w:spacing w:line="360" w:lineRule="auto"/>
        <w:ind w:left="300" w:firstLine="0"/>
        <w:rPr>
          <w:rFonts w:hint="eastAsia"/>
          <w:sz w:val="24"/>
        </w:rPr>
      </w:pPr>
      <w:r>
        <w:rPr>
          <w:rFonts w:hint="eastAsia"/>
          <w:sz w:val="24"/>
        </w:rPr>
        <w:t>2</w:t>
      </w:r>
      <w:r>
        <w:rPr>
          <w:rFonts w:hint="eastAsia"/>
          <w:sz w:val="24"/>
        </w:rPr>
        <w:t>）办公、材料临时堆放区域：由于现场场地较狭小，在施工配合初期我方考虑和总包单位协商后，在总包已搭设的办公临时设施内布置几间办公室，或在业主、总包的统一规划下，在已完成结构的地下室部分划出一定的区域进行机电安装主承包办公区域和材料临时堆放区域布置，我方会在中标后及时和业主、总包单位协商，按照市级文明工地的要求和我公司内部临时设施布置要求，编制详细的临时设施布置图和方案。</w:t>
      </w:r>
    </w:p>
    <w:p w:rsidR="002F1106" w:rsidRDefault="002F1106">
      <w:pPr>
        <w:pStyle w:val="4"/>
        <w:ind w:left="810" w:hanging="281"/>
        <w:rPr>
          <w:rFonts w:hint="eastAsia"/>
        </w:rPr>
      </w:pPr>
      <w:r>
        <w:rPr>
          <w:rFonts w:hint="eastAsia"/>
        </w:rPr>
        <w:t>7.1.3做好施工用水准备</w:t>
      </w:r>
    </w:p>
    <w:p w:rsidR="002F1106" w:rsidRDefault="002F1106">
      <w:pPr>
        <w:pStyle w:val="20"/>
        <w:adjustRightInd w:val="0"/>
        <w:snapToGrid w:val="0"/>
        <w:spacing w:line="360" w:lineRule="auto"/>
        <w:ind w:left="300" w:firstLine="480"/>
        <w:rPr>
          <w:rFonts w:hint="eastAsia"/>
          <w:sz w:val="24"/>
        </w:rPr>
      </w:pPr>
      <w:r>
        <w:rPr>
          <w:rFonts w:hint="eastAsia"/>
          <w:sz w:val="24"/>
        </w:rPr>
        <w:t>根据施工程序安排及管道等系统的工艺要求，本公司会在进场前就了解施工现场已有的施工用水设施情况，在进场后就向总包和业主提供临时施工用水布置方案，在得到同意后进行布置。</w:t>
      </w:r>
    </w:p>
    <w:p w:rsidR="002F1106" w:rsidRDefault="002F1106">
      <w:pPr>
        <w:pStyle w:val="20"/>
        <w:adjustRightInd w:val="0"/>
        <w:snapToGrid w:val="0"/>
        <w:spacing w:line="360" w:lineRule="auto"/>
        <w:ind w:left="300" w:firstLine="480"/>
        <w:rPr>
          <w:sz w:val="24"/>
        </w:rPr>
      </w:pPr>
      <w:r>
        <w:rPr>
          <w:rFonts w:hint="eastAsia"/>
          <w:sz w:val="24"/>
        </w:rPr>
        <w:t>本工程临时总用水量（</w:t>
      </w:r>
      <w:r>
        <w:rPr>
          <w:sz w:val="24"/>
        </w:rPr>
        <w:t>Q</w:t>
      </w:r>
      <w:r>
        <w:rPr>
          <w:rFonts w:hint="eastAsia"/>
          <w:sz w:val="24"/>
        </w:rPr>
        <w:t>）包括一般生产用水量</w:t>
      </w:r>
      <w:r>
        <w:rPr>
          <w:sz w:val="24"/>
        </w:rPr>
        <w:t>(q1)</w:t>
      </w:r>
      <w:r>
        <w:rPr>
          <w:rFonts w:hint="eastAsia"/>
          <w:sz w:val="24"/>
        </w:rPr>
        <w:t>、施工机械用水量（</w:t>
      </w:r>
      <w:r>
        <w:rPr>
          <w:sz w:val="24"/>
        </w:rPr>
        <w:t>q2</w:t>
      </w:r>
      <w:r>
        <w:rPr>
          <w:rFonts w:hint="eastAsia"/>
          <w:sz w:val="24"/>
        </w:rPr>
        <w:t>）、现场生活用水量（</w:t>
      </w:r>
      <w:r>
        <w:rPr>
          <w:sz w:val="24"/>
        </w:rPr>
        <w:t>q3</w:t>
      </w:r>
      <w:r>
        <w:rPr>
          <w:rFonts w:hint="eastAsia"/>
          <w:sz w:val="24"/>
        </w:rPr>
        <w:t>）、消防用水量（</w:t>
      </w:r>
      <w:r>
        <w:rPr>
          <w:sz w:val="24"/>
        </w:rPr>
        <w:t>q4</w:t>
      </w:r>
      <w:r>
        <w:rPr>
          <w:rFonts w:hint="eastAsia"/>
          <w:sz w:val="24"/>
        </w:rPr>
        <w:t>）。</w:t>
      </w:r>
    </w:p>
    <w:p w:rsidR="002F1106" w:rsidRDefault="002F1106">
      <w:pPr>
        <w:pStyle w:val="20"/>
        <w:adjustRightInd w:val="0"/>
        <w:snapToGrid w:val="0"/>
        <w:spacing w:line="360" w:lineRule="auto"/>
        <w:ind w:left="300" w:firstLine="480"/>
        <w:rPr>
          <w:sz w:val="24"/>
        </w:rPr>
      </w:pPr>
      <w:r>
        <w:rPr>
          <w:sz w:val="24"/>
        </w:rPr>
        <w:t>1</w:t>
      </w:r>
      <w:r>
        <w:rPr>
          <w:rFonts w:hint="eastAsia"/>
          <w:sz w:val="24"/>
        </w:rPr>
        <w:t>）一般生产用水量的计算：</w:t>
      </w:r>
    </w:p>
    <w:p w:rsidR="002F1106" w:rsidRDefault="002F1106">
      <w:pPr>
        <w:pStyle w:val="20"/>
        <w:adjustRightInd w:val="0"/>
        <w:snapToGrid w:val="0"/>
        <w:spacing w:line="360" w:lineRule="auto"/>
        <w:ind w:left="300" w:firstLine="480"/>
        <w:rPr>
          <w:rFonts w:hint="eastAsia"/>
          <w:sz w:val="24"/>
        </w:rPr>
      </w:pPr>
      <w:r>
        <w:rPr>
          <w:sz w:val="24"/>
        </w:rPr>
        <w:t>q1=1.1</w:t>
      </w:r>
      <w:r>
        <w:rPr>
          <w:rFonts w:hint="eastAsia"/>
          <w:sz w:val="24"/>
        </w:rPr>
        <w:t>∑</w:t>
      </w:r>
      <w:r>
        <w:rPr>
          <w:sz w:val="24"/>
        </w:rPr>
        <w:t>Q1N1K1/t</w:t>
      </w:r>
      <w:r>
        <w:rPr>
          <w:rFonts w:hint="eastAsia"/>
          <w:sz w:val="24"/>
        </w:rPr>
        <w:t>×</w:t>
      </w:r>
      <w:r>
        <w:rPr>
          <w:sz w:val="24"/>
        </w:rPr>
        <w:t>8</w:t>
      </w:r>
      <w:r>
        <w:rPr>
          <w:rFonts w:hint="eastAsia"/>
          <w:sz w:val="24"/>
        </w:rPr>
        <w:t>×</w:t>
      </w:r>
      <w:r>
        <w:rPr>
          <w:sz w:val="24"/>
        </w:rPr>
        <w:t>3600(L/s)</w:t>
      </w:r>
    </w:p>
    <w:p w:rsidR="002F1106" w:rsidRDefault="002F1106">
      <w:pPr>
        <w:pStyle w:val="20"/>
        <w:adjustRightInd w:val="0"/>
        <w:snapToGrid w:val="0"/>
        <w:spacing w:line="360" w:lineRule="auto"/>
        <w:ind w:left="300" w:firstLine="480"/>
        <w:rPr>
          <w:rFonts w:hint="eastAsia"/>
          <w:sz w:val="24"/>
        </w:rPr>
      </w:pPr>
      <w:r>
        <w:rPr>
          <w:rFonts w:hint="eastAsia"/>
          <w:sz w:val="24"/>
        </w:rPr>
        <w:t>其中：</w:t>
      </w:r>
      <w:r>
        <w:rPr>
          <w:rFonts w:hint="eastAsia"/>
          <w:sz w:val="24"/>
        </w:rPr>
        <w:t xml:space="preserve">q1 </w:t>
      </w:r>
      <w:r>
        <w:rPr>
          <w:sz w:val="24"/>
        </w:rPr>
        <w:t>—</w:t>
      </w:r>
      <w:r>
        <w:rPr>
          <w:rFonts w:hint="eastAsia"/>
          <w:sz w:val="24"/>
        </w:rPr>
        <w:t xml:space="preserve"> </w:t>
      </w:r>
      <w:r>
        <w:rPr>
          <w:rFonts w:hint="eastAsia"/>
          <w:sz w:val="24"/>
        </w:rPr>
        <w:t>生产用水量；</w:t>
      </w:r>
    </w:p>
    <w:p w:rsidR="002F1106" w:rsidRDefault="002F1106">
      <w:pPr>
        <w:pStyle w:val="20"/>
        <w:adjustRightInd w:val="0"/>
        <w:snapToGrid w:val="0"/>
        <w:spacing w:line="360" w:lineRule="auto"/>
        <w:ind w:left="300" w:firstLine="480"/>
        <w:rPr>
          <w:rFonts w:hint="eastAsia"/>
          <w:sz w:val="24"/>
        </w:rPr>
      </w:pPr>
      <w:r>
        <w:rPr>
          <w:rFonts w:hint="eastAsia"/>
          <w:sz w:val="24"/>
        </w:rPr>
        <w:t xml:space="preserve">      Q1</w:t>
      </w:r>
      <w:r>
        <w:rPr>
          <w:sz w:val="24"/>
        </w:rPr>
        <w:t>—</w:t>
      </w:r>
      <w:r>
        <w:rPr>
          <w:rFonts w:hint="eastAsia"/>
          <w:sz w:val="24"/>
        </w:rPr>
        <w:t xml:space="preserve"> </w:t>
      </w:r>
      <w:r>
        <w:rPr>
          <w:rFonts w:hint="eastAsia"/>
          <w:sz w:val="24"/>
        </w:rPr>
        <w:t>最大年度工种工程量；</w:t>
      </w:r>
    </w:p>
    <w:p w:rsidR="002F1106" w:rsidRDefault="002F1106">
      <w:pPr>
        <w:pStyle w:val="20"/>
        <w:adjustRightInd w:val="0"/>
        <w:snapToGrid w:val="0"/>
        <w:spacing w:line="360" w:lineRule="auto"/>
        <w:ind w:left="300" w:firstLine="480"/>
        <w:rPr>
          <w:rFonts w:hint="eastAsia"/>
          <w:sz w:val="24"/>
        </w:rPr>
      </w:pPr>
      <w:r>
        <w:rPr>
          <w:rFonts w:hint="eastAsia"/>
          <w:sz w:val="24"/>
        </w:rPr>
        <w:t xml:space="preserve">      N1 </w:t>
      </w:r>
      <w:r>
        <w:rPr>
          <w:sz w:val="24"/>
        </w:rPr>
        <w:t>—</w:t>
      </w:r>
      <w:r>
        <w:rPr>
          <w:rFonts w:hint="eastAsia"/>
          <w:sz w:val="24"/>
        </w:rPr>
        <w:t xml:space="preserve"> </w:t>
      </w:r>
      <w:r>
        <w:rPr>
          <w:rFonts w:hint="eastAsia"/>
          <w:sz w:val="24"/>
        </w:rPr>
        <w:t>各工种工段施工用水定额；</w:t>
      </w:r>
    </w:p>
    <w:p w:rsidR="002F1106" w:rsidRDefault="002F1106">
      <w:pPr>
        <w:pStyle w:val="20"/>
        <w:adjustRightInd w:val="0"/>
        <w:snapToGrid w:val="0"/>
        <w:spacing w:line="360" w:lineRule="auto"/>
        <w:ind w:left="300" w:firstLine="480"/>
        <w:rPr>
          <w:rFonts w:hint="eastAsia"/>
          <w:sz w:val="24"/>
        </w:rPr>
      </w:pPr>
      <w:r>
        <w:rPr>
          <w:rFonts w:hint="eastAsia"/>
          <w:sz w:val="24"/>
        </w:rPr>
        <w:t xml:space="preserve">      K1 </w:t>
      </w:r>
      <w:r>
        <w:rPr>
          <w:sz w:val="24"/>
        </w:rPr>
        <w:t>—</w:t>
      </w:r>
      <w:r>
        <w:rPr>
          <w:rFonts w:hint="eastAsia"/>
          <w:sz w:val="24"/>
        </w:rPr>
        <w:t xml:space="preserve"> </w:t>
      </w:r>
      <w:r>
        <w:rPr>
          <w:rFonts w:hint="eastAsia"/>
          <w:sz w:val="24"/>
        </w:rPr>
        <w:t>每班用水不均衡系数；</w:t>
      </w:r>
    </w:p>
    <w:p w:rsidR="002F1106" w:rsidRDefault="002F1106">
      <w:pPr>
        <w:pStyle w:val="20"/>
        <w:adjustRightInd w:val="0"/>
        <w:snapToGrid w:val="0"/>
        <w:spacing w:line="360" w:lineRule="auto"/>
        <w:ind w:left="300" w:firstLine="480"/>
        <w:rPr>
          <w:rFonts w:hint="eastAsia"/>
          <w:sz w:val="24"/>
        </w:rPr>
      </w:pPr>
      <w:r>
        <w:rPr>
          <w:rFonts w:hint="eastAsia"/>
          <w:sz w:val="24"/>
        </w:rPr>
        <w:t xml:space="preserve">      </w:t>
      </w:r>
      <w:r>
        <w:rPr>
          <w:sz w:val="24"/>
        </w:rPr>
        <w:t>t</w:t>
      </w:r>
      <w:r>
        <w:rPr>
          <w:rFonts w:hint="eastAsia"/>
          <w:sz w:val="24"/>
        </w:rPr>
        <w:t xml:space="preserve">  </w:t>
      </w:r>
      <w:r>
        <w:rPr>
          <w:sz w:val="24"/>
        </w:rPr>
        <w:t>—</w:t>
      </w:r>
      <w:r>
        <w:rPr>
          <w:rFonts w:hint="eastAsia"/>
          <w:sz w:val="24"/>
        </w:rPr>
        <w:t xml:space="preserve"> </w:t>
      </w:r>
      <w:r>
        <w:rPr>
          <w:rFonts w:hint="eastAsia"/>
          <w:sz w:val="24"/>
        </w:rPr>
        <w:t>与</w:t>
      </w:r>
      <w:r>
        <w:rPr>
          <w:rFonts w:hint="eastAsia"/>
          <w:sz w:val="24"/>
        </w:rPr>
        <w:t>Q1</w:t>
      </w:r>
      <w:r>
        <w:rPr>
          <w:rFonts w:hint="eastAsia"/>
          <w:sz w:val="24"/>
        </w:rPr>
        <w:t>相应的工作延续时间（天数）每天按一班考虑；</w:t>
      </w:r>
    </w:p>
    <w:p w:rsidR="002F1106" w:rsidRDefault="002F1106">
      <w:pPr>
        <w:pStyle w:val="20"/>
        <w:adjustRightInd w:val="0"/>
        <w:snapToGrid w:val="0"/>
        <w:spacing w:line="360" w:lineRule="auto"/>
        <w:ind w:left="300" w:firstLine="1200"/>
        <w:rPr>
          <w:rFonts w:hint="eastAsia"/>
          <w:sz w:val="24"/>
        </w:rPr>
      </w:pPr>
      <w:r>
        <w:rPr>
          <w:rFonts w:hint="eastAsia"/>
          <w:sz w:val="24"/>
        </w:rPr>
        <w:t xml:space="preserve">1.1 </w:t>
      </w:r>
      <w:r>
        <w:rPr>
          <w:rFonts w:hint="eastAsia"/>
          <w:sz w:val="24"/>
        </w:rPr>
        <w:t>—</w:t>
      </w:r>
      <w:r>
        <w:rPr>
          <w:rFonts w:hint="eastAsia"/>
          <w:sz w:val="24"/>
        </w:rPr>
        <w:t xml:space="preserve"> </w:t>
      </w:r>
      <w:r>
        <w:rPr>
          <w:rFonts w:hint="eastAsia"/>
          <w:sz w:val="24"/>
        </w:rPr>
        <w:t>未考虑到的用水量修正系数。</w:t>
      </w:r>
    </w:p>
    <w:p w:rsidR="002F1106" w:rsidRDefault="002F1106">
      <w:pPr>
        <w:pStyle w:val="20"/>
        <w:adjustRightInd w:val="0"/>
        <w:snapToGrid w:val="0"/>
        <w:spacing w:line="360" w:lineRule="auto"/>
        <w:ind w:left="300" w:firstLine="480"/>
        <w:rPr>
          <w:rFonts w:hint="eastAsia"/>
          <w:sz w:val="24"/>
        </w:rPr>
      </w:pPr>
      <w:r>
        <w:rPr>
          <w:rFonts w:hint="eastAsia"/>
          <w:sz w:val="24"/>
        </w:rPr>
        <w:t>因主要工序不考虑施工用水，本工程暂不考虑生产用水量。</w:t>
      </w:r>
    </w:p>
    <w:p w:rsidR="002F1106" w:rsidRDefault="002F1106">
      <w:pPr>
        <w:pStyle w:val="20"/>
        <w:adjustRightInd w:val="0"/>
        <w:snapToGrid w:val="0"/>
        <w:spacing w:line="360" w:lineRule="auto"/>
        <w:ind w:left="300" w:firstLine="480"/>
        <w:rPr>
          <w:rFonts w:hint="eastAsia"/>
          <w:sz w:val="24"/>
        </w:rPr>
      </w:pPr>
      <w:r>
        <w:rPr>
          <w:sz w:val="24"/>
        </w:rPr>
        <w:t>2</w:t>
      </w:r>
      <w:r>
        <w:rPr>
          <w:rFonts w:hint="eastAsia"/>
          <w:sz w:val="24"/>
        </w:rPr>
        <w:t>）施工机械用水量计算：</w:t>
      </w:r>
    </w:p>
    <w:p w:rsidR="002F1106" w:rsidRDefault="002F1106">
      <w:pPr>
        <w:pStyle w:val="20"/>
        <w:adjustRightInd w:val="0"/>
        <w:snapToGrid w:val="0"/>
        <w:spacing w:line="360" w:lineRule="auto"/>
        <w:ind w:left="300" w:firstLine="480"/>
        <w:rPr>
          <w:rFonts w:hint="eastAsia"/>
          <w:sz w:val="24"/>
        </w:rPr>
      </w:pPr>
      <w:r>
        <w:rPr>
          <w:sz w:val="24"/>
        </w:rPr>
        <w:t>q2=1.1</w:t>
      </w:r>
      <w:r>
        <w:rPr>
          <w:rFonts w:hint="eastAsia"/>
          <w:sz w:val="24"/>
        </w:rPr>
        <w:t>∑</w:t>
      </w:r>
      <w:r>
        <w:rPr>
          <w:sz w:val="24"/>
        </w:rPr>
        <w:t>Q2N2K2/8</w:t>
      </w:r>
      <w:r>
        <w:rPr>
          <w:rFonts w:hint="eastAsia"/>
          <w:sz w:val="24"/>
        </w:rPr>
        <w:t>×</w:t>
      </w:r>
      <w:r>
        <w:rPr>
          <w:sz w:val="24"/>
        </w:rPr>
        <w:t>3600(L/s)</w:t>
      </w:r>
    </w:p>
    <w:p w:rsidR="002F1106" w:rsidRDefault="002F1106">
      <w:pPr>
        <w:pStyle w:val="20"/>
        <w:adjustRightInd w:val="0"/>
        <w:snapToGrid w:val="0"/>
        <w:spacing w:line="360" w:lineRule="auto"/>
        <w:ind w:left="300" w:firstLine="480"/>
        <w:rPr>
          <w:rFonts w:hint="eastAsia"/>
          <w:sz w:val="24"/>
        </w:rPr>
      </w:pPr>
      <w:r>
        <w:rPr>
          <w:rFonts w:hint="eastAsia"/>
          <w:sz w:val="24"/>
        </w:rPr>
        <w:t>其中：</w:t>
      </w:r>
      <w:r>
        <w:rPr>
          <w:rFonts w:hint="eastAsia"/>
          <w:sz w:val="24"/>
        </w:rPr>
        <w:t xml:space="preserve">q2 </w:t>
      </w:r>
      <w:r>
        <w:rPr>
          <w:sz w:val="24"/>
        </w:rPr>
        <w:t>—</w:t>
      </w:r>
      <w:r>
        <w:rPr>
          <w:rFonts w:hint="eastAsia"/>
          <w:sz w:val="24"/>
        </w:rPr>
        <w:t xml:space="preserve"> </w:t>
      </w:r>
      <w:r>
        <w:rPr>
          <w:rFonts w:hint="eastAsia"/>
          <w:sz w:val="24"/>
        </w:rPr>
        <w:t>施工机械用水量；</w:t>
      </w:r>
    </w:p>
    <w:p w:rsidR="002F1106" w:rsidRDefault="002F1106">
      <w:pPr>
        <w:pStyle w:val="20"/>
        <w:adjustRightInd w:val="0"/>
        <w:snapToGrid w:val="0"/>
        <w:spacing w:line="360" w:lineRule="auto"/>
        <w:ind w:left="300" w:firstLine="480"/>
        <w:rPr>
          <w:rFonts w:hint="eastAsia"/>
          <w:sz w:val="24"/>
        </w:rPr>
      </w:pPr>
      <w:r>
        <w:rPr>
          <w:rFonts w:hint="eastAsia"/>
          <w:sz w:val="24"/>
        </w:rPr>
        <w:t xml:space="preserve">      Q2 </w:t>
      </w:r>
      <w:r>
        <w:rPr>
          <w:sz w:val="24"/>
        </w:rPr>
        <w:t>—</w:t>
      </w:r>
      <w:r>
        <w:rPr>
          <w:rFonts w:hint="eastAsia"/>
          <w:sz w:val="24"/>
        </w:rPr>
        <w:t xml:space="preserve"> </w:t>
      </w:r>
      <w:r>
        <w:rPr>
          <w:rFonts w:hint="eastAsia"/>
          <w:sz w:val="24"/>
        </w:rPr>
        <w:t>同一种机械的台数；</w:t>
      </w:r>
    </w:p>
    <w:p w:rsidR="002F1106" w:rsidRDefault="002F1106">
      <w:pPr>
        <w:pStyle w:val="20"/>
        <w:adjustRightInd w:val="0"/>
        <w:snapToGrid w:val="0"/>
        <w:spacing w:line="360" w:lineRule="auto"/>
        <w:ind w:left="300" w:firstLine="480"/>
        <w:rPr>
          <w:rFonts w:hint="eastAsia"/>
          <w:sz w:val="24"/>
        </w:rPr>
      </w:pPr>
      <w:r>
        <w:rPr>
          <w:rFonts w:hint="eastAsia"/>
          <w:sz w:val="24"/>
        </w:rPr>
        <w:t xml:space="preserve">      N2 </w:t>
      </w:r>
      <w:r>
        <w:rPr>
          <w:sz w:val="24"/>
        </w:rPr>
        <w:t>—</w:t>
      </w:r>
      <w:r>
        <w:rPr>
          <w:rFonts w:hint="eastAsia"/>
          <w:sz w:val="24"/>
        </w:rPr>
        <w:t xml:space="preserve"> </w:t>
      </w:r>
      <w:r>
        <w:rPr>
          <w:rFonts w:hint="eastAsia"/>
          <w:sz w:val="24"/>
        </w:rPr>
        <w:t>该种机械的台班用水定额；</w:t>
      </w:r>
    </w:p>
    <w:p w:rsidR="002F1106" w:rsidRDefault="002F1106">
      <w:pPr>
        <w:pStyle w:val="20"/>
        <w:adjustRightInd w:val="0"/>
        <w:snapToGrid w:val="0"/>
        <w:spacing w:line="360" w:lineRule="auto"/>
        <w:ind w:left="300" w:firstLine="480"/>
        <w:rPr>
          <w:rFonts w:hint="eastAsia"/>
          <w:sz w:val="24"/>
        </w:rPr>
      </w:pPr>
      <w:r>
        <w:rPr>
          <w:rFonts w:hint="eastAsia"/>
          <w:sz w:val="24"/>
        </w:rPr>
        <w:t xml:space="preserve">      K2 </w:t>
      </w:r>
      <w:r>
        <w:rPr>
          <w:sz w:val="24"/>
        </w:rPr>
        <w:t>—</w:t>
      </w:r>
      <w:r>
        <w:rPr>
          <w:rFonts w:hint="eastAsia"/>
          <w:sz w:val="24"/>
        </w:rPr>
        <w:t xml:space="preserve"> </w:t>
      </w:r>
      <w:r>
        <w:rPr>
          <w:rFonts w:hint="eastAsia"/>
          <w:sz w:val="24"/>
        </w:rPr>
        <w:t>施工机械的用水不均衡系数；</w:t>
      </w:r>
    </w:p>
    <w:p w:rsidR="002F1106" w:rsidRDefault="002F1106">
      <w:pPr>
        <w:pStyle w:val="20"/>
        <w:adjustRightInd w:val="0"/>
        <w:snapToGrid w:val="0"/>
        <w:spacing w:line="360" w:lineRule="auto"/>
        <w:ind w:left="300" w:firstLine="1200"/>
        <w:rPr>
          <w:rFonts w:hint="eastAsia"/>
          <w:sz w:val="24"/>
        </w:rPr>
      </w:pPr>
      <w:r>
        <w:rPr>
          <w:rFonts w:hint="eastAsia"/>
          <w:sz w:val="24"/>
        </w:rPr>
        <w:t xml:space="preserve">1.1 </w:t>
      </w:r>
      <w:r>
        <w:rPr>
          <w:sz w:val="24"/>
        </w:rPr>
        <w:t>—</w:t>
      </w:r>
      <w:r>
        <w:rPr>
          <w:rFonts w:hint="eastAsia"/>
          <w:sz w:val="24"/>
        </w:rPr>
        <w:t xml:space="preserve"> </w:t>
      </w:r>
      <w:r>
        <w:rPr>
          <w:rFonts w:hint="eastAsia"/>
          <w:sz w:val="24"/>
        </w:rPr>
        <w:t>未考虑到的用水量修正系数。</w:t>
      </w:r>
    </w:p>
    <w:p w:rsidR="002F1106" w:rsidRDefault="002F1106">
      <w:pPr>
        <w:pStyle w:val="20"/>
        <w:adjustRightInd w:val="0"/>
        <w:snapToGrid w:val="0"/>
        <w:spacing w:line="360" w:lineRule="auto"/>
        <w:ind w:left="300" w:firstLine="480"/>
        <w:rPr>
          <w:rFonts w:hint="eastAsia"/>
          <w:sz w:val="24"/>
        </w:rPr>
      </w:pPr>
      <w:r>
        <w:rPr>
          <w:rFonts w:hint="eastAsia"/>
          <w:sz w:val="24"/>
        </w:rPr>
        <w:t>施工机械用水只考虑试验用水按</w:t>
      </w:r>
      <w:r>
        <w:rPr>
          <w:rFonts w:hint="eastAsia"/>
          <w:sz w:val="24"/>
        </w:rPr>
        <w:t>1</w:t>
      </w:r>
      <w:r>
        <w:rPr>
          <w:sz w:val="24"/>
        </w:rPr>
        <w:t xml:space="preserve"> L/s</w:t>
      </w:r>
      <w:r>
        <w:rPr>
          <w:rFonts w:hint="eastAsia"/>
          <w:sz w:val="24"/>
        </w:rPr>
        <w:t>计。</w:t>
      </w:r>
    </w:p>
    <w:p w:rsidR="002F1106" w:rsidRDefault="002F1106">
      <w:pPr>
        <w:pStyle w:val="20"/>
        <w:adjustRightInd w:val="0"/>
        <w:snapToGrid w:val="0"/>
        <w:spacing w:line="360" w:lineRule="auto"/>
        <w:ind w:left="300" w:firstLine="480"/>
        <w:rPr>
          <w:rFonts w:hint="eastAsia"/>
          <w:sz w:val="24"/>
        </w:rPr>
      </w:pPr>
      <w:r>
        <w:rPr>
          <w:sz w:val="24"/>
        </w:rPr>
        <w:t>3</w:t>
      </w:r>
      <w:r>
        <w:rPr>
          <w:rFonts w:hint="eastAsia"/>
          <w:sz w:val="24"/>
        </w:rPr>
        <w:t>）生活用水量计算：</w:t>
      </w:r>
    </w:p>
    <w:p w:rsidR="002F1106" w:rsidRDefault="002F1106">
      <w:pPr>
        <w:pStyle w:val="20"/>
        <w:adjustRightInd w:val="0"/>
        <w:snapToGrid w:val="0"/>
        <w:spacing w:line="360" w:lineRule="auto"/>
        <w:ind w:left="300" w:firstLine="480"/>
        <w:rPr>
          <w:rFonts w:hint="eastAsia"/>
          <w:sz w:val="24"/>
        </w:rPr>
      </w:pPr>
      <w:r>
        <w:rPr>
          <w:sz w:val="24"/>
        </w:rPr>
        <w:t>q3=1.1</w:t>
      </w:r>
      <w:r>
        <w:rPr>
          <w:rFonts w:hint="eastAsia"/>
          <w:sz w:val="24"/>
        </w:rPr>
        <w:t>×</w:t>
      </w:r>
      <w:r>
        <w:rPr>
          <w:rFonts w:hint="eastAsia"/>
          <w:sz w:val="24"/>
        </w:rPr>
        <w:t>P</w:t>
      </w:r>
      <w:r>
        <w:rPr>
          <w:sz w:val="24"/>
        </w:rPr>
        <w:t>N3</w:t>
      </w:r>
      <w:r>
        <w:rPr>
          <w:rFonts w:hint="eastAsia"/>
          <w:sz w:val="24"/>
        </w:rPr>
        <w:t>K3</w:t>
      </w:r>
      <w:r>
        <w:rPr>
          <w:sz w:val="24"/>
        </w:rPr>
        <w:t>/24</w:t>
      </w:r>
      <w:r>
        <w:rPr>
          <w:rFonts w:hint="eastAsia"/>
          <w:sz w:val="24"/>
        </w:rPr>
        <w:t>×</w:t>
      </w:r>
      <w:r>
        <w:rPr>
          <w:sz w:val="24"/>
        </w:rPr>
        <w:t>3600(L/s)</w:t>
      </w:r>
    </w:p>
    <w:p w:rsidR="002F1106" w:rsidRDefault="002F1106">
      <w:pPr>
        <w:pStyle w:val="20"/>
        <w:adjustRightInd w:val="0"/>
        <w:snapToGrid w:val="0"/>
        <w:spacing w:line="360" w:lineRule="auto"/>
        <w:ind w:left="300" w:firstLine="480"/>
        <w:rPr>
          <w:rFonts w:hint="eastAsia"/>
          <w:sz w:val="24"/>
        </w:rPr>
      </w:pPr>
      <w:r>
        <w:rPr>
          <w:sz w:val="24"/>
        </w:rPr>
        <w:t>q3</w:t>
      </w:r>
      <w:r>
        <w:rPr>
          <w:rFonts w:hint="eastAsia"/>
          <w:sz w:val="24"/>
        </w:rPr>
        <w:t>=1.1</w:t>
      </w:r>
      <w:r>
        <w:rPr>
          <w:rFonts w:hint="eastAsia"/>
          <w:sz w:val="24"/>
        </w:rPr>
        <w:t>×</w:t>
      </w:r>
      <w:r>
        <w:rPr>
          <w:rFonts w:hint="eastAsia"/>
          <w:sz w:val="24"/>
        </w:rPr>
        <w:t>400</w:t>
      </w:r>
      <w:r>
        <w:rPr>
          <w:rFonts w:hint="eastAsia"/>
          <w:sz w:val="24"/>
        </w:rPr>
        <w:t>×</w:t>
      </w:r>
      <w:r>
        <w:rPr>
          <w:rFonts w:hint="eastAsia"/>
          <w:sz w:val="24"/>
        </w:rPr>
        <w:t>100</w:t>
      </w:r>
      <w:r>
        <w:rPr>
          <w:rFonts w:hint="eastAsia"/>
          <w:sz w:val="24"/>
        </w:rPr>
        <w:t>×</w:t>
      </w:r>
      <w:r>
        <w:rPr>
          <w:rFonts w:hint="eastAsia"/>
          <w:sz w:val="24"/>
        </w:rPr>
        <w:t>1.5/24</w:t>
      </w:r>
      <w:r>
        <w:rPr>
          <w:rFonts w:hint="eastAsia"/>
          <w:sz w:val="24"/>
        </w:rPr>
        <w:t>×</w:t>
      </w:r>
      <w:r>
        <w:rPr>
          <w:rFonts w:hint="eastAsia"/>
          <w:sz w:val="24"/>
        </w:rPr>
        <w:t>3600=0.80</w:t>
      </w:r>
      <w:r>
        <w:rPr>
          <w:sz w:val="24"/>
        </w:rPr>
        <w:t xml:space="preserve"> L/s</w:t>
      </w:r>
    </w:p>
    <w:p w:rsidR="002F1106" w:rsidRDefault="002F1106">
      <w:pPr>
        <w:pStyle w:val="20"/>
        <w:adjustRightInd w:val="0"/>
        <w:snapToGrid w:val="0"/>
        <w:spacing w:line="360" w:lineRule="auto"/>
        <w:ind w:left="300" w:firstLine="480"/>
        <w:rPr>
          <w:sz w:val="24"/>
        </w:rPr>
      </w:pPr>
      <w:r>
        <w:rPr>
          <w:rFonts w:hint="eastAsia"/>
          <w:sz w:val="24"/>
        </w:rPr>
        <w:t>其中：</w:t>
      </w:r>
      <w:r>
        <w:rPr>
          <w:rFonts w:hint="eastAsia"/>
          <w:sz w:val="24"/>
        </w:rPr>
        <w:t>q3</w:t>
      </w:r>
      <w:r>
        <w:rPr>
          <w:sz w:val="24"/>
        </w:rPr>
        <w:t>—</w:t>
      </w:r>
      <w:r>
        <w:rPr>
          <w:rFonts w:hint="eastAsia"/>
          <w:sz w:val="24"/>
        </w:rPr>
        <w:t>生活用水量；</w:t>
      </w:r>
    </w:p>
    <w:p w:rsidR="002F1106" w:rsidRDefault="002F1106">
      <w:pPr>
        <w:pStyle w:val="20"/>
        <w:adjustRightInd w:val="0"/>
        <w:snapToGrid w:val="0"/>
        <w:spacing w:line="360" w:lineRule="auto"/>
        <w:ind w:left="300" w:firstLine="1200"/>
        <w:rPr>
          <w:sz w:val="24"/>
        </w:rPr>
      </w:pPr>
      <w:r>
        <w:rPr>
          <w:rFonts w:hint="eastAsia"/>
          <w:sz w:val="24"/>
        </w:rPr>
        <w:t xml:space="preserve">1.1 </w:t>
      </w:r>
      <w:r>
        <w:rPr>
          <w:rFonts w:hint="eastAsia"/>
          <w:sz w:val="24"/>
        </w:rPr>
        <w:t>—</w:t>
      </w:r>
      <w:r>
        <w:rPr>
          <w:rFonts w:hint="eastAsia"/>
          <w:sz w:val="24"/>
        </w:rPr>
        <w:t xml:space="preserve"> </w:t>
      </w:r>
      <w:r>
        <w:rPr>
          <w:rFonts w:hint="eastAsia"/>
          <w:sz w:val="24"/>
        </w:rPr>
        <w:t>未考虑到的用水量修正系数。</w:t>
      </w:r>
    </w:p>
    <w:p w:rsidR="002F1106" w:rsidRDefault="002F1106">
      <w:pPr>
        <w:pStyle w:val="20"/>
        <w:adjustRightInd w:val="0"/>
        <w:snapToGrid w:val="0"/>
        <w:spacing w:line="360" w:lineRule="auto"/>
        <w:ind w:left="300" w:firstLine="480"/>
        <w:rPr>
          <w:rFonts w:hint="eastAsia"/>
          <w:sz w:val="24"/>
        </w:rPr>
      </w:pPr>
      <w:r>
        <w:rPr>
          <w:rFonts w:hint="eastAsia"/>
          <w:sz w:val="24"/>
        </w:rPr>
        <w:t xml:space="preserve">      P  </w:t>
      </w:r>
      <w:r>
        <w:rPr>
          <w:sz w:val="24"/>
        </w:rPr>
        <w:t>—</w:t>
      </w:r>
      <w:r>
        <w:rPr>
          <w:rFonts w:hint="eastAsia"/>
          <w:sz w:val="24"/>
        </w:rPr>
        <w:t xml:space="preserve"> </w:t>
      </w:r>
      <w:r>
        <w:rPr>
          <w:rFonts w:hint="eastAsia"/>
          <w:sz w:val="24"/>
        </w:rPr>
        <w:t>施工工地高峰时工人人数；</w:t>
      </w:r>
    </w:p>
    <w:p w:rsidR="002F1106" w:rsidRDefault="002F1106">
      <w:pPr>
        <w:pStyle w:val="20"/>
        <w:adjustRightInd w:val="0"/>
        <w:snapToGrid w:val="0"/>
        <w:spacing w:line="360" w:lineRule="auto"/>
        <w:ind w:left="300" w:firstLine="480"/>
        <w:rPr>
          <w:rFonts w:hint="eastAsia"/>
          <w:sz w:val="24"/>
        </w:rPr>
      </w:pPr>
      <w:r>
        <w:rPr>
          <w:rFonts w:hint="eastAsia"/>
          <w:sz w:val="24"/>
        </w:rPr>
        <w:t xml:space="preserve">      N3 </w:t>
      </w:r>
      <w:r>
        <w:rPr>
          <w:sz w:val="24"/>
        </w:rPr>
        <w:t>—</w:t>
      </w:r>
      <w:r>
        <w:rPr>
          <w:rFonts w:hint="eastAsia"/>
          <w:sz w:val="24"/>
        </w:rPr>
        <w:t xml:space="preserve"> </w:t>
      </w:r>
      <w:r>
        <w:rPr>
          <w:rFonts w:hint="eastAsia"/>
          <w:sz w:val="24"/>
        </w:rPr>
        <w:t>每人每日生活用水定额；</w:t>
      </w:r>
    </w:p>
    <w:p w:rsidR="002F1106" w:rsidRDefault="002F1106">
      <w:pPr>
        <w:pStyle w:val="20"/>
        <w:adjustRightInd w:val="0"/>
        <w:snapToGrid w:val="0"/>
        <w:spacing w:line="360" w:lineRule="auto"/>
        <w:ind w:left="300" w:firstLine="480"/>
        <w:rPr>
          <w:sz w:val="24"/>
        </w:rPr>
      </w:pPr>
      <w:r>
        <w:rPr>
          <w:rFonts w:hint="eastAsia"/>
          <w:sz w:val="24"/>
        </w:rPr>
        <w:t xml:space="preserve">      K3 </w:t>
      </w:r>
      <w:r>
        <w:rPr>
          <w:sz w:val="24"/>
        </w:rPr>
        <w:t>—</w:t>
      </w:r>
      <w:r>
        <w:rPr>
          <w:rFonts w:hint="eastAsia"/>
          <w:sz w:val="24"/>
        </w:rPr>
        <w:t xml:space="preserve"> </w:t>
      </w:r>
      <w:r>
        <w:rPr>
          <w:rFonts w:hint="eastAsia"/>
          <w:sz w:val="24"/>
        </w:rPr>
        <w:t>每日用水不均衡系数；</w:t>
      </w:r>
    </w:p>
    <w:p w:rsidR="002F1106" w:rsidRDefault="002F1106">
      <w:pPr>
        <w:pStyle w:val="20"/>
        <w:adjustRightInd w:val="0"/>
        <w:snapToGrid w:val="0"/>
        <w:spacing w:line="360" w:lineRule="auto"/>
        <w:ind w:left="300" w:firstLine="480"/>
        <w:rPr>
          <w:rFonts w:hint="eastAsia"/>
          <w:sz w:val="24"/>
        </w:rPr>
      </w:pPr>
      <w:r>
        <w:rPr>
          <w:sz w:val="24"/>
        </w:rPr>
        <w:t>4</w:t>
      </w:r>
      <w:r>
        <w:rPr>
          <w:rFonts w:hint="eastAsia"/>
          <w:sz w:val="24"/>
        </w:rPr>
        <w:t>）消防用水量计算：</w:t>
      </w:r>
    </w:p>
    <w:p w:rsidR="002F1106" w:rsidRDefault="002F1106">
      <w:pPr>
        <w:pStyle w:val="20"/>
        <w:adjustRightInd w:val="0"/>
        <w:snapToGrid w:val="0"/>
        <w:spacing w:line="360" w:lineRule="auto"/>
        <w:ind w:left="300" w:firstLine="480"/>
        <w:rPr>
          <w:rFonts w:hint="eastAsia"/>
          <w:sz w:val="24"/>
        </w:rPr>
      </w:pPr>
      <w:r>
        <w:rPr>
          <w:rFonts w:hint="eastAsia"/>
          <w:sz w:val="24"/>
        </w:rPr>
        <w:t>消防用水量应根据施工工地的大小和居住人数查消防用水定额确定。本工程消防用水量按</w:t>
      </w:r>
      <w:r>
        <w:rPr>
          <w:rFonts w:hint="eastAsia"/>
          <w:sz w:val="24"/>
        </w:rPr>
        <w:t>3</w:t>
      </w:r>
      <w:r>
        <w:rPr>
          <w:sz w:val="24"/>
        </w:rPr>
        <w:t xml:space="preserve"> L/s</w:t>
      </w:r>
      <w:r>
        <w:rPr>
          <w:rFonts w:hint="eastAsia"/>
          <w:sz w:val="24"/>
        </w:rPr>
        <w:t>考虑。</w:t>
      </w:r>
    </w:p>
    <w:p w:rsidR="002F1106" w:rsidRDefault="002F1106">
      <w:pPr>
        <w:pStyle w:val="20"/>
        <w:adjustRightInd w:val="0"/>
        <w:snapToGrid w:val="0"/>
        <w:spacing w:line="360" w:lineRule="auto"/>
        <w:ind w:left="300" w:firstLine="480"/>
        <w:rPr>
          <w:sz w:val="24"/>
        </w:rPr>
      </w:pPr>
      <w:r>
        <w:rPr>
          <w:rFonts w:hint="eastAsia"/>
          <w:sz w:val="24"/>
        </w:rPr>
        <w:t>5</w:t>
      </w:r>
      <w:r>
        <w:rPr>
          <w:rFonts w:hint="eastAsia"/>
          <w:sz w:val="24"/>
        </w:rPr>
        <w:t>）本工程总用水量为：</w:t>
      </w:r>
      <w:r>
        <w:rPr>
          <w:rFonts w:hint="eastAsia"/>
          <w:sz w:val="24"/>
        </w:rPr>
        <w:t>Q=</w:t>
      </w:r>
      <w:r>
        <w:rPr>
          <w:sz w:val="24"/>
        </w:rPr>
        <w:t>q2+q3+q4=</w:t>
      </w:r>
      <w:r>
        <w:rPr>
          <w:rFonts w:hint="eastAsia"/>
          <w:sz w:val="24"/>
        </w:rPr>
        <w:t>6.10</w:t>
      </w:r>
      <w:r>
        <w:rPr>
          <w:sz w:val="24"/>
        </w:rPr>
        <w:t xml:space="preserve"> L/s</w:t>
      </w:r>
    </w:p>
    <w:p w:rsidR="002F1106" w:rsidRDefault="002F1106">
      <w:pPr>
        <w:pStyle w:val="20"/>
        <w:adjustRightInd w:val="0"/>
        <w:snapToGrid w:val="0"/>
        <w:spacing w:line="360" w:lineRule="auto"/>
        <w:ind w:left="300" w:firstLine="480"/>
        <w:rPr>
          <w:rFonts w:hint="eastAsia"/>
          <w:sz w:val="24"/>
        </w:rPr>
      </w:pPr>
      <w:r>
        <w:rPr>
          <w:sz w:val="24"/>
        </w:rPr>
        <w:t>6</w:t>
      </w:r>
      <w:r>
        <w:rPr>
          <w:rFonts w:hint="eastAsia"/>
          <w:sz w:val="24"/>
        </w:rPr>
        <w:t>）设计临时用水管径：</w:t>
      </w:r>
      <w:r>
        <w:rPr>
          <w:rFonts w:hint="eastAsia"/>
          <w:sz w:val="24"/>
        </w:rPr>
        <w:t>D=</w:t>
      </w:r>
      <w:r>
        <w:rPr>
          <w:rFonts w:hint="eastAsia"/>
          <w:sz w:val="24"/>
        </w:rPr>
        <w:t>（</w:t>
      </w:r>
      <w:r>
        <w:rPr>
          <w:rFonts w:hint="eastAsia"/>
          <w:sz w:val="24"/>
        </w:rPr>
        <w:t>4Q/</w:t>
      </w:r>
      <w:r>
        <w:rPr>
          <w:rFonts w:hint="eastAsia"/>
          <w:sz w:val="24"/>
        </w:rPr>
        <w:sym w:font="Symbol" w:char="F070"/>
      </w:r>
      <w:r>
        <w:rPr>
          <w:rFonts w:hint="eastAsia"/>
          <w:sz w:val="24"/>
        </w:rPr>
        <w:t>×</w:t>
      </w:r>
      <w:r>
        <w:rPr>
          <w:rFonts w:hint="eastAsia"/>
          <w:sz w:val="24"/>
        </w:rPr>
        <w:t>V</w:t>
      </w:r>
      <w:r>
        <w:rPr>
          <w:rFonts w:hint="eastAsia"/>
          <w:sz w:val="24"/>
        </w:rPr>
        <w:t>×</w:t>
      </w:r>
      <w:r>
        <w:rPr>
          <w:rFonts w:hint="eastAsia"/>
          <w:sz w:val="24"/>
        </w:rPr>
        <w:t>1000</w:t>
      </w:r>
      <w:r>
        <w:rPr>
          <w:rFonts w:hint="eastAsia"/>
          <w:sz w:val="24"/>
        </w:rPr>
        <w:t>）</w:t>
      </w:r>
      <w:r>
        <w:rPr>
          <w:rFonts w:hint="eastAsia"/>
          <w:sz w:val="24"/>
        </w:rPr>
        <w:t>1/2=0.074</w:t>
      </w:r>
      <w:r>
        <w:rPr>
          <w:sz w:val="24"/>
        </w:rPr>
        <w:t>m</w:t>
      </w:r>
      <w:r>
        <w:rPr>
          <w:rFonts w:hint="eastAsia"/>
          <w:sz w:val="24"/>
        </w:rPr>
        <w:t>。采用φ</w:t>
      </w:r>
      <w:r>
        <w:rPr>
          <w:rFonts w:hint="eastAsia"/>
          <w:sz w:val="24"/>
        </w:rPr>
        <w:t>75</w:t>
      </w:r>
      <w:r>
        <w:rPr>
          <w:rFonts w:hint="eastAsia"/>
          <w:sz w:val="24"/>
        </w:rPr>
        <w:t>管径给水立管可满足施工及消防要求。因此结构楼层施工中需设φ</w:t>
      </w:r>
      <w:r>
        <w:rPr>
          <w:rFonts w:hint="eastAsia"/>
          <w:sz w:val="24"/>
        </w:rPr>
        <w:t>75</w:t>
      </w:r>
      <w:r>
        <w:rPr>
          <w:rFonts w:hint="eastAsia"/>
          <w:sz w:val="24"/>
        </w:rPr>
        <w:t>管径给水立管。因为现场已预留φ</w:t>
      </w:r>
      <w:r>
        <w:rPr>
          <w:rFonts w:hint="eastAsia"/>
          <w:sz w:val="24"/>
        </w:rPr>
        <w:t>100</w:t>
      </w:r>
      <w:r>
        <w:rPr>
          <w:rFonts w:hint="eastAsia"/>
          <w:sz w:val="24"/>
        </w:rPr>
        <w:t>管径给水管，所以我方会在中标后和总包协同配合，布设临时水管网，以满足各方施工及消防要求。</w:t>
      </w:r>
    </w:p>
    <w:p w:rsidR="002F1106" w:rsidRDefault="002F1106">
      <w:pPr>
        <w:pStyle w:val="4"/>
        <w:ind w:left="810" w:hanging="281"/>
        <w:rPr>
          <w:rFonts w:hint="eastAsia"/>
        </w:rPr>
      </w:pPr>
      <w:r>
        <w:rPr>
          <w:rFonts w:hint="eastAsia"/>
        </w:rPr>
        <w:t>7.1.4做好施工用电准备</w:t>
      </w:r>
    </w:p>
    <w:p w:rsidR="002F1106" w:rsidRDefault="002F1106">
      <w:pPr>
        <w:pStyle w:val="20"/>
        <w:adjustRightInd w:val="0"/>
        <w:snapToGrid w:val="0"/>
        <w:spacing w:line="360" w:lineRule="auto"/>
        <w:ind w:left="300" w:firstLine="480"/>
        <w:rPr>
          <w:rFonts w:hint="eastAsia"/>
          <w:sz w:val="24"/>
        </w:rPr>
      </w:pPr>
      <w:r>
        <w:rPr>
          <w:rFonts w:hint="eastAsia"/>
          <w:sz w:val="24"/>
        </w:rPr>
        <w:t>根据安装工程施工程序安排及工艺要求，本工程安装工程主要用电负荷为给排水、工艺管道施工的焊接设备和通风空调的风管加工设备以及施工现场用切割机、套丝机、弯管机等小型机械设备。为此安装工程用电计算主要按机械设备定量进行负荷计算，并适当考虑余量，以确保用电的安全性、连续性和可靠性。</w:t>
      </w:r>
    </w:p>
    <w:p w:rsidR="002F1106" w:rsidRDefault="002F1106">
      <w:pPr>
        <w:pStyle w:val="20"/>
        <w:adjustRightInd w:val="0"/>
        <w:snapToGrid w:val="0"/>
        <w:spacing w:line="360" w:lineRule="auto"/>
        <w:rPr>
          <w:rFonts w:hint="eastAsia"/>
          <w:b/>
          <w:bCs/>
          <w:sz w:val="24"/>
        </w:rPr>
      </w:pPr>
      <w:r>
        <w:rPr>
          <w:rFonts w:hint="eastAsia"/>
          <w:b/>
          <w:bCs/>
          <w:sz w:val="24"/>
        </w:rPr>
        <w:t>表</w:t>
      </w:r>
      <w:r>
        <w:rPr>
          <w:rFonts w:hint="eastAsia"/>
          <w:b/>
          <w:bCs/>
          <w:sz w:val="24"/>
        </w:rPr>
        <w:t xml:space="preserve">7.1.4      </w:t>
      </w:r>
      <w:r>
        <w:rPr>
          <w:rFonts w:hint="eastAsia"/>
          <w:b/>
          <w:bCs/>
          <w:sz w:val="24"/>
        </w:rPr>
        <w:t>安装工程施工用电设备功率估算表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
        <w:gridCol w:w="3365"/>
        <w:gridCol w:w="1627"/>
        <w:gridCol w:w="813"/>
        <w:gridCol w:w="785"/>
        <w:gridCol w:w="1213"/>
      </w:tblGrid>
      <w:tr w:rsidR="002F1106">
        <w:tblPrEx>
          <w:tblCellMar>
            <w:top w:w="0" w:type="dxa"/>
            <w:bottom w:w="0" w:type="dxa"/>
          </w:tblCellMar>
        </w:tblPrEx>
        <w:trPr>
          <w:trHeight w:val="605"/>
        </w:trPr>
        <w:tc>
          <w:tcPr>
            <w:tcW w:w="696" w:type="dxa"/>
            <w:vAlign w:val="center"/>
          </w:tcPr>
          <w:p w:rsidR="002F1106" w:rsidRDefault="002F1106">
            <w:pPr>
              <w:spacing w:line="360" w:lineRule="auto"/>
              <w:jc w:val="center"/>
              <w:rPr>
                <w:rFonts w:hint="eastAsia"/>
                <w:sz w:val="24"/>
              </w:rPr>
            </w:pPr>
            <w:r>
              <w:rPr>
                <w:rFonts w:hint="eastAsia"/>
                <w:sz w:val="24"/>
              </w:rPr>
              <w:t>序号</w:t>
            </w:r>
          </w:p>
        </w:tc>
        <w:tc>
          <w:tcPr>
            <w:tcW w:w="3365" w:type="dxa"/>
            <w:vAlign w:val="center"/>
          </w:tcPr>
          <w:p w:rsidR="002F1106" w:rsidRDefault="002F1106">
            <w:pPr>
              <w:spacing w:line="360" w:lineRule="auto"/>
              <w:jc w:val="center"/>
              <w:rPr>
                <w:rFonts w:hint="eastAsia"/>
                <w:sz w:val="24"/>
              </w:rPr>
            </w:pPr>
            <w:r>
              <w:rPr>
                <w:rFonts w:hint="eastAsia"/>
                <w:sz w:val="24"/>
              </w:rPr>
              <w:t>设备名称</w:t>
            </w:r>
          </w:p>
        </w:tc>
        <w:tc>
          <w:tcPr>
            <w:tcW w:w="1627" w:type="dxa"/>
            <w:vAlign w:val="center"/>
          </w:tcPr>
          <w:p w:rsidR="002F1106" w:rsidRDefault="002F1106">
            <w:pPr>
              <w:spacing w:line="360" w:lineRule="auto"/>
              <w:jc w:val="center"/>
              <w:rPr>
                <w:rFonts w:hint="eastAsia"/>
                <w:sz w:val="24"/>
              </w:rPr>
            </w:pPr>
            <w:r>
              <w:rPr>
                <w:rFonts w:hint="eastAsia"/>
                <w:sz w:val="24"/>
              </w:rPr>
              <w:t>型号、规格</w:t>
            </w:r>
          </w:p>
        </w:tc>
        <w:tc>
          <w:tcPr>
            <w:tcW w:w="813" w:type="dxa"/>
            <w:vAlign w:val="center"/>
          </w:tcPr>
          <w:p w:rsidR="002F1106" w:rsidRDefault="002F1106">
            <w:pPr>
              <w:spacing w:line="360" w:lineRule="auto"/>
              <w:jc w:val="center"/>
              <w:rPr>
                <w:rFonts w:hint="eastAsia"/>
                <w:sz w:val="24"/>
              </w:rPr>
            </w:pPr>
            <w:r>
              <w:rPr>
                <w:rFonts w:hint="eastAsia"/>
                <w:sz w:val="24"/>
              </w:rPr>
              <w:t>单位</w:t>
            </w:r>
          </w:p>
        </w:tc>
        <w:tc>
          <w:tcPr>
            <w:tcW w:w="785" w:type="dxa"/>
            <w:vAlign w:val="center"/>
          </w:tcPr>
          <w:p w:rsidR="002F1106" w:rsidRDefault="002F1106">
            <w:pPr>
              <w:spacing w:line="360" w:lineRule="auto"/>
              <w:jc w:val="center"/>
              <w:rPr>
                <w:rFonts w:hint="eastAsia"/>
                <w:sz w:val="24"/>
              </w:rPr>
            </w:pPr>
            <w:r>
              <w:rPr>
                <w:rFonts w:hint="eastAsia"/>
                <w:sz w:val="24"/>
              </w:rPr>
              <w:t>数量</w:t>
            </w:r>
          </w:p>
        </w:tc>
        <w:tc>
          <w:tcPr>
            <w:tcW w:w="1213" w:type="dxa"/>
            <w:vAlign w:val="center"/>
          </w:tcPr>
          <w:p w:rsidR="002F1106" w:rsidRDefault="002F1106">
            <w:pPr>
              <w:spacing w:line="360" w:lineRule="auto"/>
              <w:jc w:val="center"/>
              <w:rPr>
                <w:sz w:val="24"/>
              </w:rPr>
            </w:pPr>
            <w:r>
              <w:rPr>
                <w:rFonts w:hint="eastAsia"/>
                <w:sz w:val="24"/>
              </w:rPr>
              <w:t>功率数（</w:t>
            </w:r>
            <w:r>
              <w:rPr>
                <w:sz w:val="24"/>
              </w:rPr>
              <w:t>kW</w:t>
            </w:r>
            <w:r>
              <w:rPr>
                <w:rFonts w:hint="eastAsia"/>
                <w:sz w:val="24"/>
              </w:rPr>
              <w:t>）</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1</w:t>
            </w:r>
          </w:p>
        </w:tc>
        <w:tc>
          <w:tcPr>
            <w:tcW w:w="3365" w:type="dxa"/>
            <w:vAlign w:val="center"/>
          </w:tcPr>
          <w:p w:rsidR="002F1106" w:rsidRDefault="002F1106">
            <w:pPr>
              <w:spacing w:line="360" w:lineRule="auto"/>
              <w:jc w:val="center"/>
              <w:rPr>
                <w:rFonts w:hint="eastAsia"/>
                <w:sz w:val="24"/>
              </w:rPr>
            </w:pPr>
            <w:r>
              <w:rPr>
                <w:rFonts w:ascii="宋体" w:hint="eastAsia"/>
                <w:sz w:val="24"/>
              </w:rPr>
              <w:t>连体法兰风管</w:t>
            </w:r>
            <w:r>
              <w:rPr>
                <w:rFonts w:ascii="宋体"/>
                <w:sz w:val="24"/>
              </w:rPr>
              <w:t>生产线</w:t>
            </w:r>
          </w:p>
        </w:tc>
        <w:tc>
          <w:tcPr>
            <w:tcW w:w="1627" w:type="dxa"/>
            <w:vAlign w:val="center"/>
          </w:tcPr>
          <w:p w:rsidR="002F1106" w:rsidRDefault="002F1106">
            <w:pPr>
              <w:spacing w:line="360" w:lineRule="auto"/>
              <w:jc w:val="center"/>
              <w:rPr>
                <w:rFonts w:hint="eastAsia"/>
                <w:sz w:val="24"/>
              </w:rPr>
            </w:pPr>
            <w:r>
              <w:rPr>
                <w:rFonts w:ascii="宋体"/>
                <w:sz w:val="24"/>
              </w:rPr>
              <w:t>CTL型、DRF型</w:t>
            </w:r>
          </w:p>
        </w:tc>
        <w:tc>
          <w:tcPr>
            <w:tcW w:w="813" w:type="dxa"/>
            <w:vAlign w:val="center"/>
          </w:tcPr>
          <w:p w:rsidR="002F1106" w:rsidRDefault="002F1106">
            <w:pPr>
              <w:spacing w:line="360" w:lineRule="auto"/>
              <w:jc w:val="center"/>
              <w:rPr>
                <w:rFonts w:hint="eastAsia"/>
                <w:sz w:val="24"/>
              </w:rPr>
            </w:pPr>
            <w:r>
              <w:rPr>
                <w:rFonts w:hint="eastAsia"/>
                <w:sz w:val="24"/>
              </w:rPr>
              <w:t>套</w:t>
            </w:r>
          </w:p>
        </w:tc>
        <w:tc>
          <w:tcPr>
            <w:tcW w:w="785" w:type="dxa"/>
            <w:vAlign w:val="center"/>
          </w:tcPr>
          <w:p w:rsidR="002F1106" w:rsidRDefault="002F1106">
            <w:pPr>
              <w:spacing w:line="360" w:lineRule="auto"/>
              <w:jc w:val="center"/>
              <w:rPr>
                <w:rFonts w:hint="eastAsia"/>
                <w:sz w:val="24"/>
              </w:rPr>
            </w:pPr>
            <w:r>
              <w:rPr>
                <w:rFonts w:hint="eastAsia"/>
                <w:sz w:val="24"/>
              </w:rPr>
              <w:t>1</w:t>
            </w:r>
          </w:p>
        </w:tc>
        <w:tc>
          <w:tcPr>
            <w:tcW w:w="1213" w:type="dxa"/>
            <w:vAlign w:val="center"/>
          </w:tcPr>
          <w:p w:rsidR="002F1106" w:rsidRDefault="002F1106">
            <w:pPr>
              <w:spacing w:line="360" w:lineRule="auto"/>
              <w:jc w:val="center"/>
              <w:rPr>
                <w:rFonts w:hint="eastAsia"/>
                <w:sz w:val="24"/>
              </w:rPr>
            </w:pPr>
            <w:r>
              <w:rPr>
                <w:rFonts w:hint="eastAsia"/>
                <w:sz w:val="24"/>
              </w:rPr>
              <w:t>7</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2</w:t>
            </w:r>
          </w:p>
        </w:tc>
        <w:tc>
          <w:tcPr>
            <w:tcW w:w="3365" w:type="dxa"/>
            <w:vAlign w:val="center"/>
          </w:tcPr>
          <w:p w:rsidR="002F1106" w:rsidRDefault="002F1106">
            <w:pPr>
              <w:spacing w:line="360" w:lineRule="auto"/>
              <w:jc w:val="center"/>
              <w:rPr>
                <w:rFonts w:hint="eastAsia"/>
                <w:sz w:val="24"/>
              </w:rPr>
            </w:pPr>
            <w:r>
              <w:rPr>
                <w:rFonts w:ascii="宋体"/>
                <w:sz w:val="24"/>
              </w:rPr>
              <w:t>等离子自动切割机</w:t>
            </w:r>
          </w:p>
        </w:tc>
        <w:tc>
          <w:tcPr>
            <w:tcW w:w="1627" w:type="dxa"/>
            <w:vAlign w:val="center"/>
          </w:tcPr>
          <w:p w:rsidR="002F1106" w:rsidRDefault="002F1106">
            <w:pPr>
              <w:spacing w:line="360" w:lineRule="auto"/>
              <w:jc w:val="center"/>
              <w:rPr>
                <w:rFonts w:hint="eastAsia"/>
                <w:sz w:val="24"/>
              </w:rPr>
            </w:pP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1</w:t>
            </w:r>
          </w:p>
        </w:tc>
        <w:tc>
          <w:tcPr>
            <w:tcW w:w="1213" w:type="dxa"/>
            <w:vAlign w:val="center"/>
          </w:tcPr>
          <w:p w:rsidR="002F1106" w:rsidRDefault="002F1106">
            <w:pPr>
              <w:spacing w:line="360" w:lineRule="auto"/>
              <w:jc w:val="center"/>
              <w:rPr>
                <w:sz w:val="24"/>
              </w:rPr>
            </w:pPr>
            <w:r>
              <w:rPr>
                <w:sz w:val="24"/>
              </w:rPr>
              <w:t>4</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3</w:t>
            </w:r>
          </w:p>
        </w:tc>
        <w:tc>
          <w:tcPr>
            <w:tcW w:w="3365" w:type="dxa"/>
            <w:vAlign w:val="center"/>
          </w:tcPr>
          <w:p w:rsidR="002F1106" w:rsidRDefault="002F1106">
            <w:pPr>
              <w:spacing w:line="360" w:lineRule="auto"/>
              <w:jc w:val="center"/>
              <w:rPr>
                <w:rFonts w:hint="eastAsia"/>
                <w:sz w:val="24"/>
              </w:rPr>
            </w:pPr>
            <w:r>
              <w:rPr>
                <w:rFonts w:ascii="宋体"/>
                <w:sz w:val="24"/>
              </w:rPr>
              <w:t>法兰条成型机</w:t>
            </w:r>
          </w:p>
        </w:tc>
        <w:tc>
          <w:tcPr>
            <w:tcW w:w="1627" w:type="dxa"/>
            <w:vAlign w:val="center"/>
          </w:tcPr>
          <w:p w:rsidR="002F1106" w:rsidRDefault="002F1106">
            <w:pPr>
              <w:spacing w:line="360" w:lineRule="auto"/>
              <w:jc w:val="center"/>
              <w:rPr>
                <w:rFonts w:hint="eastAsia"/>
                <w:sz w:val="24"/>
              </w:rPr>
            </w:pPr>
            <w:r>
              <w:rPr>
                <w:rFonts w:ascii="宋体"/>
                <w:sz w:val="24"/>
              </w:rPr>
              <w:t>T30</w:t>
            </w: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1</w:t>
            </w:r>
          </w:p>
        </w:tc>
        <w:tc>
          <w:tcPr>
            <w:tcW w:w="1213" w:type="dxa"/>
            <w:vAlign w:val="center"/>
          </w:tcPr>
          <w:p w:rsidR="002F1106" w:rsidRDefault="002F1106">
            <w:pPr>
              <w:spacing w:line="360" w:lineRule="auto"/>
              <w:jc w:val="center"/>
              <w:rPr>
                <w:sz w:val="24"/>
              </w:rPr>
            </w:pPr>
            <w:r>
              <w:rPr>
                <w:sz w:val="24"/>
              </w:rPr>
              <w:t>4</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4</w:t>
            </w:r>
          </w:p>
        </w:tc>
        <w:tc>
          <w:tcPr>
            <w:tcW w:w="3365" w:type="dxa"/>
            <w:vAlign w:val="center"/>
          </w:tcPr>
          <w:p w:rsidR="002F1106" w:rsidRDefault="002F1106">
            <w:pPr>
              <w:spacing w:line="360" w:lineRule="auto"/>
              <w:jc w:val="center"/>
              <w:rPr>
                <w:rFonts w:hint="eastAsia"/>
                <w:sz w:val="24"/>
              </w:rPr>
            </w:pPr>
            <w:r>
              <w:rPr>
                <w:rFonts w:ascii="宋体"/>
                <w:sz w:val="24"/>
              </w:rPr>
              <w:t>勾码成型机</w:t>
            </w:r>
          </w:p>
        </w:tc>
        <w:tc>
          <w:tcPr>
            <w:tcW w:w="1627" w:type="dxa"/>
            <w:vAlign w:val="center"/>
          </w:tcPr>
          <w:p w:rsidR="002F1106" w:rsidRDefault="002F1106">
            <w:pPr>
              <w:spacing w:line="360" w:lineRule="auto"/>
              <w:jc w:val="center"/>
              <w:rPr>
                <w:sz w:val="24"/>
              </w:rPr>
            </w:pPr>
            <w:r>
              <w:rPr>
                <w:rFonts w:ascii="宋体"/>
                <w:sz w:val="24"/>
              </w:rPr>
              <w:t>T-10A</w:t>
            </w: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1</w:t>
            </w:r>
          </w:p>
        </w:tc>
        <w:tc>
          <w:tcPr>
            <w:tcW w:w="1213" w:type="dxa"/>
            <w:vAlign w:val="center"/>
          </w:tcPr>
          <w:p w:rsidR="002F1106" w:rsidRDefault="002F1106">
            <w:pPr>
              <w:spacing w:line="360" w:lineRule="auto"/>
              <w:jc w:val="center"/>
              <w:rPr>
                <w:sz w:val="24"/>
              </w:rPr>
            </w:pPr>
            <w:r>
              <w:rPr>
                <w:sz w:val="24"/>
              </w:rPr>
              <w:t>5</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5</w:t>
            </w:r>
          </w:p>
        </w:tc>
        <w:tc>
          <w:tcPr>
            <w:tcW w:w="3365" w:type="dxa"/>
            <w:vAlign w:val="center"/>
          </w:tcPr>
          <w:p w:rsidR="002F1106" w:rsidRDefault="002F1106">
            <w:pPr>
              <w:spacing w:line="360" w:lineRule="auto"/>
              <w:jc w:val="center"/>
              <w:rPr>
                <w:rFonts w:hint="eastAsia"/>
                <w:sz w:val="24"/>
              </w:rPr>
            </w:pPr>
            <w:r>
              <w:rPr>
                <w:rFonts w:ascii="宋体"/>
                <w:sz w:val="24"/>
              </w:rPr>
              <w:t>连体法兰成型机</w:t>
            </w:r>
          </w:p>
        </w:tc>
        <w:tc>
          <w:tcPr>
            <w:tcW w:w="1627" w:type="dxa"/>
            <w:vAlign w:val="center"/>
          </w:tcPr>
          <w:p w:rsidR="002F1106" w:rsidRDefault="002F1106">
            <w:pPr>
              <w:spacing w:line="360" w:lineRule="auto"/>
              <w:jc w:val="center"/>
              <w:rPr>
                <w:sz w:val="24"/>
              </w:rPr>
            </w:pPr>
            <w:r>
              <w:rPr>
                <w:rFonts w:ascii="宋体"/>
                <w:sz w:val="24"/>
              </w:rPr>
              <w:t>HGB-15</w:t>
            </w: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1</w:t>
            </w:r>
          </w:p>
        </w:tc>
        <w:tc>
          <w:tcPr>
            <w:tcW w:w="1213" w:type="dxa"/>
            <w:vAlign w:val="center"/>
          </w:tcPr>
          <w:p w:rsidR="002F1106" w:rsidRDefault="002F1106">
            <w:pPr>
              <w:spacing w:line="360" w:lineRule="auto"/>
              <w:jc w:val="center"/>
              <w:rPr>
                <w:rFonts w:hint="eastAsia"/>
                <w:sz w:val="24"/>
              </w:rPr>
            </w:pPr>
            <w:r>
              <w:rPr>
                <w:rFonts w:hint="eastAsia"/>
                <w:sz w:val="24"/>
              </w:rPr>
              <w:t>4</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6</w:t>
            </w:r>
          </w:p>
        </w:tc>
        <w:tc>
          <w:tcPr>
            <w:tcW w:w="3365" w:type="dxa"/>
            <w:vAlign w:val="center"/>
          </w:tcPr>
          <w:p w:rsidR="002F1106" w:rsidRDefault="002F1106">
            <w:pPr>
              <w:spacing w:line="360" w:lineRule="auto"/>
              <w:jc w:val="center"/>
              <w:rPr>
                <w:rFonts w:hint="eastAsia"/>
                <w:sz w:val="24"/>
              </w:rPr>
            </w:pPr>
            <w:r>
              <w:rPr>
                <w:rFonts w:ascii="宋体"/>
                <w:sz w:val="24"/>
              </w:rPr>
              <w:t>剪板机</w:t>
            </w:r>
          </w:p>
        </w:tc>
        <w:tc>
          <w:tcPr>
            <w:tcW w:w="1627" w:type="dxa"/>
            <w:vAlign w:val="center"/>
          </w:tcPr>
          <w:p w:rsidR="002F1106" w:rsidRDefault="002F1106">
            <w:pPr>
              <w:spacing w:line="360" w:lineRule="auto"/>
              <w:jc w:val="center"/>
              <w:rPr>
                <w:sz w:val="24"/>
              </w:rPr>
            </w:pPr>
            <w:r>
              <w:rPr>
                <w:rFonts w:ascii="宋体"/>
                <w:sz w:val="24"/>
              </w:rPr>
              <w:t>6*2500</w:t>
            </w: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1</w:t>
            </w:r>
          </w:p>
        </w:tc>
        <w:tc>
          <w:tcPr>
            <w:tcW w:w="1213" w:type="dxa"/>
            <w:vAlign w:val="center"/>
          </w:tcPr>
          <w:p w:rsidR="002F1106" w:rsidRDefault="002F1106">
            <w:pPr>
              <w:spacing w:line="360" w:lineRule="auto"/>
              <w:jc w:val="center"/>
              <w:rPr>
                <w:rFonts w:hint="eastAsia"/>
                <w:sz w:val="24"/>
              </w:rPr>
            </w:pPr>
            <w:r>
              <w:rPr>
                <w:rFonts w:hint="eastAsia"/>
                <w:sz w:val="24"/>
              </w:rPr>
              <w:t>3</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7</w:t>
            </w:r>
          </w:p>
        </w:tc>
        <w:tc>
          <w:tcPr>
            <w:tcW w:w="3365" w:type="dxa"/>
            <w:vAlign w:val="center"/>
          </w:tcPr>
          <w:p w:rsidR="002F1106" w:rsidRDefault="002F1106">
            <w:pPr>
              <w:spacing w:line="360" w:lineRule="auto"/>
              <w:jc w:val="center"/>
              <w:rPr>
                <w:rFonts w:hint="eastAsia"/>
                <w:sz w:val="24"/>
              </w:rPr>
            </w:pPr>
            <w:r>
              <w:rPr>
                <w:rFonts w:ascii="宋体"/>
                <w:sz w:val="24"/>
              </w:rPr>
              <w:t>液压铆接机</w:t>
            </w:r>
          </w:p>
        </w:tc>
        <w:tc>
          <w:tcPr>
            <w:tcW w:w="1627" w:type="dxa"/>
            <w:vAlign w:val="center"/>
          </w:tcPr>
          <w:p w:rsidR="002F1106" w:rsidRDefault="002F1106">
            <w:pPr>
              <w:spacing w:line="360" w:lineRule="auto"/>
              <w:jc w:val="center"/>
              <w:rPr>
                <w:rFonts w:ascii="宋体"/>
                <w:sz w:val="24"/>
              </w:rPr>
            </w:pPr>
            <w:r>
              <w:rPr>
                <w:rFonts w:ascii="宋体"/>
                <w:sz w:val="24"/>
              </w:rPr>
              <w:t>HA-510DS</w:t>
            </w: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1</w:t>
            </w:r>
          </w:p>
        </w:tc>
        <w:tc>
          <w:tcPr>
            <w:tcW w:w="1213" w:type="dxa"/>
            <w:vAlign w:val="center"/>
          </w:tcPr>
          <w:p w:rsidR="002F1106" w:rsidRDefault="002F1106">
            <w:pPr>
              <w:spacing w:line="360" w:lineRule="auto"/>
              <w:jc w:val="center"/>
              <w:rPr>
                <w:rFonts w:hint="eastAsia"/>
                <w:sz w:val="24"/>
              </w:rPr>
            </w:pPr>
            <w:r>
              <w:rPr>
                <w:rFonts w:hint="eastAsia"/>
                <w:sz w:val="24"/>
              </w:rPr>
              <w:t>3</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8</w:t>
            </w:r>
          </w:p>
        </w:tc>
        <w:tc>
          <w:tcPr>
            <w:tcW w:w="3365" w:type="dxa"/>
            <w:vAlign w:val="center"/>
          </w:tcPr>
          <w:p w:rsidR="002F1106" w:rsidRDefault="002F1106">
            <w:pPr>
              <w:spacing w:line="360" w:lineRule="auto"/>
              <w:jc w:val="center"/>
              <w:rPr>
                <w:rFonts w:hint="eastAsia"/>
                <w:sz w:val="24"/>
              </w:rPr>
            </w:pPr>
            <w:r>
              <w:rPr>
                <w:rFonts w:ascii="宋体"/>
                <w:sz w:val="24"/>
              </w:rPr>
              <w:t>联合角缝咬口机</w:t>
            </w:r>
          </w:p>
        </w:tc>
        <w:tc>
          <w:tcPr>
            <w:tcW w:w="1627" w:type="dxa"/>
            <w:vAlign w:val="center"/>
          </w:tcPr>
          <w:p w:rsidR="002F1106" w:rsidRDefault="002F1106">
            <w:pPr>
              <w:spacing w:line="360" w:lineRule="auto"/>
              <w:jc w:val="center"/>
              <w:rPr>
                <w:rFonts w:ascii="宋体"/>
                <w:sz w:val="24"/>
              </w:rPr>
            </w:pPr>
            <w:r>
              <w:rPr>
                <w:rFonts w:ascii="宋体"/>
                <w:sz w:val="24"/>
              </w:rPr>
              <w:t>1.7mm</w:t>
            </w: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1</w:t>
            </w:r>
          </w:p>
        </w:tc>
        <w:tc>
          <w:tcPr>
            <w:tcW w:w="1213" w:type="dxa"/>
            <w:vAlign w:val="center"/>
          </w:tcPr>
          <w:p w:rsidR="002F1106" w:rsidRDefault="002F1106">
            <w:pPr>
              <w:spacing w:line="360" w:lineRule="auto"/>
              <w:jc w:val="center"/>
              <w:rPr>
                <w:rFonts w:hint="eastAsia"/>
                <w:sz w:val="24"/>
              </w:rPr>
            </w:pPr>
            <w:r>
              <w:rPr>
                <w:rFonts w:hint="eastAsia"/>
                <w:sz w:val="24"/>
              </w:rPr>
              <w:t>3</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9</w:t>
            </w:r>
          </w:p>
        </w:tc>
        <w:tc>
          <w:tcPr>
            <w:tcW w:w="3365" w:type="dxa"/>
            <w:vAlign w:val="center"/>
          </w:tcPr>
          <w:p w:rsidR="002F1106" w:rsidRDefault="002F1106">
            <w:pPr>
              <w:spacing w:line="360" w:lineRule="auto"/>
              <w:jc w:val="center"/>
              <w:rPr>
                <w:rFonts w:hint="eastAsia"/>
                <w:sz w:val="24"/>
              </w:rPr>
            </w:pPr>
            <w:r>
              <w:rPr>
                <w:rFonts w:ascii="宋体"/>
                <w:sz w:val="24"/>
              </w:rPr>
              <w:t>直缝咬口机</w:t>
            </w:r>
          </w:p>
        </w:tc>
        <w:tc>
          <w:tcPr>
            <w:tcW w:w="1627" w:type="dxa"/>
            <w:vAlign w:val="center"/>
          </w:tcPr>
          <w:p w:rsidR="002F1106" w:rsidRDefault="002F1106">
            <w:pPr>
              <w:spacing w:line="360" w:lineRule="auto"/>
              <w:jc w:val="center"/>
              <w:rPr>
                <w:rFonts w:ascii="宋体"/>
                <w:sz w:val="24"/>
              </w:rPr>
            </w:pPr>
            <w:r>
              <w:rPr>
                <w:rFonts w:ascii="宋体"/>
                <w:sz w:val="24"/>
              </w:rPr>
              <w:t>1.7mm</w:t>
            </w: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1</w:t>
            </w:r>
          </w:p>
        </w:tc>
        <w:tc>
          <w:tcPr>
            <w:tcW w:w="1213" w:type="dxa"/>
            <w:vAlign w:val="center"/>
          </w:tcPr>
          <w:p w:rsidR="002F1106" w:rsidRDefault="002F1106">
            <w:pPr>
              <w:spacing w:line="360" w:lineRule="auto"/>
              <w:jc w:val="center"/>
              <w:rPr>
                <w:rFonts w:hint="eastAsia"/>
                <w:sz w:val="24"/>
              </w:rPr>
            </w:pPr>
            <w:r>
              <w:rPr>
                <w:rFonts w:hint="eastAsia"/>
                <w:sz w:val="24"/>
              </w:rPr>
              <w:t>3</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10</w:t>
            </w:r>
          </w:p>
        </w:tc>
        <w:tc>
          <w:tcPr>
            <w:tcW w:w="3365" w:type="dxa"/>
            <w:vAlign w:val="center"/>
          </w:tcPr>
          <w:p w:rsidR="002F1106" w:rsidRDefault="002F1106">
            <w:pPr>
              <w:spacing w:line="360" w:lineRule="auto"/>
              <w:jc w:val="center"/>
              <w:rPr>
                <w:rFonts w:ascii="宋体" w:hint="eastAsia"/>
                <w:sz w:val="24"/>
              </w:rPr>
            </w:pPr>
            <w:r>
              <w:rPr>
                <w:rFonts w:ascii="宋体" w:hint="eastAsia"/>
                <w:sz w:val="24"/>
              </w:rPr>
              <w:t>电焊机</w:t>
            </w:r>
          </w:p>
        </w:tc>
        <w:tc>
          <w:tcPr>
            <w:tcW w:w="1627" w:type="dxa"/>
            <w:vAlign w:val="center"/>
          </w:tcPr>
          <w:p w:rsidR="002F1106" w:rsidRDefault="002F1106">
            <w:pPr>
              <w:spacing w:line="360" w:lineRule="auto"/>
              <w:jc w:val="center"/>
              <w:rPr>
                <w:rFonts w:ascii="宋体" w:hint="eastAsia"/>
                <w:sz w:val="24"/>
              </w:rPr>
            </w:pPr>
            <w:r>
              <w:rPr>
                <w:rFonts w:ascii="宋体" w:hint="eastAsia"/>
                <w:sz w:val="24"/>
              </w:rPr>
              <w:t>20KW,10KW</w:t>
            </w:r>
          </w:p>
          <w:p w:rsidR="002F1106" w:rsidRDefault="002F1106">
            <w:pPr>
              <w:spacing w:line="360" w:lineRule="auto"/>
              <w:jc w:val="center"/>
              <w:rPr>
                <w:rFonts w:ascii="宋体" w:hint="eastAsia"/>
                <w:sz w:val="24"/>
              </w:rPr>
            </w:pP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各</w:t>
            </w:r>
            <w:r>
              <w:rPr>
                <w:rFonts w:hint="eastAsia"/>
                <w:sz w:val="24"/>
              </w:rPr>
              <w:t>15</w:t>
            </w:r>
          </w:p>
        </w:tc>
        <w:tc>
          <w:tcPr>
            <w:tcW w:w="1213" w:type="dxa"/>
            <w:vAlign w:val="center"/>
          </w:tcPr>
          <w:p w:rsidR="002F1106" w:rsidRDefault="002F1106">
            <w:pPr>
              <w:spacing w:line="360" w:lineRule="auto"/>
              <w:jc w:val="center"/>
              <w:rPr>
                <w:rFonts w:hint="eastAsia"/>
                <w:sz w:val="24"/>
              </w:rPr>
            </w:pPr>
            <w:r>
              <w:rPr>
                <w:rFonts w:hint="eastAsia"/>
                <w:sz w:val="24"/>
              </w:rPr>
              <w:t>400</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11</w:t>
            </w:r>
          </w:p>
        </w:tc>
        <w:tc>
          <w:tcPr>
            <w:tcW w:w="3365" w:type="dxa"/>
            <w:vAlign w:val="center"/>
          </w:tcPr>
          <w:p w:rsidR="002F1106" w:rsidRDefault="002F1106">
            <w:pPr>
              <w:spacing w:line="360" w:lineRule="auto"/>
              <w:jc w:val="center"/>
              <w:rPr>
                <w:rFonts w:ascii="宋体" w:hint="eastAsia"/>
                <w:sz w:val="24"/>
              </w:rPr>
            </w:pPr>
            <w:r>
              <w:rPr>
                <w:rFonts w:ascii="宋体" w:hint="eastAsia"/>
                <w:sz w:val="24"/>
              </w:rPr>
              <w:t>套丝机等工具</w:t>
            </w:r>
          </w:p>
          <w:p w:rsidR="002F1106" w:rsidRDefault="002F1106">
            <w:pPr>
              <w:spacing w:line="360" w:lineRule="auto"/>
              <w:jc w:val="center"/>
              <w:rPr>
                <w:rFonts w:ascii="宋体" w:hint="eastAsia"/>
                <w:sz w:val="24"/>
              </w:rPr>
            </w:pPr>
          </w:p>
        </w:tc>
        <w:tc>
          <w:tcPr>
            <w:tcW w:w="1627" w:type="dxa"/>
            <w:vAlign w:val="center"/>
          </w:tcPr>
          <w:p w:rsidR="002F1106" w:rsidRDefault="002F1106">
            <w:pPr>
              <w:spacing w:line="360" w:lineRule="auto"/>
              <w:jc w:val="center"/>
              <w:rPr>
                <w:rFonts w:ascii="宋体" w:hint="eastAsia"/>
                <w:sz w:val="24"/>
              </w:rPr>
            </w:pPr>
            <w:r>
              <w:rPr>
                <w:rFonts w:ascii="宋体" w:hint="eastAsia"/>
                <w:sz w:val="24"/>
              </w:rPr>
              <w:t>G15-150</w:t>
            </w: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5</w:t>
            </w:r>
          </w:p>
        </w:tc>
        <w:tc>
          <w:tcPr>
            <w:tcW w:w="1213" w:type="dxa"/>
            <w:vAlign w:val="center"/>
          </w:tcPr>
          <w:p w:rsidR="002F1106" w:rsidRDefault="002F1106">
            <w:pPr>
              <w:spacing w:line="360" w:lineRule="auto"/>
              <w:jc w:val="center"/>
              <w:rPr>
                <w:rFonts w:hint="eastAsia"/>
                <w:sz w:val="24"/>
              </w:rPr>
            </w:pPr>
            <w:r>
              <w:rPr>
                <w:rFonts w:hint="eastAsia"/>
                <w:sz w:val="24"/>
              </w:rPr>
              <w:t>5</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12</w:t>
            </w:r>
          </w:p>
        </w:tc>
        <w:tc>
          <w:tcPr>
            <w:tcW w:w="3365" w:type="dxa"/>
            <w:vAlign w:val="center"/>
          </w:tcPr>
          <w:p w:rsidR="002F1106" w:rsidRDefault="002F1106">
            <w:pPr>
              <w:spacing w:line="360" w:lineRule="auto"/>
              <w:jc w:val="center"/>
              <w:rPr>
                <w:rFonts w:ascii="宋体" w:hint="eastAsia"/>
                <w:sz w:val="24"/>
              </w:rPr>
            </w:pPr>
            <w:r>
              <w:rPr>
                <w:rFonts w:ascii="宋体" w:hint="eastAsia"/>
                <w:sz w:val="24"/>
              </w:rPr>
              <w:t>冲击钻等工具</w:t>
            </w:r>
          </w:p>
        </w:tc>
        <w:tc>
          <w:tcPr>
            <w:tcW w:w="1627" w:type="dxa"/>
            <w:vAlign w:val="center"/>
          </w:tcPr>
          <w:p w:rsidR="002F1106" w:rsidRDefault="002F1106">
            <w:pPr>
              <w:spacing w:line="360" w:lineRule="auto"/>
              <w:jc w:val="center"/>
              <w:rPr>
                <w:rFonts w:ascii="宋体"/>
                <w:sz w:val="24"/>
              </w:rPr>
            </w:pP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20</w:t>
            </w:r>
          </w:p>
        </w:tc>
        <w:tc>
          <w:tcPr>
            <w:tcW w:w="1213" w:type="dxa"/>
            <w:vAlign w:val="center"/>
          </w:tcPr>
          <w:p w:rsidR="002F1106" w:rsidRDefault="002F1106">
            <w:pPr>
              <w:spacing w:line="360" w:lineRule="auto"/>
              <w:jc w:val="center"/>
              <w:rPr>
                <w:rFonts w:hint="eastAsia"/>
                <w:sz w:val="24"/>
              </w:rPr>
            </w:pPr>
            <w:r>
              <w:rPr>
                <w:rFonts w:hint="eastAsia"/>
                <w:sz w:val="24"/>
              </w:rPr>
              <w:t>10</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13</w:t>
            </w:r>
          </w:p>
        </w:tc>
        <w:tc>
          <w:tcPr>
            <w:tcW w:w="3365" w:type="dxa"/>
            <w:vAlign w:val="center"/>
          </w:tcPr>
          <w:p w:rsidR="002F1106" w:rsidRDefault="002F1106">
            <w:pPr>
              <w:spacing w:line="360" w:lineRule="auto"/>
              <w:jc w:val="center"/>
              <w:rPr>
                <w:rFonts w:ascii="宋体" w:hint="eastAsia"/>
                <w:sz w:val="24"/>
              </w:rPr>
            </w:pPr>
            <w:r>
              <w:rPr>
                <w:rFonts w:ascii="宋体" w:hint="eastAsia"/>
                <w:sz w:val="24"/>
              </w:rPr>
              <w:t>电动试压泵</w:t>
            </w:r>
          </w:p>
        </w:tc>
        <w:tc>
          <w:tcPr>
            <w:tcW w:w="1627" w:type="dxa"/>
            <w:vAlign w:val="center"/>
          </w:tcPr>
          <w:p w:rsidR="002F1106" w:rsidRDefault="002F1106">
            <w:pPr>
              <w:spacing w:line="360" w:lineRule="auto"/>
              <w:jc w:val="center"/>
              <w:rPr>
                <w:rFonts w:ascii="宋体" w:hint="eastAsia"/>
                <w:sz w:val="24"/>
              </w:rPr>
            </w:pPr>
            <w:r>
              <w:rPr>
                <w:rFonts w:ascii="宋体" w:hint="eastAsia"/>
                <w:sz w:val="24"/>
              </w:rPr>
              <w:t>2.5MPa</w:t>
            </w: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1</w:t>
            </w:r>
          </w:p>
        </w:tc>
        <w:tc>
          <w:tcPr>
            <w:tcW w:w="1213" w:type="dxa"/>
            <w:vAlign w:val="center"/>
          </w:tcPr>
          <w:p w:rsidR="002F1106" w:rsidRDefault="002F1106">
            <w:pPr>
              <w:spacing w:line="360" w:lineRule="auto"/>
              <w:jc w:val="center"/>
              <w:rPr>
                <w:rFonts w:hint="eastAsia"/>
                <w:sz w:val="24"/>
              </w:rPr>
            </w:pPr>
            <w:r>
              <w:rPr>
                <w:rFonts w:hint="eastAsia"/>
                <w:sz w:val="24"/>
              </w:rPr>
              <w:t>8</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14</w:t>
            </w:r>
          </w:p>
        </w:tc>
        <w:tc>
          <w:tcPr>
            <w:tcW w:w="3365" w:type="dxa"/>
            <w:vAlign w:val="center"/>
          </w:tcPr>
          <w:p w:rsidR="002F1106" w:rsidRDefault="002F1106">
            <w:pPr>
              <w:spacing w:line="360" w:lineRule="auto"/>
              <w:jc w:val="center"/>
              <w:rPr>
                <w:rFonts w:ascii="宋体" w:hint="eastAsia"/>
                <w:sz w:val="24"/>
              </w:rPr>
            </w:pPr>
            <w:r>
              <w:rPr>
                <w:rFonts w:ascii="宋体" w:hint="eastAsia"/>
                <w:sz w:val="24"/>
              </w:rPr>
              <w:t>空气压缩机</w:t>
            </w:r>
          </w:p>
        </w:tc>
        <w:tc>
          <w:tcPr>
            <w:tcW w:w="1627" w:type="dxa"/>
            <w:vAlign w:val="center"/>
          </w:tcPr>
          <w:p w:rsidR="002F1106" w:rsidRDefault="002F1106">
            <w:pPr>
              <w:spacing w:line="360" w:lineRule="auto"/>
              <w:jc w:val="center"/>
              <w:rPr>
                <w:rFonts w:ascii="宋体"/>
                <w:sz w:val="24"/>
              </w:rPr>
            </w:pP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1</w:t>
            </w:r>
          </w:p>
        </w:tc>
        <w:tc>
          <w:tcPr>
            <w:tcW w:w="1213" w:type="dxa"/>
            <w:vAlign w:val="center"/>
          </w:tcPr>
          <w:p w:rsidR="002F1106" w:rsidRDefault="002F1106">
            <w:pPr>
              <w:spacing w:line="360" w:lineRule="auto"/>
              <w:jc w:val="center"/>
              <w:rPr>
                <w:rFonts w:hint="eastAsia"/>
                <w:sz w:val="24"/>
              </w:rPr>
            </w:pPr>
            <w:r>
              <w:rPr>
                <w:rFonts w:hint="eastAsia"/>
                <w:sz w:val="24"/>
              </w:rPr>
              <w:t>10</w:t>
            </w:r>
          </w:p>
        </w:tc>
      </w:tr>
      <w:tr w:rsidR="002F1106">
        <w:tblPrEx>
          <w:tblCellMar>
            <w:top w:w="0" w:type="dxa"/>
            <w:bottom w:w="0" w:type="dxa"/>
          </w:tblCellMar>
        </w:tblPrEx>
        <w:trPr>
          <w:trHeight w:hRule="exact" w:val="454"/>
        </w:trPr>
        <w:tc>
          <w:tcPr>
            <w:tcW w:w="696" w:type="dxa"/>
            <w:vAlign w:val="center"/>
          </w:tcPr>
          <w:p w:rsidR="002F1106" w:rsidRDefault="002F1106">
            <w:pPr>
              <w:spacing w:line="360" w:lineRule="auto"/>
              <w:jc w:val="center"/>
              <w:rPr>
                <w:rFonts w:hint="eastAsia"/>
                <w:sz w:val="24"/>
              </w:rPr>
            </w:pPr>
            <w:r>
              <w:rPr>
                <w:rFonts w:hint="eastAsia"/>
                <w:sz w:val="24"/>
              </w:rPr>
              <w:t>15</w:t>
            </w:r>
          </w:p>
        </w:tc>
        <w:tc>
          <w:tcPr>
            <w:tcW w:w="3365" w:type="dxa"/>
            <w:vAlign w:val="center"/>
          </w:tcPr>
          <w:p w:rsidR="002F1106" w:rsidRDefault="002F1106">
            <w:pPr>
              <w:spacing w:line="360" w:lineRule="auto"/>
              <w:jc w:val="center"/>
              <w:rPr>
                <w:rFonts w:ascii="宋体" w:hint="eastAsia"/>
                <w:sz w:val="24"/>
              </w:rPr>
            </w:pPr>
            <w:r>
              <w:rPr>
                <w:rFonts w:ascii="宋体" w:hint="eastAsia"/>
                <w:sz w:val="24"/>
              </w:rPr>
              <w:t>卷扬机</w:t>
            </w:r>
          </w:p>
        </w:tc>
        <w:tc>
          <w:tcPr>
            <w:tcW w:w="1627" w:type="dxa"/>
            <w:vAlign w:val="center"/>
          </w:tcPr>
          <w:p w:rsidR="002F1106" w:rsidRDefault="002F1106">
            <w:pPr>
              <w:spacing w:line="360" w:lineRule="auto"/>
              <w:jc w:val="center"/>
              <w:rPr>
                <w:rFonts w:ascii="宋体" w:hint="eastAsia"/>
                <w:sz w:val="24"/>
              </w:rPr>
            </w:pPr>
            <w:r>
              <w:rPr>
                <w:rFonts w:ascii="宋体" w:hint="eastAsia"/>
                <w:sz w:val="24"/>
              </w:rPr>
              <w:t>1-5T</w:t>
            </w:r>
          </w:p>
        </w:tc>
        <w:tc>
          <w:tcPr>
            <w:tcW w:w="813" w:type="dxa"/>
            <w:vAlign w:val="center"/>
          </w:tcPr>
          <w:p w:rsidR="002F1106" w:rsidRDefault="002F1106">
            <w:pPr>
              <w:spacing w:line="360" w:lineRule="auto"/>
              <w:jc w:val="center"/>
              <w:rPr>
                <w:rFonts w:hint="eastAsia"/>
                <w:sz w:val="24"/>
              </w:rPr>
            </w:pPr>
            <w:r>
              <w:rPr>
                <w:rFonts w:hint="eastAsia"/>
                <w:sz w:val="24"/>
              </w:rPr>
              <w:t>台</w:t>
            </w:r>
          </w:p>
        </w:tc>
        <w:tc>
          <w:tcPr>
            <w:tcW w:w="785" w:type="dxa"/>
            <w:vAlign w:val="center"/>
          </w:tcPr>
          <w:p w:rsidR="002F1106" w:rsidRDefault="002F1106">
            <w:pPr>
              <w:spacing w:line="360" w:lineRule="auto"/>
              <w:jc w:val="center"/>
              <w:rPr>
                <w:rFonts w:hint="eastAsia"/>
                <w:sz w:val="24"/>
              </w:rPr>
            </w:pPr>
            <w:r>
              <w:rPr>
                <w:rFonts w:hint="eastAsia"/>
                <w:sz w:val="24"/>
              </w:rPr>
              <w:t>7</w:t>
            </w:r>
          </w:p>
        </w:tc>
        <w:tc>
          <w:tcPr>
            <w:tcW w:w="1213" w:type="dxa"/>
            <w:vAlign w:val="center"/>
          </w:tcPr>
          <w:p w:rsidR="002F1106" w:rsidRDefault="002F1106">
            <w:pPr>
              <w:spacing w:line="360" w:lineRule="auto"/>
              <w:jc w:val="center"/>
              <w:rPr>
                <w:rFonts w:hint="eastAsia"/>
                <w:sz w:val="24"/>
              </w:rPr>
            </w:pPr>
            <w:r>
              <w:rPr>
                <w:rFonts w:hint="eastAsia"/>
                <w:sz w:val="24"/>
              </w:rPr>
              <w:t>70</w:t>
            </w:r>
          </w:p>
        </w:tc>
      </w:tr>
    </w:tbl>
    <w:p w:rsidR="002F1106" w:rsidRDefault="002F1106">
      <w:pPr>
        <w:pStyle w:val="20"/>
        <w:adjustRightInd w:val="0"/>
        <w:snapToGrid w:val="0"/>
        <w:spacing w:line="360" w:lineRule="auto"/>
        <w:ind w:left="300" w:firstLine="480"/>
        <w:rPr>
          <w:rFonts w:hint="eastAsia"/>
          <w:sz w:val="24"/>
        </w:rPr>
      </w:pPr>
    </w:p>
    <w:p w:rsidR="002F1106" w:rsidRDefault="002F1106">
      <w:pPr>
        <w:pStyle w:val="20"/>
        <w:adjustRightInd w:val="0"/>
        <w:snapToGrid w:val="0"/>
        <w:spacing w:line="360" w:lineRule="auto"/>
        <w:ind w:left="300" w:firstLine="480"/>
        <w:rPr>
          <w:sz w:val="24"/>
        </w:rPr>
      </w:pPr>
      <w:r>
        <w:rPr>
          <w:rFonts w:hint="eastAsia"/>
          <w:sz w:val="24"/>
        </w:rPr>
        <w:t>同时适当考虑施工照明用电等临时性用电，需增加</w:t>
      </w:r>
      <w:r>
        <w:rPr>
          <w:rFonts w:hint="eastAsia"/>
          <w:sz w:val="24"/>
        </w:rPr>
        <w:t>20%</w:t>
      </w:r>
      <w:r>
        <w:rPr>
          <w:rFonts w:hint="eastAsia"/>
          <w:sz w:val="24"/>
        </w:rPr>
        <w:t>用电量，故安装工程施工用电负荷估算总量为</w:t>
      </w:r>
      <w:r>
        <w:rPr>
          <w:rFonts w:hint="eastAsia"/>
          <w:sz w:val="24"/>
        </w:rPr>
        <w:t>500kVA</w:t>
      </w:r>
      <w:r>
        <w:rPr>
          <w:rFonts w:hint="eastAsia"/>
          <w:sz w:val="24"/>
        </w:rPr>
        <w:t>，因现场已预留</w:t>
      </w:r>
      <w:r>
        <w:rPr>
          <w:rFonts w:hint="eastAsia"/>
          <w:sz w:val="24"/>
        </w:rPr>
        <w:t>800kVA</w:t>
      </w:r>
      <w:r>
        <w:rPr>
          <w:rFonts w:hint="eastAsia"/>
          <w:sz w:val="24"/>
        </w:rPr>
        <w:t>施工用电，应能满足实际施工的需要。</w:t>
      </w:r>
    </w:p>
    <w:p w:rsidR="002F1106" w:rsidRDefault="002F1106">
      <w:pPr>
        <w:pStyle w:val="20"/>
        <w:adjustRightInd w:val="0"/>
        <w:snapToGrid w:val="0"/>
        <w:spacing w:line="360" w:lineRule="auto"/>
        <w:ind w:left="0" w:firstLine="471"/>
        <w:rPr>
          <w:rFonts w:hint="eastAsia"/>
          <w:b/>
          <w:sz w:val="24"/>
        </w:rPr>
      </w:pPr>
      <w:r>
        <w:rPr>
          <w:rFonts w:hint="eastAsia"/>
          <w:b/>
          <w:sz w:val="24"/>
        </w:rPr>
        <w:t>1</w:t>
      </w:r>
      <w:r>
        <w:rPr>
          <w:rFonts w:hint="eastAsia"/>
          <w:b/>
          <w:sz w:val="24"/>
        </w:rPr>
        <w:t>）做好临时供电的接地及防雷保护</w:t>
      </w:r>
    </w:p>
    <w:p w:rsidR="002F1106" w:rsidRDefault="002F1106">
      <w:pPr>
        <w:pStyle w:val="20"/>
        <w:adjustRightInd w:val="0"/>
        <w:snapToGrid w:val="0"/>
        <w:spacing w:line="360" w:lineRule="auto"/>
        <w:ind w:left="300" w:firstLine="480"/>
        <w:rPr>
          <w:rFonts w:hint="eastAsia"/>
          <w:sz w:val="24"/>
        </w:rPr>
      </w:pPr>
      <w:r>
        <w:rPr>
          <w:rFonts w:hint="eastAsia"/>
          <w:sz w:val="24"/>
        </w:rPr>
        <w:t>a.</w:t>
      </w:r>
      <w:r>
        <w:rPr>
          <w:rFonts w:hint="eastAsia"/>
          <w:sz w:val="24"/>
        </w:rPr>
        <w:t>配电箱</w:t>
      </w:r>
      <w:r>
        <w:rPr>
          <w:rFonts w:hint="eastAsia"/>
          <w:sz w:val="24"/>
        </w:rPr>
        <w:t>/</w:t>
      </w:r>
      <w:r>
        <w:rPr>
          <w:rFonts w:hint="eastAsia"/>
          <w:sz w:val="24"/>
        </w:rPr>
        <w:t>开关箱内的工作零线应通过接线端子板连接，并应与保护零线接地端子板分设。配电箱、开关箱的金属箱体、金属电器安装板及箱内电器不应带电的金属底座、外壳必须作保护接地，保护接地线应通过接线端子板相连。</w:t>
      </w:r>
    </w:p>
    <w:p w:rsidR="002F1106" w:rsidRDefault="002F1106">
      <w:pPr>
        <w:pStyle w:val="20"/>
        <w:adjustRightInd w:val="0"/>
        <w:snapToGrid w:val="0"/>
        <w:spacing w:line="360" w:lineRule="auto"/>
        <w:ind w:left="300" w:firstLine="480"/>
        <w:rPr>
          <w:rFonts w:hint="eastAsia"/>
          <w:sz w:val="24"/>
        </w:rPr>
      </w:pPr>
      <w:r>
        <w:rPr>
          <w:rFonts w:hint="eastAsia"/>
          <w:sz w:val="24"/>
        </w:rPr>
        <w:t>b.</w:t>
      </w:r>
      <w:r>
        <w:rPr>
          <w:rFonts w:hint="eastAsia"/>
          <w:sz w:val="24"/>
        </w:rPr>
        <w:t>施工现场专用的中性点直接接地的电力线路中必须采用</w:t>
      </w:r>
      <w:r>
        <w:rPr>
          <w:rFonts w:hint="eastAsia"/>
          <w:sz w:val="24"/>
        </w:rPr>
        <w:t>TN-S</w:t>
      </w:r>
      <w:r>
        <w:rPr>
          <w:rFonts w:hint="eastAsia"/>
          <w:sz w:val="24"/>
        </w:rPr>
        <w:t>接零保护系统，按三相五线制配线，电气设备金属外壳必须与专用保护零线</w:t>
      </w:r>
      <w:r>
        <w:rPr>
          <w:rFonts w:hint="eastAsia"/>
          <w:sz w:val="24"/>
        </w:rPr>
        <w:t>PE</w:t>
      </w:r>
      <w:r>
        <w:rPr>
          <w:rFonts w:hint="eastAsia"/>
          <w:sz w:val="24"/>
        </w:rPr>
        <w:t>连接，专用接地线应由工作接地线、配电室零线引出。</w:t>
      </w:r>
    </w:p>
    <w:p w:rsidR="002F1106" w:rsidRDefault="002F1106">
      <w:pPr>
        <w:pStyle w:val="20"/>
        <w:adjustRightInd w:val="0"/>
        <w:snapToGrid w:val="0"/>
        <w:spacing w:line="360" w:lineRule="auto"/>
        <w:ind w:left="300" w:firstLine="480"/>
        <w:rPr>
          <w:rFonts w:hint="eastAsia"/>
          <w:sz w:val="24"/>
        </w:rPr>
      </w:pPr>
      <w:r>
        <w:rPr>
          <w:rFonts w:hint="eastAsia"/>
          <w:sz w:val="24"/>
        </w:rPr>
        <w:t>c.</w:t>
      </w:r>
      <w:r>
        <w:rPr>
          <w:rFonts w:hint="eastAsia"/>
          <w:sz w:val="24"/>
        </w:rPr>
        <w:t>作防雷接地的电气设备，必须同时作重复接地，施工现场的电气严禁利用大地作相线或零线，保护零线不得装设开关。</w:t>
      </w:r>
      <w:r>
        <w:rPr>
          <w:rFonts w:hint="eastAsia"/>
          <w:sz w:val="24"/>
        </w:rPr>
        <w:t xml:space="preserve"> </w:t>
      </w:r>
    </w:p>
    <w:p w:rsidR="002F1106" w:rsidRDefault="002F1106">
      <w:pPr>
        <w:pStyle w:val="20"/>
        <w:adjustRightInd w:val="0"/>
        <w:snapToGrid w:val="0"/>
        <w:spacing w:line="360" w:lineRule="auto"/>
        <w:ind w:left="0" w:firstLine="471"/>
        <w:rPr>
          <w:rFonts w:hint="eastAsia"/>
          <w:b/>
          <w:sz w:val="24"/>
        </w:rPr>
      </w:pPr>
      <w:r>
        <w:rPr>
          <w:rFonts w:hint="eastAsia"/>
          <w:b/>
          <w:sz w:val="24"/>
        </w:rPr>
        <w:t>2</w:t>
      </w:r>
      <w:r>
        <w:rPr>
          <w:rFonts w:hint="eastAsia"/>
          <w:b/>
          <w:sz w:val="24"/>
        </w:rPr>
        <w:t>）临时用电的施工管理</w:t>
      </w:r>
    </w:p>
    <w:p w:rsidR="002F1106" w:rsidRDefault="002F1106">
      <w:pPr>
        <w:pStyle w:val="20"/>
        <w:adjustRightInd w:val="0"/>
        <w:snapToGrid w:val="0"/>
        <w:spacing w:line="360" w:lineRule="auto"/>
        <w:ind w:left="300" w:firstLine="480"/>
        <w:rPr>
          <w:rFonts w:hint="eastAsia"/>
          <w:sz w:val="24"/>
        </w:rPr>
      </w:pPr>
      <w:r>
        <w:rPr>
          <w:rFonts w:hint="eastAsia"/>
          <w:sz w:val="24"/>
        </w:rPr>
        <w:t>a.</w:t>
      </w:r>
      <w:r>
        <w:rPr>
          <w:rFonts w:hint="eastAsia"/>
          <w:sz w:val="24"/>
        </w:rPr>
        <w:t>建筑工地临时用电配电箱和开关箱是配电系统中使用频繁的设备，也是经常出现故障的地方，所以应注意正确地安装和使用，以确保安全，尽可能减少伤害事故的发生。</w:t>
      </w:r>
    </w:p>
    <w:p w:rsidR="002F1106" w:rsidRDefault="002F1106">
      <w:pPr>
        <w:pStyle w:val="20"/>
        <w:adjustRightInd w:val="0"/>
        <w:snapToGrid w:val="0"/>
        <w:spacing w:line="360" w:lineRule="auto"/>
        <w:ind w:left="300" w:firstLine="480"/>
        <w:rPr>
          <w:rFonts w:hint="eastAsia"/>
          <w:sz w:val="24"/>
        </w:rPr>
      </w:pPr>
      <w:r>
        <w:rPr>
          <w:rFonts w:hint="eastAsia"/>
          <w:sz w:val="24"/>
        </w:rPr>
        <w:t>b.</w:t>
      </w:r>
      <w:r>
        <w:rPr>
          <w:rFonts w:hint="eastAsia"/>
          <w:sz w:val="24"/>
        </w:rPr>
        <w:t>临时用电施工由电工班组织施工，施工严格按规范施工，并做好各种测试和实验，在施工中还应选择好配电箱的位置，配电箱应装设在干燥、通风和常温场所。室外安装的配电箱应采用防雨式配电箱，电源进出线必须从下端进出。</w:t>
      </w:r>
    </w:p>
    <w:p w:rsidR="002F1106" w:rsidRDefault="002F1106">
      <w:pPr>
        <w:pStyle w:val="20"/>
        <w:adjustRightInd w:val="0"/>
        <w:snapToGrid w:val="0"/>
        <w:spacing w:line="360" w:lineRule="auto"/>
        <w:ind w:left="300" w:firstLine="480"/>
        <w:rPr>
          <w:rFonts w:hint="eastAsia"/>
          <w:sz w:val="24"/>
        </w:rPr>
      </w:pPr>
      <w:r>
        <w:rPr>
          <w:rFonts w:hint="eastAsia"/>
          <w:sz w:val="24"/>
        </w:rPr>
        <w:t>c.</w:t>
      </w:r>
      <w:r>
        <w:rPr>
          <w:rFonts w:hint="eastAsia"/>
          <w:sz w:val="24"/>
        </w:rPr>
        <w:t>施工现场配备专门维修电工，该维修电工必须是专业电工，担负整个工地的用电设备的管理及维修。维修电工要将所有配电箱标明名称，用途、范围并作出分路标记，每一个月要检修一次，工地临时电的送电、断电、线路更改等必须由维修电工独立完成，其它任何人不得随意挪动配电箱和停送电。</w:t>
      </w:r>
    </w:p>
    <w:p w:rsidR="002F1106" w:rsidRDefault="002F1106">
      <w:pPr>
        <w:pStyle w:val="4"/>
        <w:ind w:left="810" w:hanging="281"/>
        <w:rPr>
          <w:rFonts w:hint="eastAsia"/>
        </w:rPr>
      </w:pPr>
      <w:r>
        <w:rPr>
          <w:rFonts w:hint="eastAsia"/>
        </w:rPr>
        <w:t>7.1.5 垃圾处理</w:t>
      </w:r>
    </w:p>
    <w:p w:rsidR="002F1106" w:rsidRDefault="002F1106">
      <w:pPr>
        <w:pStyle w:val="20"/>
        <w:adjustRightInd w:val="0"/>
        <w:snapToGrid w:val="0"/>
        <w:spacing w:line="360" w:lineRule="auto"/>
        <w:ind w:left="300" w:firstLine="480"/>
        <w:rPr>
          <w:rFonts w:hint="eastAsia"/>
          <w:sz w:val="24"/>
        </w:rPr>
      </w:pPr>
      <w:r>
        <w:rPr>
          <w:rFonts w:hint="eastAsia"/>
          <w:sz w:val="24"/>
        </w:rPr>
        <w:t>为了保持工地及其周围环境的清洁卫生，每天安排专人清理清扫施工工作面的施工道路、场地，保持整洁有序的施工场地，在施工期间所产生的施工垃圾和生活垃圾将和总包单位配合，每隔一定的天数清离施工现场，直至工完料清交付使用。</w:t>
      </w:r>
    </w:p>
    <w:p w:rsidR="002F1106" w:rsidRDefault="002F1106">
      <w:pPr>
        <w:pStyle w:val="4"/>
        <w:ind w:left="810" w:hanging="281"/>
        <w:rPr>
          <w:rFonts w:hint="eastAsia"/>
        </w:rPr>
      </w:pPr>
      <w:bookmarkStart w:id="40" w:name="_Toc535152769"/>
      <w:r>
        <w:rPr>
          <w:rFonts w:hint="eastAsia"/>
        </w:rPr>
        <w:t>7.1.6施工堆场布置</w:t>
      </w:r>
      <w:bookmarkEnd w:id="40"/>
    </w:p>
    <w:p w:rsidR="002F1106" w:rsidRDefault="002F1106">
      <w:pPr>
        <w:pStyle w:val="20"/>
        <w:adjustRightInd w:val="0"/>
        <w:snapToGrid w:val="0"/>
        <w:spacing w:line="360" w:lineRule="auto"/>
        <w:ind w:left="300" w:firstLine="480"/>
        <w:rPr>
          <w:rFonts w:hint="eastAsia"/>
          <w:sz w:val="24"/>
        </w:rPr>
      </w:pPr>
      <w:r>
        <w:rPr>
          <w:rFonts w:hint="eastAsia"/>
          <w:sz w:val="24"/>
        </w:rPr>
        <w:t>我方会在中标后，提供可行的在基地内搭设工具间、氧气、乙炔仓库、临时材料设备仓库等各类库房的方案，供业主和总包单位审核。</w:t>
      </w:r>
    </w:p>
    <w:p w:rsidR="002F1106" w:rsidRDefault="002F1106">
      <w:pPr>
        <w:pStyle w:val="3"/>
        <w:rPr>
          <w:rFonts w:hint="eastAsia"/>
          <w:sz w:val="30"/>
        </w:rPr>
      </w:pPr>
      <w:r>
        <w:rPr>
          <w:rFonts w:hint="eastAsia"/>
          <w:sz w:val="30"/>
        </w:rPr>
        <w:t>7.2</w:t>
      </w:r>
      <w:r>
        <w:rPr>
          <w:rFonts w:hint="eastAsia"/>
          <w:sz w:val="30"/>
        </w:rPr>
        <w:t>机电安装施工技术准备</w:t>
      </w:r>
    </w:p>
    <w:p w:rsidR="002F1106" w:rsidRDefault="002F1106">
      <w:pPr>
        <w:pStyle w:val="4"/>
        <w:ind w:left="850" w:hanging="321"/>
        <w:rPr>
          <w:rFonts w:hint="eastAsia"/>
          <w:sz w:val="28"/>
        </w:rPr>
      </w:pPr>
      <w:r>
        <w:rPr>
          <w:rFonts w:hint="eastAsia"/>
          <w:sz w:val="28"/>
        </w:rPr>
        <w:t xml:space="preserve">7.2.1编制施工技术文件 </w:t>
      </w:r>
    </w:p>
    <w:p w:rsidR="002F1106" w:rsidRDefault="002F1106">
      <w:pPr>
        <w:pStyle w:val="20"/>
        <w:adjustRightInd w:val="0"/>
        <w:snapToGrid w:val="0"/>
        <w:spacing w:line="360" w:lineRule="auto"/>
        <w:ind w:left="300" w:firstLine="0"/>
        <w:rPr>
          <w:rFonts w:hint="eastAsia"/>
          <w:sz w:val="24"/>
        </w:rPr>
      </w:pPr>
      <w:r>
        <w:rPr>
          <w:sz w:val="24"/>
        </w:rPr>
        <w:t>1</w:t>
      </w:r>
      <w:r>
        <w:rPr>
          <w:rFonts w:hint="eastAsia"/>
          <w:sz w:val="24"/>
        </w:rPr>
        <w:t>）在项目经理的组织下勘察施工现场、了解周边环境，以便更合理地组织机电安装施工。</w:t>
      </w:r>
    </w:p>
    <w:p w:rsidR="002F1106" w:rsidRDefault="002F1106">
      <w:pPr>
        <w:pStyle w:val="20"/>
        <w:adjustRightInd w:val="0"/>
        <w:snapToGrid w:val="0"/>
        <w:spacing w:line="360" w:lineRule="auto"/>
        <w:ind w:left="300" w:firstLine="0"/>
        <w:rPr>
          <w:rFonts w:hint="eastAsia"/>
          <w:sz w:val="24"/>
        </w:rPr>
      </w:pPr>
      <w:r>
        <w:rPr>
          <w:sz w:val="24"/>
        </w:rPr>
        <w:t>2</w:t>
      </w:r>
      <w:r>
        <w:rPr>
          <w:rFonts w:hint="eastAsia"/>
          <w:sz w:val="24"/>
        </w:rPr>
        <w:t>）在项目工程师的组织下，认真熟悉图纸、深刻理解设计意图及设计要求，检查设计图纸和资料内容是否符合有关施工规范；设计图纸是否齐全，图纸本身及相互之间有无矛盾和错误、图纸与设计说明是否一致，将所发现的问题在图纸会审时提出，和业主、监理、设计师、总包等共同商定解决，形成纪要。</w:t>
      </w:r>
    </w:p>
    <w:p w:rsidR="002F1106" w:rsidRDefault="002F1106">
      <w:pPr>
        <w:pStyle w:val="20"/>
        <w:adjustRightInd w:val="0"/>
        <w:snapToGrid w:val="0"/>
        <w:spacing w:line="360" w:lineRule="auto"/>
        <w:ind w:left="300" w:firstLine="0"/>
        <w:rPr>
          <w:rFonts w:hint="eastAsia"/>
          <w:sz w:val="24"/>
        </w:rPr>
      </w:pPr>
      <w:r>
        <w:rPr>
          <w:sz w:val="24"/>
        </w:rPr>
        <w:t>3</w:t>
      </w:r>
      <w:r>
        <w:rPr>
          <w:rFonts w:hint="eastAsia"/>
          <w:sz w:val="24"/>
        </w:rPr>
        <w:t>）按施工要求积极配备各类管理资料、技术资料、施工规范、操作规程、验评标准等。</w:t>
      </w:r>
    </w:p>
    <w:p w:rsidR="002F1106" w:rsidRDefault="002F1106">
      <w:pPr>
        <w:pStyle w:val="20"/>
        <w:adjustRightInd w:val="0"/>
        <w:snapToGrid w:val="0"/>
        <w:spacing w:line="360" w:lineRule="auto"/>
        <w:ind w:left="300" w:firstLine="0"/>
        <w:rPr>
          <w:rFonts w:hint="eastAsia"/>
          <w:sz w:val="24"/>
        </w:rPr>
      </w:pPr>
      <w:r>
        <w:rPr>
          <w:sz w:val="24"/>
        </w:rPr>
        <w:t>4</w:t>
      </w:r>
      <w:r>
        <w:rPr>
          <w:rFonts w:hint="eastAsia"/>
          <w:sz w:val="24"/>
        </w:rPr>
        <w:t>）编制详细的质量计划；通过施工图纸会审以及对施工技术的掌握、理解、核定，在项目工程师的组织下积极编制实施性的施工组织设计；及时编制专业施工方案及专题方案。</w:t>
      </w:r>
    </w:p>
    <w:p w:rsidR="002F1106" w:rsidRDefault="002F1106">
      <w:pPr>
        <w:pStyle w:val="20"/>
        <w:adjustRightInd w:val="0"/>
        <w:snapToGrid w:val="0"/>
        <w:spacing w:line="360" w:lineRule="auto"/>
        <w:ind w:left="300" w:firstLine="0"/>
        <w:rPr>
          <w:rFonts w:hint="eastAsia"/>
          <w:sz w:val="24"/>
        </w:rPr>
      </w:pPr>
      <w:r>
        <w:rPr>
          <w:sz w:val="24"/>
        </w:rPr>
        <w:t>5</w:t>
      </w:r>
      <w:r>
        <w:rPr>
          <w:rFonts w:hint="eastAsia"/>
          <w:sz w:val="24"/>
        </w:rPr>
        <w:t>）编制机具配备和进场计划，优化配置好各种施工机具设备和检验、测量、试验设备。</w:t>
      </w:r>
    </w:p>
    <w:p w:rsidR="002F1106" w:rsidRDefault="002F1106">
      <w:pPr>
        <w:pStyle w:val="20"/>
        <w:adjustRightInd w:val="0"/>
        <w:snapToGrid w:val="0"/>
        <w:spacing w:line="360" w:lineRule="auto"/>
        <w:ind w:left="300" w:firstLine="0"/>
        <w:rPr>
          <w:rFonts w:hint="eastAsia"/>
          <w:sz w:val="24"/>
        </w:rPr>
      </w:pPr>
      <w:r>
        <w:rPr>
          <w:sz w:val="24"/>
        </w:rPr>
        <w:t>6</w:t>
      </w:r>
      <w:r>
        <w:rPr>
          <w:rFonts w:hint="eastAsia"/>
          <w:sz w:val="24"/>
        </w:rPr>
        <w:t>）各专业技术员在项目工程师的组织下，对进场工人进行技术交底，让工人明白设计意图、施工要求、质量目标、安全事项、进度要求、文明施工要求等。</w:t>
      </w:r>
    </w:p>
    <w:p w:rsidR="002F1106" w:rsidRDefault="002F1106">
      <w:pPr>
        <w:pStyle w:val="4"/>
        <w:ind w:left="850" w:hanging="321"/>
        <w:rPr>
          <w:sz w:val="28"/>
        </w:rPr>
      </w:pPr>
      <w:r>
        <w:rPr>
          <w:rFonts w:hint="eastAsia"/>
          <w:sz w:val="28"/>
        </w:rPr>
        <w:t>7.2.2 施工图深化设计</w:t>
      </w:r>
    </w:p>
    <w:p w:rsidR="002F1106" w:rsidRDefault="002F1106">
      <w:pPr>
        <w:pStyle w:val="20"/>
        <w:adjustRightInd w:val="0"/>
        <w:snapToGrid w:val="0"/>
        <w:spacing w:line="360" w:lineRule="auto"/>
        <w:ind w:leftChars="143" w:left="300" w:firstLineChars="200" w:firstLine="480"/>
        <w:rPr>
          <w:rFonts w:hint="eastAsia"/>
          <w:sz w:val="24"/>
        </w:rPr>
      </w:pPr>
      <w:r>
        <w:rPr>
          <w:rFonts w:hint="eastAsia"/>
          <w:sz w:val="24"/>
        </w:rPr>
        <w:t>由于本工程机电系统复杂，工期紧，我项目部根据多年的同类型工程施工的经验，在充分熟悉现场具体施工情况和与设计单位沟通的前提下，对本工程的设计图纸不仅仅进行一般意义上的深化，而且在深化的基础上结合结构的特点、装饰要求专用系统的安装空间等，按照先大后小，主次分明、层次清晰、排列整齐、布局合理等原则，进行实地测量、计算和修改，经业主、总包、监理、设计等单位的审核后对图纸进行综合优化，最后形成功能满足、布局科学合理的深化施工图，为创优工程创造先决条件。同时进行各系统的技术规范的统一和各系统接口界面的深化使综合机电各系统优化设计。</w:t>
      </w:r>
    </w:p>
    <w:p w:rsidR="002F1106" w:rsidRDefault="002F1106">
      <w:pPr>
        <w:pStyle w:val="20"/>
        <w:adjustRightInd w:val="0"/>
        <w:snapToGrid w:val="0"/>
        <w:spacing w:line="360" w:lineRule="auto"/>
        <w:ind w:leftChars="143" w:left="300" w:firstLineChars="200" w:firstLine="480"/>
        <w:rPr>
          <w:sz w:val="24"/>
        </w:rPr>
      </w:pPr>
      <w:r>
        <w:rPr>
          <w:rFonts w:hint="eastAsia"/>
          <w:sz w:val="24"/>
        </w:rPr>
        <w:t>在项目部管理人员的设置时就明确了项目工程师将主要负责施工现场具体图纸核对情况，以及在设计方和深化设计方之间的联系协调工作，以利于工程的顺利进行。同时，在工程施工图深化设计量大、施工工期较紧张时，我项目部将根据现场实际情况，及时派专业深化设计人员入驻现场，加快进度。</w:t>
      </w:r>
    </w:p>
    <w:p w:rsidR="002F1106" w:rsidRDefault="002F1106">
      <w:pPr>
        <w:pStyle w:val="20"/>
        <w:adjustRightInd w:val="0"/>
        <w:snapToGrid w:val="0"/>
        <w:spacing w:line="360" w:lineRule="auto"/>
        <w:ind w:leftChars="143" w:left="300" w:firstLine="0"/>
        <w:rPr>
          <w:rFonts w:hint="eastAsia"/>
          <w:b/>
          <w:bCs/>
          <w:sz w:val="24"/>
        </w:rPr>
      </w:pPr>
      <w:r>
        <w:rPr>
          <w:rFonts w:hint="eastAsia"/>
          <w:b/>
          <w:bCs/>
          <w:sz w:val="24"/>
        </w:rPr>
        <w:t>1</w:t>
      </w:r>
      <w:r>
        <w:rPr>
          <w:rFonts w:hint="eastAsia"/>
          <w:b/>
          <w:bCs/>
          <w:sz w:val="24"/>
        </w:rPr>
        <w:t>）设计程序设想：</w:t>
      </w:r>
    </w:p>
    <w:p w:rsidR="002F1106" w:rsidRDefault="002F1106">
      <w:pPr>
        <w:pStyle w:val="20"/>
        <w:adjustRightInd w:val="0"/>
        <w:snapToGrid w:val="0"/>
        <w:spacing w:line="360" w:lineRule="auto"/>
        <w:ind w:leftChars="143" w:left="300" w:firstLineChars="100" w:firstLine="240"/>
        <w:rPr>
          <w:rFonts w:hint="eastAsia"/>
          <w:sz w:val="24"/>
        </w:rPr>
      </w:pPr>
      <w:r>
        <w:rPr>
          <w:rFonts w:hint="eastAsia"/>
          <w:sz w:val="24"/>
        </w:rPr>
        <w:t xml:space="preserve">a. </w:t>
      </w:r>
      <w:r>
        <w:rPr>
          <w:rFonts w:hint="eastAsia"/>
          <w:sz w:val="24"/>
        </w:rPr>
        <w:t>熟悉设计院设计图纸及文件，根据所收到的设计图纸情况及工程进度制定机电深化设计计划</w:t>
      </w:r>
      <w:r>
        <w:rPr>
          <w:sz w:val="24"/>
        </w:rPr>
        <w:t>(</w:t>
      </w:r>
      <w:r>
        <w:rPr>
          <w:rFonts w:hint="eastAsia"/>
          <w:sz w:val="24"/>
        </w:rPr>
        <w:t>根据本工程情况深化图计划需参照设计院施工图出图的计划制定</w:t>
      </w:r>
      <w:r>
        <w:rPr>
          <w:rFonts w:hint="eastAsia"/>
          <w:sz w:val="24"/>
        </w:rPr>
        <w:t>)</w:t>
      </w:r>
      <w:r>
        <w:rPr>
          <w:rFonts w:hint="eastAsia"/>
          <w:sz w:val="24"/>
        </w:rPr>
        <w:t>，并得到甲方认可。</w:t>
      </w:r>
    </w:p>
    <w:p w:rsidR="002F1106" w:rsidRDefault="002F1106">
      <w:pPr>
        <w:pStyle w:val="20"/>
        <w:adjustRightInd w:val="0"/>
        <w:snapToGrid w:val="0"/>
        <w:spacing w:line="360" w:lineRule="auto"/>
        <w:ind w:leftChars="143" w:left="300" w:firstLineChars="100" w:firstLine="240"/>
        <w:rPr>
          <w:rFonts w:hint="eastAsia"/>
          <w:sz w:val="24"/>
        </w:rPr>
      </w:pPr>
      <w:r>
        <w:rPr>
          <w:rFonts w:hint="eastAsia"/>
          <w:sz w:val="24"/>
        </w:rPr>
        <w:t xml:space="preserve">b. </w:t>
      </w:r>
      <w:r>
        <w:rPr>
          <w:rFonts w:hint="eastAsia"/>
          <w:sz w:val="24"/>
        </w:rPr>
        <w:t>在甲方协调下，与原设计方作技术交流和探讨。</w:t>
      </w:r>
    </w:p>
    <w:p w:rsidR="002F1106" w:rsidRDefault="002F1106">
      <w:pPr>
        <w:pStyle w:val="20"/>
        <w:adjustRightInd w:val="0"/>
        <w:snapToGrid w:val="0"/>
        <w:spacing w:line="360" w:lineRule="auto"/>
        <w:ind w:leftChars="143" w:left="300" w:firstLineChars="100" w:firstLine="240"/>
        <w:rPr>
          <w:rFonts w:hint="eastAsia"/>
          <w:sz w:val="24"/>
        </w:rPr>
      </w:pPr>
      <w:r>
        <w:rPr>
          <w:rFonts w:hint="eastAsia"/>
          <w:sz w:val="24"/>
        </w:rPr>
        <w:t xml:space="preserve">c. </w:t>
      </w:r>
      <w:r>
        <w:rPr>
          <w:rFonts w:hint="eastAsia"/>
          <w:sz w:val="24"/>
        </w:rPr>
        <w:t>确定设计原则和设计范围。</w:t>
      </w:r>
    </w:p>
    <w:p w:rsidR="002F1106" w:rsidRDefault="002F1106">
      <w:pPr>
        <w:pStyle w:val="20"/>
        <w:adjustRightInd w:val="0"/>
        <w:snapToGrid w:val="0"/>
        <w:spacing w:line="360" w:lineRule="auto"/>
        <w:ind w:leftChars="143" w:left="300" w:firstLineChars="100" w:firstLine="240"/>
        <w:rPr>
          <w:rFonts w:hint="eastAsia"/>
          <w:sz w:val="24"/>
        </w:rPr>
      </w:pPr>
      <w:r>
        <w:rPr>
          <w:rFonts w:hint="eastAsia"/>
          <w:sz w:val="24"/>
        </w:rPr>
        <w:t xml:space="preserve">d. </w:t>
      </w:r>
      <w:r>
        <w:rPr>
          <w:rFonts w:hint="eastAsia"/>
          <w:sz w:val="24"/>
        </w:rPr>
        <w:t>根据甲方提供的建设文件和设计资料，进行施工图设计：</w:t>
      </w:r>
    </w:p>
    <w:p w:rsidR="002F1106" w:rsidRDefault="002F1106">
      <w:pPr>
        <w:pStyle w:val="20"/>
        <w:adjustRightInd w:val="0"/>
        <w:snapToGrid w:val="0"/>
        <w:spacing w:line="360" w:lineRule="auto"/>
        <w:ind w:leftChars="143" w:left="300" w:firstLineChars="200" w:firstLine="480"/>
        <w:rPr>
          <w:rFonts w:hint="eastAsia"/>
          <w:sz w:val="24"/>
        </w:rPr>
      </w:pPr>
      <w:r>
        <w:rPr>
          <w:rFonts w:hint="eastAsia"/>
          <w:sz w:val="24"/>
        </w:rPr>
        <w:t>(1)</w:t>
      </w:r>
      <w:r>
        <w:rPr>
          <w:rFonts w:hint="eastAsia"/>
          <w:sz w:val="24"/>
        </w:rPr>
        <w:t>．确定各工种设计量、项目组成、设计方式和系统形式。</w:t>
      </w:r>
    </w:p>
    <w:p w:rsidR="002F1106" w:rsidRDefault="002F1106">
      <w:pPr>
        <w:pStyle w:val="20"/>
        <w:adjustRightInd w:val="0"/>
        <w:snapToGrid w:val="0"/>
        <w:spacing w:line="360" w:lineRule="auto"/>
        <w:ind w:leftChars="143" w:left="300" w:firstLineChars="200" w:firstLine="480"/>
        <w:rPr>
          <w:rFonts w:hint="eastAsia"/>
          <w:sz w:val="24"/>
        </w:rPr>
      </w:pPr>
      <w:r>
        <w:rPr>
          <w:rFonts w:hint="eastAsia"/>
          <w:sz w:val="24"/>
        </w:rPr>
        <w:t>(2)</w:t>
      </w:r>
      <w:r>
        <w:rPr>
          <w:rFonts w:hint="eastAsia"/>
          <w:sz w:val="24"/>
        </w:rPr>
        <w:t>．根据甲方所提资料提交各工种之间的动力资料。</w:t>
      </w:r>
    </w:p>
    <w:p w:rsidR="002F1106" w:rsidRDefault="002F1106">
      <w:pPr>
        <w:pStyle w:val="20"/>
        <w:adjustRightInd w:val="0"/>
        <w:snapToGrid w:val="0"/>
        <w:spacing w:line="360" w:lineRule="auto"/>
        <w:ind w:leftChars="143" w:left="300" w:firstLineChars="200" w:firstLine="480"/>
        <w:rPr>
          <w:rFonts w:hint="eastAsia"/>
          <w:sz w:val="24"/>
        </w:rPr>
      </w:pPr>
      <w:r>
        <w:rPr>
          <w:rFonts w:hint="eastAsia"/>
          <w:sz w:val="24"/>
        </w:rPr>
        <w:t>(3)</w:t>
      </w:r>
      <w:r>
        <w:rPr>
          <w:rFonts w:hint="eastAsia"/>
          <w:sz w:val="24"/>
        </w:rPr>
        <w:t>．确认各机房、管道井面积和位置。</w:t>
      </w:r>
    </w:p>
    <w:p w:rsidR="002F1106" w:rsidRDefault="002F1106">
      <w:pPr>
        <w:pStyle w:val="20"/>
        <w:adjustRightInd w:val="0"/>
        <w:snapToGrid w:val="0"/>
        <w:spacing w:line="360" w:lineRule="auto"/>
        <w:ind w:leftChars="143" w:left="300" w:firstLineChars="200" w:firstLine="480"/>
        <w:rPr>
          <w:rFonts w:hint="eastAsia"/>
          <w:sz w:val="24"/>
        </w:rPr>
      </w:pPr>
      <w:r>
        <w:rPr>
          <w:rFonts w:hint="eastAsia"/>
          <w:sz w:val="24"/>
        </w:rPr>
        <w:t>(4)</w:t>
      </w:r>
      <w:r>
        <w:rPr>
          <w:rFonts w:hint="eastAsia"/>
          <w:sz w:val="24"/>
        </w:rPr>
        <w:t>．提交机电设备基础资料。</w:t>
      </w:r>
    </w:p>
    <w:p w:rsidR="002F1106" w:rsidRDefault="002F1106">
      <w:pPr>
        <w:pStyle w:val="20"/>
        <w:adjustRightInd w:val="0"/>
        <w:snapToGrid w:val="0"/>
        <w:spacing w:line="360" w:lineRule="auto"/>
        <w:ind w:leftChars="143" w:left="300" w:firstLineChars="200" w:firstLine="480"/>
        <w:rPr>
          <w:rFonts w:hint="eastAsia"/>
          <w:sz w:val="24"/>
        </w:rPr>
      </w:pPr>
      <w:r>
        <w:rPr>
          <w:rFonts w:hint="eastAsia"/>
          <w:sz w:val="24"/>
        </w:rPr>
        <w:t>(5)</w:t>
      </w:r>
      <w:r>
        <w:rPr>
          <w:rFonts w:hint="eastAsia"/>
          <w:sz w:val="24"/>
        </w:rPr>
        <w:t>．综合各工种主要管线后，确定管道走向及方式。</w:t>
      </w:r>
    </w:p>
    <w:p w:rsidR="002F1106" w:rsidRDefault="002F1106">
      <w:pPr>
        <w:pStyle w:val="20"/>
        <w:adjustRightInd w:val="0"/>
        <w:snapToGrid w:val="0"/>
        <w:spacing w:line="360" w:lineRule="auto"/>
        <w:ind w:leftChars="143" w:left="300" w:firstLineChars="200" w:firstLine="480"/>
        <w:rPr>
          <w:rFonts w:hint="eastAsia"/>
          <w:sz w:val="24"/>
        </w:rPr>
      </w:pPr>
      <w:r>
        <w:rPr>
          <w:rFonts w:hint="eastAsia"/>
          <w:sz w:val="24"/>
        </w:rPr>
        <w:t>(6)</w:t>
      </w:r>
      <w:r>
        <w:rPr>
          <w:rFonts w:hint="eastAsia"/>
          <w:sz w:val="24"/>
        </w:rPr>
        <w:t>．提交穿墙及楼板预埋资料。</w:t>
      </w:r>
    </w:p>
    <w:p w:rsidR="002F1106" w:rsidRDefault="002F1106">
      <w:pPr>
        <w:pStyle w:val="20"/>
        <w:adjustRightInd w:val="0"/>
        <w:snapToGrid w:val="0"/>
        <w:spacing w:line="360" w:lineRule="auto"/>
        <w:ind w:leftChars="143" w:left="300" w:firstLineChars="200" w:firstLine="480"/>
        <w:rPr>
          <w:rFonts w:hint="eastAsia"/>
          <w:sz w:val="24"/>
        </w:rPr>
      </w:pPr>
      <w:r>
        <w:rPr>
          <w:rFonts w:hint="eastAsia"/>
          <w:sz w:val="24"/>
        </w:rPr>
        <w:t>(7)</w:t>
      </w:r>
      <w:r>
        <w:rPr>
          <w:rFonts w:hint="eastAsia"/>
          <w:sz w:val="24"/>
        </w:rPr>
        <w:t>．绘制施工深化设计图。</w:t>
      </w:r>
    </w:p>
    <w:p w:rsidR="002F1106" w:rsidRDefault="002F1106">
      <w:pPr>
        <w:pStyle w:val="20"/>
        <w:adjustRightInd w:val="0"/>
        <w:snapToGrid w:val="0"/>
        <w:spacing w:line="360" w:lineRule="auto"/>
        <w:ind w:leftChars="143" w:left="300" w:firstLineChars="200" w:firstLine="480"/>
        <w:rPr>
          <w:rFonts w:hint="eastAsia"/>
          <w:sz w:val="24"/>
        </w:rPr>
      </w:pPr>
      <w:r>
        <w:rPr>
          <w:rFonts w:hint="eastAsia"/>
          <w:sz w:val="24"/>
        </w:rPr>
        <w:t>(8)</w:t>
      </w:r>
      <w:r>
        <w:rPr>
          <w:rFonts w:hint="eastAsia"/>
          <w:sz w:val="24"/>
        </w:rPr>
        <w:t>．在深化设计过程中与其它系统承包商进行系统接口的配合。</w:t>
      </w:r>
    </w:p>
    <w:p w:rsidR="002F1106" w:rsidRDefault="002F1106">
      <w:pPr>
        <w:pStyle w:val="20"/>
        <w:adjustRightInd w:val="0"/>
        <w:snapToGrid w:val="0"/>
        <w:spacing w:line="360" w:lineRule="auto"/>
        <w:ind w:leftChars="143" w:left="300" w:firstLine="0"/>
        <w:rPr>
          <w:rFonts w:hint="eastAsia"/>
          <w:b/>
          <w:bCs/>
          <w:sz w:val="24"/>
        </w:rPr>
      </w:pPr>
      <w:r>
        <w:rPr>
          <w:rFonts w:hint="eastAsia"/>
          <w:b/>
          <w:bCs/>
          <w:sz w:val="24"/>
        </w:rPr>
        <w:t>2</w:t>
      </w:r>
      <w:r>
        <w:rPr>
          <w:rFonts w:hint="eastAsia"/>
          <w:b/>
          <w:bCs/>
          <w:sz w:val="24"/>
        </w:rPr>
        <w:t>）工种组成和设计内容</w:t>
      </w:r>
    </w:p>
    <w:p w:rsidR="002F1106" w:rsidRDefault="002F1106">
      <w:pPr>
        <w:pStyle w:val="20"/>
        <w:adjustRightInd w:val="0"/>
        <w:snapToGrid w:val="0"/>
        <w:spacing w:line="360" w:lineRule="auto"/>
        <w:ind w:leftChars="143" w:left="300" w:firstLineChars="100" w:firstLine="240"/>
        <w:rPr>
          <w:rFonts w:hint="eastAsia"/>
          <w:sz w:val="24"/>
        </w:rPr>
      </w:pPr>
      <w:r>
        <w:rPr>
          <w:rFonts w:hint="eastAsia"/>
          <w:sz w:val="24"/>
        </w:rPr>
        <w:t xml:space="preserve">a. </w:t>
      </w:r>
      <w:r>
        <w:rPr>
          <w:rFonts w:hint="eastAsia"/>
          <w:sz w:val="24"/>
        </w:rPr>
        <w:t>给水排水：包括给水、生活热水和冷却循环水供水系统，生活污水排水、废水排水、雨水排水、消防给水、自动喷洒系统的设计内容。</w:t>
      </w:r>
    </w:p>
    <w:p w:rsidR="002F1106" w:rsidRDefault="002F1106">
      <w:pPr>
        <w:pStyle w:val="20"/>
        <w:adjustRightInd w:val="0"/>
        <w:snapToGrid w:val="0"/>
        <w:spacing w:line="360" w:lineRule="auto"/>
        <w:ind w:leftChars="143" w:left="300" w:firstLineChars="100" w:firstLine="240"/>
        <w:rPr>
          <w:rFonts w:hint="eastAsia"/>
          <w:sz w:val="24"/>
        </w:rPr>
      </w:pPr>
      <w:r>
        <w:rPr>
          <w:rFonts w:hint="eastAsia"/>
          <w:sz w:val="24"/>
        </w:rPr>
        <w:t xml:space="preserve">b. </w:t>
      </w:r>
      <w:r>
        <w:rPr>
          <w:rFonts w:hint="eastAsia"/>
          <w:sz w:val="24"/>
        </w:rPr>
        <w:t>电</w:t>
      </w:r>
      <w:r>
        <w:rPr>
          <w:rFonts w:hint="eastAsia"/>
          <w:sz w:val="24"/>
        </w:rPr>
        <w:t xml:space="preserve">    </w:t>
      </w:r>
      <w:r>
        <w:rPr>
          <w:rFonts w:hint="eastAsia"/>
          <w:sz w:val="24"/>
        </w:rPr>
        <w:t>气：包括变电所、电力、照明、防雷的设计内容。</w:t>
      </w:r>
    </w:p>
    <w:p w:rsidR="002F1106" w:rsidRDefault="002F1106">
      <w:pPr>
        <w:pStyle w:val="20"/>
        <w:adjustRightInd w:val="0"/>
        <w:snapToGrid w:val="0"/>
        <w:spacing w:line="360" w:lineRule="auto"/>
        <w:ind w:leftChars="143" w:left="300" w:firstLineChars="100" w:firstLine="240"/>
        <w:rPr>
          <w:rFonts w:hint="eastAsia"/>
          <w:sz w:val="24"/>
        </w:rPr>
      </w:pPr>
      <w:r>
        <w:rPr>
          <w:rFonts w:hint="eastAsia"/>
          <w:sz w:val="24"/>
        </w:rPr>
        <w:t xml:space="preserve">c. </w:t>
      </w:r>
      <w:r>
        <w:rPr>
          <w:rFonts w:hint="eastAsia"/>
          <w:sz w:val="24"/>
        </w:rPr>
        <w:t>空</w:t>
      </w:r>
      <w:r>
        <w:rPr>
          <w:rFonts w:hint="eastAsia"/>
          <w:sz w:val="24"/>
        </w:rPr>
        <w:t xml:space="preserve">    </w:t>
      </w:r>
      <w:r>
        <w:rPr>
          <w:rFonts w:hint="eastAsia"/>
          <w:sz w:val="24"/>
        </w:rPr>
        <w:t>调：制冷、通风、采暖、排烟等系统的设计内容。</w:t>
      </w:r>
    </w:p>
    <w:p w:rsidR="002F1106" w:rsidRDefault="002F1106">
      <w:pPr>
        <w:pStyle w:val="20"/>
        <w:adjustRightInd w:val="0"/>
        <w:snapToGrid w:val="0"/>
        <w:spacing w:line="360" w:lineRule="auto"/>
        <w:ind w:leftChars="143" w:left="300" w:firstLine="0"/>
        <w:rPr>
          <w:rFonts w:hint="eastAsia"/>
          <w:b/>
          <w:bCs/>
          <w:sz w:val="24"/>
        </w:rPr>
      </w:pPr>
      <w:r>
        <w:rPr>
          <w:rFonts w:hint="eastAsia"/>
          <w:b/>
          <w:bCs/>
          <w:sz w:val="24"/>
        </w:rPr>
        <w:t>3</w:t>
      </w:r>
      <w:r>
        <w:rPr>
          <w:rFonts w:hint="eastAsia"/>
          <w:b/>
          <w:bCs/>
          <w:sz w:val="24"/>
        </w:rPr>
        <w:t>）深化设计服务范围</w:t>
      </w:r>
    </w:p>
    <w:p w:rsidR="002F1106" w:rsidRDefault="002F1106">
      <w:pPr>
        <w:pStyle w:val="20"/>
        <w:adjustRightInd w:val="0"/>
        <w:snapToGrid w:val="0"/>
        <w:spacing w:line="360" w:lineRule="auto"/>
        <w:ind w:leftChars="143" w:left="300" w:firstLineChars="100" w:firstLine="240"/>
        <w:rPr>
          <w:rFonts w:hint="eastAsia"/>
          <w:sz w:val="24"/>
        </w:rPr>
      </w:pPr>
      <w:r>
        <w:rPr>
          <w:rFonts w:hint="eastAsia"/>
          <w:sz w:val="24"/>
        </w:rPr>
        <w:t xml:space="preserve">a. </w:t>
      </w:r>
      <w:r>
        <w:rPr>
          <w:rFonts w:hint="eastAsia"/>
          <w:sz w:val="24"/>
        </w:rPr>
        <w:t>各工种深化设计人员可根据甲方要求进驻施工现场进行机电系统深化设计。</w:t>
      </w:r>
    </w:p>
    <w:p w:rsidR="002F1106" w:rsidRDefault="002F1106">
      <w:pPr>
        <w:pStyle w:val="20"/>
        <w:adjustRightInd w:val="0"/>
        <w:snapToGrid w:val="0"/>
        <w:spacing w:line="360" w:lineRule="auto"/>
        <w:ind w:leftChars="143" w:left="300" w:firstLineChars="100" w:firstLine="240"/>
        <w:rPr>
          <w:rFonts w:hint="eastAsia"/>
          <w:sz w:val="24"/>
        </w:rPr>
      </w:pPr>
      <w:r>
        <w:rPr>
          <w:rFonts w:hint="eastAsia"/>
          <w:sz w:val="24"/>
        </w:rPr>
        <w:t xml:space="preserve">b. </w:t>
      </w:r>
      <w:r>
        <w:rPr>
          <w:rFonts w:hint="eastAsia"/>
          <w:sz w:val="24"/>
        </w:rPr>
        <w:t>图纸的深化设计包括项目中机电部分的平、剖面及系统详细图，深度满足施工需要。</w:t>
      </w:r>
    </w:p>
    <w:p w:rsidR="002F1106" w:rsidRDefault="002F1106">
      <w:pPr>
        <w:pStyle w:val="20"/>
        <w:adjustRightInd w:val="0"/>
        <w:snapToGrid w:val="0"/>
        <w:spacing w:line="360" w:lineRule="auto"/>
        <w:ind w:leftChars="143" w:left="300" w:firstLineChars="100" w:firstLine="240"/>
        <w:rPr>
          <w:rFonts w:hint="eastAsia"/>
          <w:sz w:val="24"/>
        </w:rPr>
      </w:pPr>
      <w:r>
        <w:rPr>
          <w:rFonts w:hint="eastAsia"/>
          <w:sz w:val="24"/>
        </w:rPr>
        <w:t xml:space="preserve">c. </w:t>
      </w:r>
      <w:r>
        <w:rPr>
          <w:rFonts w:hint="eastAsia"/>
          <w:sz w:val="24"/>
        </w:rPr>
        <w:t>在整个系统原则不改的情况下，配合实际情况作局部调整。</w:t>
      </w:r>
    </w:p>
    <w:p w:rsidR="002F1106" w:rsidRDefault="002F1106">
      <w:pPr>
        <w:pStyle w:val="20"/>
        <w:adjustRightInd w:val="0"/>
        <w:snapToGrid w:val="0"/>
        <w:spacing w:line="360" w:lineRule="auto"/>
        <w:ind w:leftChars="143" w:left="300" w:firstLineChars="100" w:firstLine="240"/>
        <w:rPr>
          <w:rFonts w:hint="eastAsia"/>
          <w:sz w:val="24"/>
        </w:rPr>
      </w:pPr>
      <w:r>
        <w:rPr>
          <w:rFonts w:hint="eastAsia"/>
          <w:sz w:val="24"/>
        </w:rPr>
        <w:t xml:space="preserve">d. </w:t>
      </w:r>
      <w:r>
        <w:rPr>
          <w:rFonts w:hint="eastAsia"/>
          <w:sz w:val="24"/>
        </w:rPr>
        <w:t>及时配合现场进行预埋、留孔、设备基础等工作。</w:t>
      </w:r>
    </w:p>
    <w:p w:rsidR="002F1106" w:rsidRDefault="002F1106">
      <w:pPr>
        <w:pStyle w:val="20"/>
        <w:adjustRightInd w:val="0"/>
        <w:snapToGrid w:val="0"/>
        <w:spacing w:line="360" w:lineRule="auto"/>
        <w:ind w:leftChars="143" w:left="300" w:firstLineChars="100" w:firstLine="240"/>
        <w:rPr>
          <w:rFonts w:hint="eastAsia"/>
          <w:sz w:val="24"/>
        </w:rPr>
      </w:pPr>
      <w:r>
        <w:rPr>
          <w:rFonts w:hint="eastAsia"/>
          <w:sz w:val="24"/>
        </w:rPr>
        <w:t xml:space="preserve">e. </w:t>
      </w:r>
      <w:r>
        <w:rPr>
          <w:rFonts w:hint="eastAsia"/>
          <w:sz w:val="24"/>
        </w:rPr>
        <w:t>在图纸基本完成，现场进行施工时配备各专业人员进行图纸交底，现场配合及适当图纸修改。</w:t>
      </w:r>
    </w:p>
    <w:p w:rsidR="002F1106" w:rsidRDefault="002F1106">
      <w:pPr>
        <w:pStyle w:val="20"/>
        <w:adjustRightInd w:val="0"/>
        <w:snapToGrid w:val="0"/>
        <w:spacing w:line="360" w:lineRule="auto"/>
        <w:ind w:leftChars="143" w:left="300" w:firstLineChars="100" w:firstLine="240"/>
        <w:rPr>
          <w:rFonts w:hint="eastAsia"/>
          <w:sz w:val="24"/>
        </w:rPr>
      </w:pPr>
      <w:r>
        <w:rPr>
          <w:rFonts w:hint="eastAsia"/>
          <w:sz w:val="24"/>
        </w:rPr>
        <w:t xml:space="preserve">f. </w:t>
      </w:r>
      <w:r>
        <w:rPr>
          <w:rFonts w:hint="eastAsia"/>
          <w:sz w:val="24"/>
        </w:rPr>
        <w:t>施工完成后提供竣工图。由于本工程单层面积大、各专业交叉多，施工图往往不能满足施工要求，项目部将在认真消化设计图的基础上，协助专业设计事务所，根据设计功能要求和现场实际情况，对本工程的机电系统施工图进行深化设计。</w:t>
      </w:r>
    </w:p>
    <w:p w:rsidR="002F1106" w:rsidRDefault="002F1106">
      <w:pPr>
        <w:pStyle w:val="20"/>
        <w:adjustRightInd w:val="0"/>
        <w:snapToGrid w:val="0"/>
        <w:spacing w:line="360" w:lineRule="auto"/>
        <w:ind w:left="0" w:firstLine="240"/>
        <w:rPr>
          <w:rFonts w:hint="eastAsia"/>
          <w:b/>
          <w:bCs/>
          <w:sz w:val="24"/>
        </w:rPr>
      </w:pPr>
      <w:r>
        <w:rPr>
          <w:rFonts w:hint="eastAsia"/>
          <w:b/>
          <w:bCs/>
          <w:sz w:val="24"/>
        </w:rPr>
        <w:t>4</w:t>
      </w:r>
      <w:r>
        <w:rPr>
          <w:rFonts w:hint="eastAsia"/>
          <w:b/>
          <w:bCs/>
          <w:sz w:val="24"/>
        </w:rPr>
        <w:t>）施工图深化设计措施</w:t>
      </w:r>
    </w:p>
    <w:p w:rsidR="002F1106" w:rsidRDefault="002F1106">
      <w:pPr>
        <w:pStyle w:val="20"/>
        <w:adjustRightInd w:val="0"/>
        <w:snapToGrid w:val="0"/>
        <w:spacing w:line="360" w:lineRule="auto"/>
        <w:ind w:left="300" w:firstLine="480"/>
        <w:rPr>
          <w:rFonts w:hint="eastAsia"/>
          <w:sz w:val="24"/>
        </w:rPr>
      </w:pPr>
      <w:r>
        <w:rPr>
          <w:rFonts w:hint="eastAsia"/>
          <w:sz w:val="24"/>
        </w:rPr>
        <w:t>a.</w:t>
      </w:r>
      <w:r>
        <w:rPr>
          <w:rFonts w:hint="eastAsia"/>
          <w:sz w:val="24"/>
        </w:rPr>
        <w:t>专业施工员认真熟悉消化施工图和设计文件，了解各系统工艺流程，各种管线的走向布局及各种设备设施的位置、外观尺寸。</w:t>
      </w:r>
    </w:p>
    <w:p w:rsidR="002F1106" w:rsidRDefault="002F1106">
      <w:pPr>
        <w:pStyle w:val="20"/>
        <w:adjustRightInd w:val="0"/>
        <w:snapToGrid w:val="0"/>
        <w:spacing w:line="360" w:lineRule="auto"/>
        <w:ind w:left="300" w:firstLine="480"/>
        <w:rPr>
          <w:rFonts w:hint="eastAsia"/>
          <w:sz w:val="24"/>
        </w:rPr>
      </w:pPr>
      <w:r>
        <w:rPr>
          <w:rFonts w:hint="eastAsia"/>
          <w:sz w:val="24"/>
        </w:rPr>
        <w:t>b.</w:t>
      </w:r>
      <w:r>
        <w:rPr>
          <w:rFonts w:hint="eastAsia"/>
          <w:sz w:val="24"/>
        </w:rPr>
        <w:t>各专业在熟悉消化图纸的过程中，对一些局部设计不完善、管线位置不明确、图纸标识不清楚的问题，逐一详细记录。</w:t>
      </w:r>
    </w:p>
    <w:p w:rsidR="002F1106" w:rsidRDefault="002F1106">
      <w:pPr>
        <w:pStyle w:val="20"/>
        <w:adjustRightInd w:val="0"/>
        <w:snapToGrid w:val="0"/>
        <w:spacing w:line="360" w:lineRule="auto"/>
        <w:ind w:left="300" w:firstLine="480"/>
        <w:rPr>
          <w:rFonts w:hint="eastAsia"/>
          <w:sz w:val="24"/>
        </w:rPr>
      </w:pPr>
      <w:r>
        <w:rPr>
          <w:rFonts w:hint="eastAsia"/>
          <w:sz w:val="24"/>
        </w:rPr>
        <w:t>c.</w:t>
      </w:r>
      <w:r>
        <w:rPr>
          <w:rFonts w:hint="eastAsia"/>
          <w:sz w:val="24"/>
        </w:rPr>
        <w:t>由项目工程师组织各专业，对图纸中有疑问的问题进行整理，并内部自审。</w:t>
      </w:r>
    </w:p>
    <w:p w:rsidR="002F1106" w:rsidRDefault="002F1106">
      <w:pPr>
        <w:pStyle w:val="20"/>
        <w:adjustRightInd w:val="0"/>
        <w:snapToGrid w:val="0"/>
        <w:spacing w:line="360" w:lineRule="auto"/>
        <w:ind w:left="300" w:firstLine="480"/>
        <w:rPr>
          <w:rFonts w:hint="eastAsia"/>
          <w:sz w:val="24"/>
        </w:rPr>
      </w:pPr>
      <w:r>
        <w:rPr>
          <w:rFonts w:hint="eastAsia"/>
          <w:sz w:val="24"/>
        </w:rPr>
        <w:t>d.</w:t>
      </w:r>
      <w:r>
        <w:rPr>
          <w:rFonts w:hint="eastAsia"/>
          <w:sz w:val="24"/>
        </w:rPr>
        <w:t>自审完毕后，由业主组织设计单位、监理、总承包单位共同进行图纸会审，并进行设计交底，经设计确认后，将作为我们配合设计进行图纸深化的依据。</w:t>
      </w:r>
    </w:p>
    <w:p w:rsidR="002F1106" w:rsidRDefault="002F1106">
      <w:pPr>
        <w:pStyle w:val="20"/>
        <w:adjustRightInd w:val="0"/>
        <w:snapToGrid w:val="0"/>
        <w:spacing w:line="360" w:lineRule="auto"/>
        <w:ind w:left="0" w:firstLine="240"/>
        <w:rPr>
          <w:rFonts w:hint="eastAsia"/>
          <w:b/>
          <w:bCs/>
          <w:sz w:val="24"/>
        </w:rPr>
      </w:pPr>
      <w:r>
        <w:rPr>
          <w:rFonts w:hint="eastAsia"/>
          <w:b/>
          <w:bCs/>
          <w:sz w:val="24"/>
        </w:rPr>
        <w:t>5</w:t>
      </w:r>
      <w:r>
        <w:rPr>
          <w:rFonts w:hint="eastAsia"/>
          <w:b/>
          <w:bCs/>
          <w:sz w:val="24"/>
        </w:rPr>
        <w:t>）综合管线平衡措施</w:t>
      </w:r>
    </w:p>
    <w:p w:rsidR="002F1106" w:rsidRDefault="002F1106">
      <w:pPr>
        <w:pStyle w:val="20"/>
        <w:adjustRightInd w:val="0"/>
        <w:snapToGrid w:val="0"/>
        <w:spacing w:line="360" w:lineRule="auto"/>
        <w:ind w:left="300" w:firstLine="480"/>
        <w:rPr>
          <w:rFonts w:hint="eastAsia"/>
          <w:sz w:val="24"/>
        </w:rPr>
      </w:pPr>
      <w:r>
        <w:rPr>
          <w:rFonts w:hint="eastAsia"/>
          <w:sz w:val="24"/>
        </w:rPr>
        <w:t>根据设计图纸及深化图，由项目工程师组织专业施工员进行现场测量，绘制实测图，测量的内容包括：</w:t>
      </w:r>
    </w:p>
    <w:p w:rsidR="002F1106" w:rsidRDefault="002F1106">
      <w:pPr>
        <w:pStyle w:val="20"/>
        <w:adjustRightInd w:val="0"/>
        <w:snapToGrid w:val="0"/>
        <w:spacing w:line="360" w:lineRule="auto"/>
        <w:ind w:left="300" w:firstLine="480"/>
        <w:rPr>
          <w:rFonts w:hint="eastAsia"/>
          <w:sz w:val="24"/>
        </w:rPr>
      </w:pPr>
      <w:r>
        <w:rPr>
          <w:rFonts w:hint="eastAsia"/>
          <w:sz w:val="24"/>
        </w:rPr>
        <w:t>a.</w:t>
      </w:r>
      <w:r>
        <w:rPr>
          <w:rFonts w:hint="eastAsia"/>
          <w:sz w:val="24"/>
        </w:rPr>
        <w:t>梁的高度。梁的高度对管线的安装有着直接的影响，直接限制着管线安装空间。</w:t>
      </w:r>
    </w:p>
    <w:p w:rsidR="002F1106" w:rsidRDefault="002F1106">
      <w:pPr>
        <w:pStyle w:val="20"/>
        <w:adjustRightInd w:val="0"/>
        <w:snapToGrid w:val="0"/>
        <w:spacing w:line="360" w:lineRule="auto"/>
        <w:ind w:left="300" w:firstLine="480"/>
        <w:rPr>
          <w:rFonts w:hint="eastAsia"/>
          <w:sz w:val="24"/>
        </w:rPr>
      </w:pPr>
      <w:r>
        <w:rPr>
          <w:rFonts w:hint="eastAsia"/>
          <w:sz w:val="24"/>
        </w:rPr>
        <w:t>b.</w:t>
      </w:r>
      <w:r>
        <w:rPr>
          <w:rFonts w:hint="eastAsia"/>
          <w:sz w:val="24"/>
        </w:rPr>
        <w:t>土建预留孔洞的尺寸、位置与设计的符合程度。</w:t>
      </w:r>
    </w:p>
    <w:p w:rsidR="002F1106" w:rsidRDefault="002F1106">
      <w:pPr>
        <w:pStyle w:val="20"/>
        <w:adjustRightInd w:val="0"/>
        <w:snapToGrid w:val="0"/>
        <w:spacing w:line="360" w:lineRule="auto"/>
        <w:ind w:left="300" w:firstLine="0"/>
        <w:rPr>
          <w:rFonts w:hint="eastAsia"/>
          <w:b/>
          <w:bCs/>
          <w:sz w:val="24"/>
        </w:rPr>
      </w:pPr>
      <w:r>
        <w:rPr>
          <w:rFonts w:hint="eastAsia"/>
          <w:b/>
          <w:bCs/>
          <w:sz w:val="24"/>
        </w:rPr>
        <w:t>6</w:t>
      </w:r>
      <w:r>
        <w:rPr>
          <w:rFonts w:hint="eastAsia"/>
          <w:b/>
          <w:bCs/>
          <w:sz w:val="24"/>
        </w:rPr>
        <w:t>）遵循原则</w:t>
      </w:r>
    </w:p>
    <w:p w:rsidR="002F1106" w:rsidRDefault="002F1106">
      <w:pPr>
        <w:pStyle w:val="20"/>
        <w:adjustRightInd w:val="0"/>
        <w:snapToGrid w:val="0"/>
        <w:spacing w:line="360" w:lineRule="auto"/>
        <w:ind w:leftChars="143" w:left="300" w:firstLineChars="200" w:firstLine="480"/>
        <w:rPr>
          <w:rFonts w:hint="eastAsia"/>
          <w:sz w:val="24"/>
        </w:rPr>
      </w:pPr>
      <w:r>
        <w:rPr>
          <w:rFonts w:hint="eastAsia"/>
          <w:sz w:val="24"/>
        </w:rPr>
        <w:t>根据现场实测的结构尺寸、距离、进行各专业管线的综合平衡，确定各种管线的布局、安装高度、水平坐标。管线平衡应遵循以下原则：</w:t>
      </w:r>
    </w:p>
    <w:p w:rsidR="002F1106" w:rsidRDefault="002F1106">
      <w:pPr>
        <w:pStyle w:val="20"/>
        <w:adjustRightInd w:val="0"/>
        <w:snapToGrid w:val="0"/>
        <w:spacing w:line="360" w:lineRule="auto"/>
        <w:ind w:left="300" w:firstLine="480"/>
        <w:rPr>
          <w:rFonts w:hint="eastAsia"/>
          <w:sz w:val="24"/>
        </w:rPr>
      </w:pPr>
      <w:r>
        <w:rPr>
          <w:rFonts w:hint="eastAsia"/>
          <w:sz w:val="24"/>
        </w:rPr>
        <w:t>a.</w:t>
      </w:r>
      <w:r>
        <w:rPr>
          <w:rFonts w:hint="eastAsia"/>
          <w:sz w:val="24"/>
        </w:rPr>
        <w:t>不改变原设计原理。</w:t>
      </w:r>
    </w:p>
    <w:p w:rsidR="002F1106" w:rsidRDefault="002F1106">
      <w:pPr>
        <w:pStyle w:val="20"/>
        <w:adjustRightInd w:val="0"/>
        <w:snapToGrid w:val="0"/>
        <w:spacing w:line="360" w:lineRule="auto"/>
        <w:ind w:left="300" w:firstLine="480"/>
        <w:rPr>
          <w:rFonts w:hint="eastAsia"/>
          <w:sz w:val="24"/>
        </w:rPr>
      </w:pPr>
      <w:r>
        <w:rPr>
          <w:rFonts w:hint="eastAsia"/>
          <w:sz w:val="24"/>
        </w:rPr>
        <w:t>b.</w:t>
      </w:r>
      <w:r>
        <w:rPr>
          <w:rFonts w:hint="eastAsia"/>
          <w:sz w:val="24"/>
        </w:rPr>
        <w:t>不改变系统的使用功能。</w:t>
      </w:r>
    </w:p>
    <w:p w:rsidR="002F1106" w:rsidRDefault="002F1106">
      <w:pPr>
        <w:pStyle w:val="20"/>
        <w:adjustRightInd w:val="0"/>
        <w:snapToGrid w:val="0"/>
        <w:spacing w:line="360" w:lineRule="auto"/>
        <w:ind w:left="300" w:firstLine="480"/>
        <w:rPr>
          <w:rFonts w:hint="eastAsia"/>
          <w:sz w:val="24"/>
        </w:rPr>
      </w:pPr>
      <w:r>
        <w:rPr>
          <w:rFonts w:hint="eastAsia"/>
          <w:sz w:val="24"/>
        </w:rPr>
        <w:t>c.</w:t>
      </w:r>
      <w:r>
        <w:rPr>
          <w:rFonts w:hint="eastAsia"/>
          <w:sz w:val="24"/>
        </w:rPr>
        <w:t>符合相关的国家规范及地方标准、规范。</w:t>
      </w:r>
    </w:p>
    <w:p w:rsidR="002F1106" w:rsidRDefault="002F1106">
      <w:pPr>
        <w:pStyle w:val="20"/>
        <w:adjustRightInd w:val="0"/>
        <w:snapToGrid w:val="0"/>
        <w:spacing w:line="360" w:lineRule="auto"/>
        <w:ind w:left="300" w:firstLine="480"/>
        <w:rPr>
          <w:rFonts w:hint="eastAsia"/>
          <w:sz w:val="24"/>
        </w:rPr>
      </w:pPr>
      <w:r>
        <w:rPr>
          <w:rFonts w:hint="eastAsia"/>
          <w:sz w:val="24"/>
        </w:rPr>
        <w:t>d.</w:t>
      </w:r>
      <w:r>
        <w:rPr>
          <w:rFonts w:hint="eastAsia"/>
          <w:sz w:val="24"/>
        </w:rPr>
        <w:t>符合工程使用后的检修要求。</w:t>
      </w:r>
    </w:p>
    <w:p w:rsidR="002F1106" w:rsidRDefault="002F1106">
      <w:pPr>
        <w:pStyle w:val="20"/>
        <w:adjustRightInd w:val="0"/>
        <w:snapToGrid w:val="0"/>
        <w:spacing w:line="360" w:lineRule="auto"/>
        <w:ind w:left="300" w:firstLine="480"/>
        <w:rPr>
          <w:rFonts w:hint="eastAsia"/>
          <w:sz w:val="24"/>
        </w:rPr>
      </w:pPr>
      <w:r>
        <w:rPr>
          <w:rFonts w:hint="eastAsia"/>
          <w:sz w:val="24"/>
        </w:rPr>
        <w:t>e.</w:t>
      </w:r>
      <w:r>
        <w:rPr>
          <w:rFonts w:hint="eastAsia"/>
          <w:sz w:val="24"/>
        </w:rPr>
        <w:t>满足工程的空间要求。</w:t>
      </w:r>
    </w:p>
    <w:p w:rsidR="002F1106" w:rsidRDefault="002F1106">
      <w:pPr>
        <w:pStyle w:val="20"/>
        <w:adjustRightInd w:val="0"/>
        <w:snapToGrid w:val="0"/>
        <w:spacing w:line="360" w:lineRule="auto"/>
        <w:ind w:left="300" w:firstLine="480"/>
        <w:rPr>
          <w:rFonts w:hint="eastAsia"/>
          <w:sz w:val="24"/>
        </w:rPr>
      </w:pPr>
      <w:r>
        <w:rPr>
          <w:rFonts w:hint="eastAsia"/>
          <w:sz w:val="24"/>
        </w:rPr>
        <w:t>根据各专业的平衡过程结果，绘制综合管线平衡图，综合管线平衡图须经业主、设计、总包、监理审核批准后方可实施。</w:t>
      </w:r>
    </w:p>
    <w:p w:rsidR="002F1106" w:rsidRDefault="002F1106">
      <w:pPr>
        <w:pStyle w:val="20"/>
        <w:adjustRightInd w:val="0"/>
        <w:snapToGrid w:val="0"/>
        <w:spacing w:line="360" w:lineRule="auto"/>
        <w:ind w:left="0" w:firstLine="240"/>
        <w:rPr>
          <w:rFonts w:hint="eastAsia"/>
          <w:b/>
          <w:bCs/>
          <w:sz w:val="24"/>
        </w:rPr>
      </w:pPr>
      <w:r>
        <w:rPr>
          <w:rFonts w:hint="eastAsia"/>
          <w:b/>
          <w:bCs/>
          <w:sz w:val="24"/>
        </w:rPr>
        <w:t>7</w:t>
      </w:r>
      <w:r>
        <w:rPr>
          <w:rFonts w:hint="eastAsia"/>
          <w:b/>
          <w:bCs/>
          <w:sz w:val="24"/>
        </w:rPr>
        <w:t>）综合管线平衡过程中应注意以下几点：</w:t>
      </w:r>
    </w:p>
    <w:p w:rsidR="002F1106" w:rsidRDefault="002F1106">
      <w:pPr>
        <w:pStyle w:val="20"/>
        <w:adjustRightInd w:val="0"/>
        <w:snapToGrid w:val="0"/>
        <w:spacing w:line="360" w:lineRule="auto"/>
        <w:ind w:left="300" w:firstLine="480"/>
        <w:rPr>
          <w:rFonts w:hint="eastAsia"/>
          <w:sz w:val="24"/>
        </w:rPr>
      </w:pPr>
      <w:r>
        <w:rPr>
          <w:rFonts w:hint="eastAsia"/>
          <w:sz w:val="24"/>
        </w:rPr>
        <w:t>a.</w:t>
      </w:r>
      <w:r>
        <w:rPr>
          <w:rFonts w:hint="eastAsia"/>
          <w:sz w:val="24"/>
        </w:rPr>
        <w:t>风管截面较大，对管线布局平衡影响也最大，所以，应首先考虑风管的安装高度及水平坐标。</w:t>
      </w:r>
    </w:p>
    <w:p w:rsidR="002F1106" w:rsidRDefault="002F1106">
      <w:pPr>
        <w:pStyle w:val="20"/>
        <w:adjustRightInd w:val="0"/>
        <w:snapToGrid w:val="0"/>
        <w:spacing w:line="360" w:lineRule="auto"/>
        <w:ind w:left="300" w:firstLine="480"/>
        <w:rPr>
          <w:rFonts w:hint="eastAsia"/>
          <w:sz w:val="24"/>
        </w:rPr>
      </w:pPr>
      <w:r>
        <w:rPr>
          <w:rFonts w:hint="eastAsia"/>
          <w:sz w:val="24"/>
        </w:rPr>
        <w:t>b.</w:t>
      </w:r>
      <w:r>
        <w:rPr>
          <w:rFonts w:hint="eastAsia"/>
          <w:sz w:val="24"/>
        </w:rPr>
        <w:t>风管、桥架、电管、水管分层设置或水平布置时，相互之间的距离应满足操作、检修及规范的要求，且桥架不能平行敷设在水管下方。</w:t>
      </w:r>
    </w:p>
    <w:p w:rsidR="002F1106" w:rsidRDefault="002F1106">
      <w:pPr>
        <w:pStyle w:val="4"/>
        <w:ind w:left="810" w:hanging="281"/>
        <w:rPr>
          <w:rFonts w:hint="eastAsia"/>
        </w:rPr>
      </w:pPr>
      <w:bookmarkStart w:id="41" w:name="_Toc535153064"/>
      <w:r>
        <w:rPr>
          <w:rFonts w:hint="eastAsia"/>
        </w:rPr>
        <w:t>7.2.3施工现场质量管理措施</w:t>
      </w:r>
      <w:bookmarkEnd w:id="41"/>
    </w:p>
    <w:p w:rsidR="002F1106" w:rsidRDefault="002F1106">
      <w:pPr>
        <w:pStyle w:val="20"/>
        <w:adjustRightInd w:val="0"/>
        <w:snapToGrid w:val="0"/>
        <w:spacing w:line="360" w:lineRule="auto"/>
        <w:ind w:left="300" w:firstLine="0"/>
        <w:rPr>
          <w:rFonts w:hint="eastAsia"/>
          <w:sz w:val="24"/>
        </w:rPr>
      </w:pPr>
      <w:r>
        <w:rPr>
          <w:rFonts w:hint="eastAsia"/>
          <w:sz w:val="24"/>
        </w:rPr>
        <w:t>1</w:t>
      </w:r>
      <w:r>
        <w:rPr>
          <w:rFonts w:hint="eastAsia"/>
          <w:sz w:val="24"/>
        </w:rPr>
        <w:t>）我目部将及时做好业主、总包提供的各类资料、的复核、验收接受及保护工作，并做好有关书面资料的收集整理归档，为下道工序的施工提供可靠的技术保证。</w:t>
      </w:r>
    </w:p>
    <w:p w:rsidR="002F1106" w:rsidRDefault="002F1106">
      <w:pPr>
        <w:pStyle w:val="20"/>
        <w:adjustRightInd w:val="0"/>
        <w:snapToGrid w:val="0"/>
        <w:spacing w:line="360" w:lineRule="auto"/>
        <w:ind w:left="300" w:firstLine="0"/>
        <w:rPr>
          <w:rFonts w:hint="eastAsia"/>
          <w:sz w:val="24"/>
        </w:rPr>
      </w:pPr>
      <w:r>
        <w:rPr>
          <w:rFonts w:hint="eastAsia"/>
          <w:sz w:val="24"/>
        </w:rPr>
        <w:t>2</w:t>
      </w:r>
      <w:r>
        <w:rPr>
          <w:rFonts w:hint="eastAsia"/>
          <w:sz w:val="24"/>
        </w:rPr>
        <w:t>）在工程施工前，对接收的施工图纸，由项目工程师组织项目部全体技术管理人员认真阅读、熟悉图纸，了解设计意图和关键部位的质量要求和施工措施，并认真参加设计图纸交底。由项目经理组织召集对施工组织设计进行会稿、编制工作，拟订保证各分项工程质量措施，落实质量交底的制度，列出监控部位及监控要点。</w:t>
      </w:r>
    </w:p>
    <w:p w:rsidR="002F1106" w:rsidRDefault="002F1106">
      <w:pPr>
        <w:pStyle w:val="20"/>
        <w:adjustRightInd w:val="0"/>
        <w:snapToGrid w:val="0"/>
        <w:spacing w:line="360" w:lineRule="auto"/>
        <w:ind w:left="300" w:firstLine="0"/>
        <w:rPr>
          <w:rFonts w:hint="eastAsia"/>
          <w:sz w:val="24"/>
        </w:rPr>
      </w:pPr>
      <w:r>
        <w:rPr>
          <w:rFonts w:hint="eastAsia"/>
          <w:sz w:val="24"/>
        </w:rPr>
        <w:t>3</w:t>
      </w:r>
      <w:r>
        <w:rPr>
          <w:rFonts w:hint="eastAsia"/>
          <w:sz w:val="24"/>
        </w:rPr>
        <w:t>）现场项目部根据项目质量保证计划的要求，制订一个更具体的质量控制计划，明确每道工序的事前交底，中间验收及最后验收环节的要求，严格执行质量三级验收制度，及时尽早发现问题及时整改，防患于未然，确保工程中每个分项直至每个工序环节的施工质量，来保证最终的工程质量目标。</w:t>
      </w:r>
    </w:p>
    <w:p w:rsidR="002F1106" w:rsidRDefault="002F1106">
      <w:pPr>
        <w:pStyle w:val="20"/>
        <w:adjustRightInd w:val="0"/>
        <w:snapToGrid w:val="0"/>
        <w:spacing w:line="360" w:lineRule="auto"/>
        <w:ind w:left="300" w:firstLine="0"/>
        <w:rPr>
          <w:rFonts w:hint="eastAsia"/>
          <w:sz w:val="24"/>
        </w:rPr>
      </w:pPr>
      <w:r>
        <w:rPr>
          <w:rFonts w:hint="eastAsia"/>
          <w:sz w:val="24"/>
        </w:rPr>
        <w:t>4</w:t>
      </w:r>
      <w:r>
        <w:rPr>
          <w:rFonts w:hint="eastAsia"/>
          <w:sz w:val="24"/>
        </w:rPr>
        <w:t>）为确保实现创优工程目标，对结构施工队伍的选择，必须从公司范围内调配与我公司长期合作过、具有同类型同规模工程施工经验的合格施工队伍进场施工，同时对于项目部管理人员的配备方面，也必须配备具有多年现场工作经验的管理人员进行现场质量管理，施工过程中加强工序控制，确保创优目标的实现。</w:t>
      </w:r>
    </w:p>
    <w:p w:rsidR="002F1106" w:rsidRDefault="002F1106">
      <w:pPr>
        <w:pStyle w:val="20"/>
        <w:adjustRightInd w:val="0"/>
        <w:snapToGrid w:val="0"/>
        <w:spacing w:line="360" w:lineRule="auto"/>
        <w:ind w:left="300" w:firstLine="0"/>
        <w:rPr>
          <w:rFonts w:hint="eastAsia"/>
          <w:sz w:val="24"/>
        </w:rPr>
      </w:pPr>
      <w:r>
        <w:rPr>
          <w:rFonts w:hint="eastAsia"/>
          <w:sz w:val="24"/>
        </w:rPr>
        <w:t>5</w:t>
      </w:r>
      <w:r>
        <w:rPr>
          <w:rFonts w:hint="eastAsia"/>
          <w:sz w:val="24"/>
        </w:rPr>
        <w:t>）加强施工现场质量管理机构设置工作，各级管理人员都必须对本岗位的质量要求明确了解，</w:t>
      </w:r>
      <w:r>
        <w:rPr>
          <w:rFonts w:hint="eastAsia"/>
          <w:sz w:val="24"/>
        </w:rPr>
        <w:t xml:space="preserve"> </w:t>
      </w:r>
      <w:r>
        <w:rPr>
          <w:rFonts w:hint="eastAsia"/>
          <w:sz w:val="24"/>
        </w:rPr>
        <w:t>从管理体制上保证工程的施工质量。</w:t>
      </w:r>
    </w:p>
    <w:p w:rsidR="002F1106" w:rsidRDefault="002F1106">
      <w:pPr>
        <w:pStyle w:val="20"/>
        <w:adjustRightInd w:val="0"/>
        <w:snapToGrid w:val="0"/>
        <w:spacing w:line="360" w:lineRule="auto"/>
        <w:ind w:left="300" w:firstLine="0"/>
        <w:rPr>
          <w:rFonts w:hint="eastAsia"/>
          <w:sz w:val="24"/>
        </w:rPr>
      </w:pPr>
      <w:r>
        <w:rPr>
          <w:rFonts w:hint="eastAsia"/>
          <w:sz w:val="24"/>
        </w:rPr>
        <w:t>6</w:t>
      </w:r>
      <w:r>
        <w:rPr>
          <w:rFonts w:hint="eastAsia"/>
          <w:sz w:val="24"/>
        </w:rPr>
        <w:t>）工程施工过程中，必须加强计量工作和工程施工资料的整理归档工作，在抓好工程施工的硬件的同时，必须抓好软件的管理工作，从而保证工程的施工质量。</w:t>
      </w:r>
    </w:p>
    <w:p w:rsidR="002F1106" w:rsidRDefault="002F1106">
      <w:pPr>
        <w:pStyle w:val="20"/>
        <w:adjustRightInd w:val="0"/>
        <w:snapToGrid w:val="0"/>
        <w:spacing w:line="360" w:lineRule="auto"/>
        <w:ind w:left="300" w:firstLine="0"/>
        <w:rPr>
          <w:rFonts w:hint="eastAsia"/>
          <w:sz w:val="24"/>
        </w:rPr>
      </w:pPr>
      <w:r>
        <w:rPr>
          <w:rFonts w:hint="eastAsia"/>
          <w:sz w:val="24"/>
        </w:rPr>
        <w:t>7</w:t>
      </w:r>
      <w:r>
        <w:rPr>
          <w:rFonts w:hint="eastAsia"/>
          <w:sz w:val="24"/>
        </w:rPr>
        <w:t>）建立各级验收及分部分项质量评定制度</w:t>
      </w:r>
    </w:p>
    <w:p w:rsidR="002F1106" w:rsidRDefault="002F1106">
      <w:pPr>
        <w:pStyle w:val="20"/>
        <w:adjustRightInd w:val="0"/>
        <w:snapToGrid w:val="0"/>
        <w:spacing w:line="360" w:lineRule="auto"/>
        <w:ind w:left="300" w:firstLine="480"/>
        <w:rPr>
          <w:rFonts w:hint="eastAsia"/>
          <w:sz w:val="24"/>
        </w:rPr>
      </w:pPr>
      <w:r>
        <w:rPr>
          <w:rFonts w:hint="eastAsia"/>
          <w:sz w:val="24"/>
        </w:rPr>
        <w:t>a.</w:t>
      </w:r>
      <w:r>
        <w:rPr>
          <w:rFonts w:hint="eastAsia"/>
          <w:sz w:val="24"/>
        </w:rPr>
        <w:t>各分部分项工程施工过程中，各负责人必须督促班组做好自检工作，确保当天问题当天整改完毕。</w:t>
      </w:r>
    </w:p>
    <w:p w:rsidR="002F1106" w:rsidRDefault="002F1106">
      <w:pPr>
        <w:pStyle w:val="20"/>
        <w:adjustRightInd w:val="0"/>
        <w:snapToGrid w:val="0"/>
        <w:spacing w:line="360" w:lineRule="auto"/>
        <w:ind w:left="300" w:firstLine="480"/>
        <w:rPr>
          <w:rFonts w:hint="eastAsia"/>
          <w:sz w:val="24"/>
        </w:rPr>
      </w:pPr>
      <w:r>
        <w:rPr>
          <w:rFonts w:hint="eastAsia"/>
          <w:sz w:val="24"/>
        </w:rPr>
        <w:t>b.</w:t>
      </w:r>
      <w:r>
        <w:rPr>
          <w:rFonts w:hint="eastAsia"/>
          <w:sz w:val="24"/>
        </w:rPr>
        <w:t>分项工程施工完毕后，各专业负责人必须及时组织班组进行分项工程质量评定工作，并填写分项工程质量评定表交项目经理确认，最终评定表由专职质量员核定。</w:t>
      </w:r>
    </w:p>
    <w:p w:rsidR="002F1106" w:rsidRDefault="002F1106">
      <w:pPr>
        <w:pStyle w:val="20"/>
        <w:adjustRightInd w:val="0"/>
        <w:snapToGrid w:val="0"/>
        <w:spacing w:line="360" w:lineRule="auto"/>
        <w:ind w:left="300" w:firstLine="480"/>
        <w:rPr>
          <w:rFonts w:hint="eastAsia"/>
          <w:sz w:val="24"/>
        </w:rPr>
      </w:pPr>
      <w:r>
        <w:rPr>
          <w:rFonts w:hint="eastAsia"/>
          <w:sz w:val="24"/>
        </w:rPr>
        <w:t>c.</w:t>
      </w:r>
      <w:r>
        <w:rPr>
          <w:rFonts w:hint="eastAsia"/>
          <w:sz w:val="24"/>
        </w:rPr>
        <w:t>由总承包项目经理部项目经理每月组织一次各施工班组之间的质量互检，并进行质量讲评。</w:t>
      </w:r>
    </w:p>
    <w:p w:rsidR="002F1106" w:rsidRDefault="002F1106">
      <w:pPr>
        <w:pStyle w:val="4"/>
        <w:ind w:left="850" w:hanging="321"/>
        <w:rPr>
          <w:rFonts w:hint="eastAsia"/>
          <w:sz w:val="28"/>
        </w:rPr>
      </w:pPr>
      <w:r>
        <w:rPr>
          <w:rFonts w:hint="eastAsia"/>
          <w:sz w:val="28"/>
        </w:rPr>
        <w:t>7.2.4施工现场物资准备</w:t>
      </w:r>
    </w:p>
    <w:p w:rsidR="002F1106" w:rsidRDefault="002F1106">
      <w:pPr>
        <w:pStyle w:val="20"/>
        <w:adjustRightInd w:val="0"/>
        <w:snapToGrid w:val="0"/>
        <w:spacing w:line="360" w:lineRule="auto"/>
        <w:ind w:left="300" w:firstLine="0"/>
        <w:rPr>
          <w:rFonts w:hint="eastAsia"/>
          <w:sz w:val="24"/>
        </w:rPr>
      </w:pPr>
      <w:r>
        <w:rPr>
          <w:rFonts w:hint="eastAsia"/>
          <w:sz w:val="24"/>
        </w:rPr>
        <w:t>1</w:t>
      </w:r>
      <w:r>
        <w:rPr>
          <w:rFonts w:hint="eastAsia"/>
          <w:sz w:val="24"/>
        </w:rPr>
        <w:t>）针对本工程结构特点及工期要求，施工的准备工作特别是抢险物资的准备工作要做得格外充分，要符合施工进度的要求，做到及时充足。</w:t>
      </w:r>
    </w:p>
    <w:p w:rsidR="002F1106" w:rsidRDefault="002F1106">
      <w:pPr>
        <w:pStyle w:val="20"/>
        <w:adjustRightInd w:val="0"/>
        <w:snapToGrid w:val="0"/>
        <w:spacing w:line="360" w:lineRule="auto"/>
        <w:ind w:left="300" w:firstLine="0"/>
        <w:rPr>
          <w:rFonts w:hint="eastAsia"/>
          <w:sz w:val="24"/>
        </w:rPr>
      </w:pPr>
      <w:r>
        <w:rPr>
          <w:rFonts w:hint="eastAsia"/>
          <w:sz w:val="24"/>
        </w:rPr>
        <w:t>2</w:t>
      </w:r>
      <w:r>
        <w:rPr>
          <w:rFonts w:hint="eastAsia"/>
          <w:sz w:val="24"/>
        </w:rPr>
        <w:t>）施工用常规物资，如搭建临设的用料、临时办公桌、办公椅，各类施工工具，测量定位仪器、消防器材等，均提前十天进场，并合理分类堆放，派专人看护。</w:t>
      </w:r>
    </w:p>
    <w:p w:rsidR="002F1106" w:rsidRDefault="002F1106">
      <w:pPr>
        <w:pStyle w:val="20"/>
        <w:adjustRightInd w:val="0"/>
        <w:snapToGrid w:val="0"/>
        <w:spacing w:line="360" w:lineRule="auto"/>
        <w:ind w:left="300" w:firstLine="0"/>
        <w:rPr>
          <w:rFonts w:hint="eastAsia"/>
          <w:sz w:val="24"/>
        </w:rPr>
      </w:pPr>
      <w:r>
        <w:rPr>
          <w:rFonts w:hint="eastAsia"/>
          <w:sz w:val="24"/>
        </w:rPr>
        <w:t>3</w:t>
      </w:r>
      <w:r>
        <w:rPr>
          <w:rFonts w:hint="eastAsia"/>
          <w:sz w:val="24"/>
        </w:rPr>
        <w:t>）施工用材料视施工阶段进展情况，按计划进场，并均保证提前进场，对于构成工程实体的建筑材料将先编制详细的物资需求计划，物资储备、申请、订货计划，采购加工计划，且经过建设单位及监理工程师的审核、确认，所有进场物资将预先设定场地，分类别堆放，并作好标识及产品保护工作。</w:t>
      </w:r>
    </w:p>
    <w:p w:rsidR="002F1106" w:rsidRDefault="002F1106">
      <w:pPr>
        <w:pStyle w:val="20"/>
        <w:adjustRightInd w:val="0"/>
        <w:snapToGrid w:val="0"/>
        <w:spacing w:line="360" w:lineRule="auto"/>
        <w:ind w:left="300" w:firstLine="0"/>
        <w:rPr>
          <w:rFonts w:hint="eastAsia"/>
          <w:sz w:val="24"/>
        </w:rPr>
      </w:pPr>
      <w:r>
        <w:rPr>
          <w:rFonts w:hint="eastAsia"/>
          <w:sz w:val="24"/>
        </w:rPr>
        <w:t>4</w:t>
      </w:r>
      <w:r>
        <w:rPr>
          <w:rFonts w:hint="eastAsia"/>
          <w:sz w:val="24"/>
        </w:rPr>
        <w:t>）对于由业主供货的材料物资，我们将根据工程进展的实际情况事先编制施工需用量计划，经建设单位及监理工程师审核及批准，同时在管理中派专人负责安排甲供料各有关事宜，如收料登记，指定场地堆放等。</w:t>
      </w:r>
    </w:p>
    <w:p w:rsidR="002F1106" w:rsidRDefault="002F1106">
      <w:pPr>
        <w:pStyle w:val="4"/>
        <w:ind w:left="850" w:hanging="321"/>
        <w:rPr>
          <w:rFonts w:hint="eastAsia"/>
          <w:sz w:val="28"/>
        </w:rPr>
      </w:pPr>
      <w:r>
        <w:rPr>
          <w:rFonts w:hint="eastAsia"/>
          <w:sz w:val="28"/>
        </w:rPr>
        <w:t>7.2.5施工机具准备</w:t>
      </w:r>
    </w:p>
    <w:p w:rsidR="002F1106" w:rsidRDefault="002F1106">
      <w:pPr>
        <w:pStyle w:val="20"/>
        <w:adjustRightInd w:val="0"/>
        <w:snapToGrid w:val="0"/>
        <w:spacing w:line="360" w:lineRule="auto"/>
        <w:ind w:left="300" w:firstLine="0"/>
        <w:rPr>
          <w:rFonts w:hint="eastAsia"/>
          <w:sz w:val="24"/>
        </w:rPr>
      </w:pPr>
      <w:r>
        <w:rPr>
          <w:rFonts w:hint="eastAsia"/>
          <w:sz w:val="24"/>
        </w:rPr>
        <w:t>1</w:t>
      </w:r>
      <w:r>
        <w:rPr>
          <w:rFonts w:hint="eastAsia"/>
          <w:sz w:val="24"/>
        </w:rPr>
        <w:t>）本工程施工中所用到的各类大中型建筑机械数量相应较多，因此，根据本工程总体施工部署并结合单项工程施工顺序，拟定施工机械进场计划，按计划要求安排精良的机械设备进场，进行保养和调试。</w:t>
      </w:r>
    </w:p>
    <w:p w:rsidR="002F1106" w:rsidRDefault="002F1106">
      <w:pPr>
        <w:pStyle w:val="20"/>
        <w:adjustRightInd w:val="0"/>
        <w:snapToGrid w:val="0"/>
        <w:spacing w:line="360" w:lineRule="auto"/>
        <w:ind w:left="300" w:firstLine="0"/>
        <w:rPr>
          <w:rFonts w:hint="eastAsia"/>
          <w:sz w:val="24"/>
        </w:rPr>
      </w:pPr>
      <w:r>
        <w:rPr>
          <w:rFonts w:hint="eastAsia"/>
          <w:sz w:val="24"/>
        </w:rPr>
        <w:t>2</w:t>
      </w:r>
      <w:r>
        <w:rPr>
          <w:rFonts w:hint="eastAsia"/>
          <w:sz w:val="24"/>
        </w:rPr>
        <w:t>）对于小型施工机械设备，根据工程实际需要合理配置。</w:t>
      </w:r>
    </w:p>
    <w:p w:rsidR="002F1106" w:rsidRDefault="002F1106">
      <w:pPr>
        <w:pStyle w:val="20"/>
        <w:adjustRightInd w:val="0"/>
        <w:snapToGrid w:val="0"/>
        <w:spacing w:line="360" w:lineRule="auto"/>
        <w:ind w:left="300" w:firstLine="0"/>
        <w:rPr>
          <w:sz w:val="24"/>
        </w:rPr>
      </w:pPr>
      <w:r>
        <w:rPr>
          <w:rFonts w:hint="eastAsia"/>
          <w:sz w:val="24"/>
        </w:rPr>
        <w:t>3</w:t>
      </w:r>
      <w:r>
        <w:rPr>
          <w:rFonts w:hint="eastAsia"/>
          <w:sz w:val="24"/>
        </w:rPr>
        <w:t>）所有机械设备进场后均事先规划适当的位置停放，小型设备则规划房间集中储存备用。</w:t>
      </w:r>
    </w:p>
    <w:p w:rsidR="002F1106" w:rsidRDefault="002F1106">
      <w:pPr>
        <w:pStyle w:val="4"/>
        <w:ind w:left="850" w:hanging="321"/>
        <w:rPr>
          <w:rFonts w:hint="eastAsia"/>
          <w:sz w:val="28"/>
        </w:rPr>
      </w:pPr>
      <w:r>
        <w:rPr>
          <w:rFonts w:hint="eastAsia"/>
          <w:sz w:val="28"/>
        </w:rPr>
        <w:t>7.2.6结构预埋阶段施工配合准备</w:t>
      </w:r>
    </w:p>
    <w:p w:rsidR="002F1106" w:rsidRDefault="002F1106">
      <w:pPr>
        <w:pStyle w:val="20"/>
        <w:adjustRightInd w:val="0"/>
        <w:snapToGrid w:val="0"/>
        <w:spacing w:line="360" w:lineRule="auto"/>
        <w:ind w:left="300" w:firstLine="480"/>
        <w:rPr>
          <w:rFonts w:hint="eastAsia"/>
          <w:sz w:val="24"/>
        </w:rPr>
      </w:pPr>
      <w:r>
        <w:rPr>
          <w:rFonts w:hint="eastAsia"/>
          <w:sz w:val="24"/>
        </w:rPr>
        <w:t>由于本工程的计划工期十分紧张，我项目部在投标阶段就本着时时为业主着想的目标，随时准备应业主或总包的要求，组织施工人员立即进场配合土建进行结构预埋、预留等的前期工程，埋地管道的敷设，地下室外等钢套管、防水套管的预埋，防雷接地网的预埋，电缆套管、电线管、箱、盒的预埋，各类型钢、支架的预埋，洞、孔的预埋、大型设备的吊装口及设备拖运路线进出口的预留等。并编制结构预埋阶段施工配合方案设想，对上述施工进行有效控制，以确保工程质量的万无一失。</w:t>
      </w:r>
    </w:p>
    <w:p w:rsidR="002F1106" w:rsidRDefault="002F1106">
      <w:pPr>
        <w:pStyle w:val="20"/>
        <w:adjustRightInd w:val="0"/>
        <w:snapToGrid w:val="0"/>
        <w:spacing w:line="360" w:lineRule="auto"/>
        <w:ind w:left="300" w:firstLine="0"/>
        <w:rPr>
          <w:rFonts w:hint="eastAsia"/>
          <w:sz w:val="24"/>
        </w:rPr>
      </w:pPr>
      <w:r>
        <w:rPr>
          <w:rFonts w:hint="eastAsia"/>
          <w:sz w:val="24"/>
        </w:rPr>
        <w:t>1</w:t>
      </w:r>
      <w:r>
        <w:rPr>
          <w:rFonts w:hint="eastAsia"/>
          <w:sz w:val="24"/>
        </w:rPr>
        <w:t>）预埋配合工作的先决条件是得到业主、设计、监理确认的图纸，图纸必须有专用章及我公司的“受控”章。</w:t>
      </w:r>
    </w:p>
    <w:p w:rsidR="002F1106" w:rsidRDefault="002F1106">
      <w:pPr>
        <w:pStyle w:val="20"/>
        <w:adjustRightInd w:val="0"/>
        <w:snapToGrid w:val="0"/>
        <w:spacing w:line="360" w:lineRule="auto"/>
        <w:ind w:left="300" w:firstLine="0"/>
        <w:rPr>
          <w:rFonts w:hint="eastAsia"/>
          <w:sz w:val="24"/>
        </w:rPr>
      </w:pPr>
      <w:r>
        <w:rPr>
          <w:rFonts w:hint="eastAsia"/>
          <w:sz w:val="24"/>
        </w:rPr>
        <w:t>2</w:t>
      </w:r>
      <w:r>
        <w:rPr>
          <w:rFonts w:hint="eastAsia"/>
          <w:sz w:val="24"/>
        </w:rPr>
        <w:t>）收到图纸后，必须请业主、监理、设计组织一次针对地下部分预埋配合为主要内容的设计交底，并整理好设计交底记录或会议纪要。</w:t>
      </w:r>
    </w:p>
    <w:p w:rsidR="002F1106" w:rsidRDefault="002F1106">
      <w:pPr>
        <w:pStyle w:val="20"/>
        <w:adjustRightInd w:val="0"/>
        <w:snapToGrid w:val="0"/>
        <w:spacing w:line="360" w:lineRule="auto"/>
        <w:ind w:left="300" w:firstLine="0"/>
        <w:rPr>
          <w:rFonts w:hint="eastAsia"/>
          <w:sz w:val="24"/>
        </w:rPr>
      </w:pPr>
      <w:r>
        <w:rPr>
          <w:rFonts w:hint="eastAsia"/>
          <w:sz w:val="24"/>
        </w:rPr>
        <w:t>3</w:t>
      </w:r>
      <w:r>
        <w:rPr>
          <w:rFonts w:hint="eastAsia"/>
          <w:sz w:val="24"/>
        </w:rPr>
        <w:t>）在熟悉图纸基础上，尽快编制施工预算，并交公司相关部门，以便各部门流转审核，杜绝无预算施工的情况发生。并编制材料供应计划、施工进度计划。</w:t>
      </w:r>
    </w:p>
    <w:p w:rsidR="002F1106" w:rsidRDefault="002F1106">
      <w:pPr>
        <w:pStyle w:val="20"/>
        <w:adjustRightInd w:val="0"/>
        <w:snapToGrid w:val="0"/>
        <w:spacing w:line="360" w:lineRule="auto"/>
        <w:ind w:left="300" w:firstLine="0"/>
        <w:rPr>
          <w:rFonts w:hint="eastAsia"/>
          <w:sz w:val="24"/>
        </w:rPr>
      </w:pPr>
      <w:r>
        <w:rPr>
          <w:rFonts w:hint="eastAsia"/>
          <w:sz w:val="24"/>
        </w:rPr>
        <w:t>4</w:t>
      </w:r>
      <w:r>
        <w:rPr>
          <w:rFonts w:hint="eastAsia"/>
          <w:sz w:val="24"/>
        </w:rPr>
        <w:t>）在施工预算的基础上向施工班组下达施工任务单，进行施工交底并作好施工交底记录表。施工交底记录一般包括：工程内容、工期要求、保证施工质量的措施、保证安全生产的措施和产品保护措施等。施工交底必须有参与预埋工作的全体人员参加并一一签名。</w:t>
      </w:r>
    </w:p>
    <w:p w:rsidR="002F1106" w:rsidRDefault="002F1106">
      <w:pPr>
        <w:pStyle w:val="20"/>
        <w:adjustRightInd w:val="0"/>
        <w:snapToGrid w:val="0"/>
        <w:spacing w:line="360" w:lineRule="auto"/>
        <w:ind w:left="300" w:firstLine="0"/>
        <w:rPr>
          <w:rFonts w:hint="eastAsia"/>
          <w:sz w:val="24"/>
        </w:rPr>
      </w:pPr>
      <w:r>
        <w:rPr>
          <w:rFonts w:hint="eastAsia"/>
          <w:sz w:val="24"/>
        </w:rPr>
        <w:t>5</w:t>
      </w:r>
      <w:r>
        <w:rPr>
          <w:rFonts w:hint="eastAsia"/>
          <w:sz w:val="24"/>
        </w:rPr>
        <w:t>）在土建混凝土浇捣前要办好隐蔽工程验收工作。在浇捣混凝土时要加强看护，防止移位、超力及堵塞。</w:t>
      </w:r>
    </w:p>
    <w:p w:rsidR="002F1106" w:rsidRDefault="002F1106">
      <w:pPr>
        <w:pStyle w:val="20"/>
        <w:adjustRightInd w:val="0"/>
        <w:snapToGrid w:val="0"/>
        <w:spacing w:line="360" w:lineRule="auto"/>
        <w:ind w:left="300" w:firstLine="0"/>
        <w:rPr>
          <w:rFonts w:hint="eastAsia"/>
          <w:sz w:val="24"/>
        </w:rPr>
      </w:pPr>
      <w:r>
        <w:rPr>
          <w:rFonts w:hint="eastAsia"/>
          <w:sz w:val="24"/>
        </w:rPr>
        <w:t>6</w:t>
      </w:r>
      <w:r>
        <w:rPr>
          <w:rFonts w:hint="eastAsia"/>
          <w:sz w:val="24"/>
        </w:rPr>
        <w:t>）预埋过程中若有修改，则应填写出工程问题联系单，施工技术核定单，工作量增减帐并取得业主、监理、设计的签证确认，同时在施工图上标出，以便今后编绘竣工图。</w:t>
      </w:r>
    </w:p>
    <w:p w:rsidR="002F1106" w:rsidRDefault="002F1106">
      <w:pPr>
        <w:pStyle w:val="20"/>
        <w:adjustRightInd w:val="0"/>
        <w:snapToGrid w:val="0"/>
        <w:spacing w:line="360" w:lineRule="auto"/>
        <w:ind w:left="300" w:firstLine="0"/>
        <w:rPr>
          <w:rFonts w:hint="eastAsia"/>
          <w:sz w:val="24"/>
        </w:rPr>
      </w:pPr>
      <w:r>
        <w:rPr>
          <w:rFonts w:hint="eastAsia"/>
          <w:sz w:val="24"/>
        </w:rPr>
        <w:t>7</w:t>
      </w:r>
      <w:r>
        <w:rPr>
          <w:rFonts w:hint="eastAsia"/>
          <w:sz w:val="24"/>
        </w:rPr>
        <w:t>）其它施工记录表、工序控制表（</w:t>
      </w:r>
      <w:r>
        <w:rPr>
          <w:rFonts w:hint="eastAsia"/>
          <w:sz w:val="24"/>
        </w:rPr>
        <w:t>GK</w:t>
      </w:r>
      <w:r>
        <w:rPr>
          <w:rFonts w:hint="eastAsia"/>
          <w:sz w:val="24"/>
        </w:rPr>
        <w:t>表）、材料质保书、合格证等要及时编制、收集、整理，做到与工程进度同步。</w:t>
      </w:r>
    </w:p>
    <w:p w:rsidR="002F1106" w:rsidRDefault="002F1106">
      <w:pPr>
        <w:pStyle w:val="20"/>
        <w:adjustRightInd w:val="0"/>
        <w:snapToGrid w:val="0"/>
        <w:spacing w:line="360" w:lineRule="auto"/>
        <w:ind w:left="643" w:hangingChars="200" w:hanging="643"/>
        <w:rPr>
          <w:rFonts w:hint="eastAsia"/>
          <w:b/>
          <w:bCs/>
          <w:sz w:val="32"/>
        </w:rPr>
      </w:pPr>
      <w:r>
        <w:rPr>
          <w:rFonts w:hint="eastAsia"/>
          <w:b/>
          <w:bCs/>
          <w:sz w:val="32"/>
        </w:rPr>
        <w:t>8</w:t>
      </w:r>
      <w:r>
        <w:rPr>
          <w:rFonts w:hint="eastAsia"/>
          <w:b/>
          <w:bCs/>
          <w:sz w:val="32"/>
        </w:rPr>
        <w:t>、劳动力需用计划、峰值图及安装施工进度网络图、单线图（见附表）</w:t>
      </w:r>
    </w:p>
    <w:p w:rsidR="002F1106" w:rsidRDefault="002F1106">
      <w:pPr>
        <w:pStyle w:val="20"/>
        <w:adjustRightInd w:val="0"/>
        <w:snapToGrid w:val="0"/>
        <w:spacing w:line="360" w:lineRule="auto"/>
        <w:ind w:left="643" w:hangingChars="200" w:hanging="643"/>
        <w:rPr>
          <w:rFonts w:hint="eastAsia"/>
          <w:b/>
          <w:bCs/>
          <w:sz w:val="32"/>
        </w:rPr>
      </w:pPr>
      <w:r>
        <w:rPr>
          <w:rFonts w:hint="eastAsia"/>
          <w:b/>
          <w:bCs/>
          <w:sz w:val="32"/>
        </w:rPr>
        <w:t>9</w:t>
      </w:r>
      <w:r>
        <w:rPr>
          <w:rFonts w:hint="eastAsia"/>
          <w:b/>
          <w:bCs/>
          <w:sz w:val="32"/>
        </w:rPr>
        <w:t>、施工临时设施布置及施工总平面图（见附表）</w:t>
      </w: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0" w:firstLine="0"/>
        <w:rPr>
          <w:rFonts w:hint="eastAsia"/>
        </w:rPr>
      </w:pPr>
    </w:p>
    <w:p w:rsidR="002F1106" w:rsidRDefault="002F1106">
      <w:pPr>
        <w:pStyle w:val="20"/>
        <w:adjustRightInd w:val="0"/>
        <w:snapToGrid w:val="0"/>
        <w:spacing w:line="360" w:lineRule="auto"/>
        <w:ind w:left="0" w:firstLine="0"/>
        <w:rPr>
          <w:rFonts w:hint="eastAsia"/>
          <w:b/>
          <w:bCs/>
          <w:sz w:val="32"/>
        </w:rPr>
      </w:pPr>
    </w:p>
    <w:p w:rsidR="002F1106" w:rsidRDefault="002F1106">
      <w:pPr>
        <w:pStyle w:val="20"/>
        <w:adjustRightInd w:val="0"/>
        <w:snapToGrid w:val="0"/>
        <w:spacing w:line="360" w:lineRule="auto"/>
        <w:ind w:left="0" w:firstLine="0"/>
        <w:rPr>
          <w:rFonts w:hint="eastAsia"/>
          <w:b/>
          <w:bCs/>
          <w:sz w:val="32"/>
        </w:rPr>
      </w:pPr>
      <w:r>
        <w:rPr>
          <w:rFonts w:hint="eastAsia"/>
          <w:b/>
          <w:bCs/>
          <w:sz w:val="32"/>
        </w:rPr>
        <w:t>10</w:t>
      </w:r>
      <w:r>
        <w:rPr>
          <w:rFonts w:hint="eastAsia"/>
          <w:b/>
          <w:bCs/>
          <w:sz w:val="32"/>
        </w:rPr>
        <w:t>、主要机具、量具及仪表一览表</w:t>
      </w:r>
    </w:p>
    <w:tbl>
      <w:tblPr>
        <w:tblW w:w="7061" w:type="dxa"/>
        <w:jc w:val="center"/>
        <w:tblBorders>
          <w:top w:val="single" w:sz="6" w:space="0" w:color="000000"/>
          <w:left w:val="single" w:sz="6" w:space="0" w:color="000000"/>
          <w:bottom w:val="single" w:sz="6" w:space="0" w:color="000000"/>
          <w:right w:val="single" w:sz="6" w:space="0" w:color="000000"/>
        </w:tblBorders>
        <w:tblLayout w:type="fixed"/>
        <w:tblCellMar>
          <w:left w:w="28" w:type="dxa"/>
          <w:right w:w="28" w:type="dxa"/>
        </w:tblCellMar>
        <w:tblLook w:val="0000" w:firstRow="0" w:lastRow="0" w:firstColumn="0" w:lastColumn="0" w:noHBand="0" w:noVBand="0"/>
      </w:tblPr>
      <w:tblGrid>
        <w:gridCol w:w="716"/>
        <w:gridCol w:w="2397"/>
        <w:gridCol w:w="1497"/>
        <w:gridCol w:w="777"/>
        <w:gridCol w:w="717"/>
        <w:gridCol w:w="957"/>
      </w:tblGrid>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序号</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sz w:val="24"/>
              </w:rPr>
            </w:pPr>
            <w:r>
              <w:rPr>
                <w:rFonts w:ascii="宋体" w:hint="eastAsia"/>
                <w:sz w:val="24"/>
              </w:rPr>
              <w:t>名 称</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规格</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数量</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单位</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备  注</w:t>
            </w: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电焊机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20KW,10KW</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各15</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rPr>
                <w:rFonts w:ascii="宋体" w:hAnsi="Arial" w:hint="eastAsia"/>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台钻</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13mm</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4</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3</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冲击钻</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φ</w:t>
            </w:r>
            <w:r>
              <w:rPr>
                <w:rFonts w:ascii="宋体" w:hAnsi="Arial"/>
                <w:sz w:val="24"/>
              </w:rPr>
              <w:t>6~</w:t>
            </w:r>
            <w:r>
              <w:rPr>
                <w:rFonts w:ascii="宋体" w:hAnsi="Arial" w:hint="eastAsia"/>
                <w:sz w:val="24"/>
              </w:rPr>
              <w:t>φ</w:t>
            </w:r>
            <w:r>
              <w:rPr>
                <w:rFonts w:ascii="宋体" w:hAnsi="Arial"/>
                <w:sz w:val="24"/>
              </w:rPr>
              <w:t>16</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30</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把</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4</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砂轮切割机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φ</w:t>
            </w:r>
            <w:r>
              <w:rPr>
                <w:rFonts w:ascii="宋体" w:hAnsi="Arial"/>
                <w:sz w:val="24"/>
              </w:rPr>
              <w:t>400mm</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10</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5</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木梯</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12档</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20</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把</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6</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木梯</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9档</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10</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把</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7</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木梯</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7档</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10</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把</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8</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电动砂轮机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φ</w:t>
            </w:r>
            <w:r>
              <w:rPr>
                <w:rFonts w:ascii="宋体" w:hAnsi="Arial"/>
                <w:sz w:val="24"/>
              </w:rPr>
              <w:t>200</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9</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卷扬机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5t</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2</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10</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卷扬机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3t</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2</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11</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卷扬机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1t</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3</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12</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角相砂轮机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4＂~6＂</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8</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只</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13</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神仙葫芦</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1~3t</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15</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只</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14</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手枪钻</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φ</w:t>
            </w:r>
            <w:r>
              <w:rPr>
                <w:rFonts w:ascii="宋体" w:hAnsi="Arial"/>
                <w:sz w:val="24"/>
              </w:rPr>
              <w:t>6mm</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25</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把</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15</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手枪钻</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φ</w:t>
            </w:r>
            <w:r>
              <w:rPr>
                <w:rFonts w:ascii="宋体" w:hAnsi="Arial"/>
                <w:sz w:val="24"/>
              </w:rPr>
              <w:t>16mm</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10</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把</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16</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步话机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(对讲机)</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6</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付</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17</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套丝机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G100~150</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18</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套丝机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G15~100</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2</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19</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套丝机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G15~50</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2</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20</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电动试压泵</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2.5MPa</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21</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手揿泵桶</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22</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多级泵</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2MPa</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23</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电动液压开槽机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V-T</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4</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24</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手动液压开槽机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V-T</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25</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重型套筒扳手</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付</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26</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手用钢管割刀</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φ</w:t>
            </w:r>
            <w:r>
              <w:rPr>
                <w:rFonts w:ascii="宋体" w:hAnsi="Arial"/>
                <w:sz w:val="24"/>
              </w:rPr>
              <w:t>3mm~</w:t>
            </w:r>
            <w:r>
              <w:rPr>
                <w:rFonts w:ascii="宋体" w:hAnsi="Arial" w:hint="eastAsia"/>
                <w:sz w:val="24"/>
              </w:rPr>
              <w:t>φ</w:t>
            </w:r>
            <w:r>
              <w:rPr>
                <w:rFonts w:ascii="宋体" w:hAnsi="Arial"/>
                <w:sz w:val="24"/>
              </w:rPr>
              <w:t>32mm</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4</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把</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27</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int="eastAsia"/>
                <w:sz w:val="24"/>
              </w:rPr>
            </w:pPr>
            <w:r>
              <w:rPr>
                <w:rFonts w:ascii="宋体" w:hint="eastAsia"/>
                <w:sz w:val="24"/>
              </w:rPr>
              <w:t>连体法兰风管生产线</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CTL、DRF型</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套</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28</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int="eastAsia"/>
                <w:sz w:val="24"/>
              </w:rPr>
            </w:pPr>
            <w:r>
              <w:rPr>
                <w:rFonts w:ascii="宋体" w:hint="eastAsia"/>
                <w:sz w:val="24"/>
              </w:rPr>
              <w:t>等离子自动切割机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29</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 xml:space="preserve">法兰条成型机　</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T30</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30</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int="eastAsia"/>
                <w:sz w:val="24"/>
              </w:rPr>
            </w:pPr>
            <w:r>
              <w:rPr>
                <w:rFonts w:ascii="宋体" w:hint="eastAsia"/>
                <w:sz w:val="24"/>
              </w:rPr>
              <w:t>勾码成型机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T-10A</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31</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int="eastAsia"/>
                <w:sz w:val="24"/>
              </w:rPr>
            </w:pPr>
            <w:r>
              <w:rPr>
                <w:rFonts w:ascii="宋体" w:hint="eastAsia"/>
                <w:sz w:val="24"/>
              </w:rPr>
              <w:t>连体法兰成型机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HGB</w:t>
            </w:r>
            <w:r>
              <w:rPr>
                <w:rFonts w:ascii="宋体" w:hAnsi="Arial"/>
                <w:sz w:val="24"/>
              </w:rPr>
              <w:t>-1</w:t>
            </w:r>
            <w:r>
              <w:rPr>
                <w:rFonts w:ascii="宋体" w:hAnsi="Arial" w:hint="eastAsia"/>
                <w:sz w:val="24"/>
              </w:rPr>
              <w:t>5</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32</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联合角缝咬口机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S=1.</w:t>
            </w:r>
            <w:r>
              <w:rPr>
                <w:rFonts w:ascii="宋体" w:hAnsi="Arial" w:hint="eastAsia"/>
                <w:sz w:val="24"/>
              </w:rPr>
              <w:t>7</w:t>
            </w:r>
            <w:r>
              <w:rPr>
                <w:rFonts w:ascii="宋体" w:hAnsi="Arial"/>
                <w:sz w:val="24"/>
              </w:rPr>
              <w:t>mm</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33</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直缝咬口机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S=1.</w:t>
            </w:r>
            <w:r>
              <w:rPr>
                <w:rFonts w:ascii="宋体" w:hAnsi="Arial" w:hint="eastAsia"/>
                <w:sz w:val="24"/>
              </w:rPr>
              <w:t>7</w:t>
            </w:r>
            <w:r>
              <w:rPr>
                <w:rFonts w:ascii="宋体" w:hAnsi="Arial"/>
                <w:sz w:val="24"/>
              </w:rPr>
              <w:t>mm</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34</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 xml:space="preserve">手动四用剪　</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6</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把</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35</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龙门剪板机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Q</w:t>
            </w:r>
            <w:r>
              <w:rPr>
                <w:rFonts w:ascii="宋体" w:hAnsi="Arial"/>
                <w:sz w:val="24"/>
                <w:vertAlign w:val="subscript"/>
              </w:rPr>
              <w:t>11</w:t>
            </w:r>
            <w:r>
              <w:rPr>
                <w:rFonts w:ascii="宋体" w:hAnsi="Arial"/>
                <w:sz w:val="24"/>
              </w:rPr>
              <w:t>6</w:t>
            </w:r>
            <w:r>
              <w:rPr>
                <w:rFonts w:ascii="宋体" w:hAnsi="Arial"/>
                <w:sz w:val="24"/>
              </w:rPr>
              <w:sym w:font="Symbol" w:char="00B4"/>
            </w:r>
            <w:r>
              <w:rPr>
                <w:rFonts w:ascii="宋体" w:hAnsi="Arial"/>
                <w:sz w:val="24"/>
              </w:rPr>
              <w:t>2500</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36</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折边机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WB67Y-100</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37</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压接钳</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16~240mm</w:t>
            </w:r>
            <w:r>
              <w:rPr>
                <w:rFonts w:ascii="宋体" w:hAnsi="Arial"/>
                <w:sz w:val="24"/>
                <w:vertAlign w:val="superscript"/>
              </w:rPr>
              <w:t>2</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3</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把</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38</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手用弯管机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φ</w:t>
            </w:r>
            <w:r>
              <w:rPr>
                <w:rFonts w:ascii="宋体" w:hAnsi="Arial"/>
                <w:sz w:val="24"/>
              </w:rPr>
              <w:t>20~25</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4</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把</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39</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液压弯管机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φ</w:t>
            </w:r>
            <w:r>
              <w:rPr>
                <w:rFonts w:ascii="宋体" w:hAnsi="Arial"/>
                <w:sz w:val="24"/>
              </w:rPr>
              <w:t>15~100</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40</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空气压缩机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6.5m</w:t>
            </w:r>
            <w:r>
              <w:rPr>
                <w:rFonts w:ascii="宋体" w:hAnsi="Arial"/>
                <w:sz w:val="24"/>
                <w:vertAlign w:val="superscript"/>
              </w:rPr>
              <w:t>3</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41</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液压压接钳</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20</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把</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42</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钳作台</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10</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43</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起道机</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sz w:val="24"/>
              </w:rPr>
              <w:t>15</w:t>
            </w:r>
            <w:r>
              <w:rPr>
                <w:rFonts w:ascii="宋体" w:hAnsi="Arial" w:hint="eastAsia"/>
                <w:sz w:val="24"/>
              </w:rPr>
              <w:t>t</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4</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44</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汽车</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sz w:val="24"/>
              </w:rPr>
              <w:t>8t</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辆</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45</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液压汽车吊</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sz w:val="24"/>
              </w:rPr>
              <w:t>16t~</w:t>
            </w:r>
            <w:r>
              <w:rPr>
                <w:rFonts w:ascii="宋体" w:hAnsi="Arial" w:hint="eastAsia"/>
                <w:sz w:val="24"/>
              </w:rPr>
              <w:t>120</w:t>
            </w:r>
            <w:r>
              <w:rPr>
                <w:rFonts w:ascii="宋体" w:hAnsi="Arial"/>
                <w:sz w:val="24"/>
              </w:rPr>
              <w:t>t</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辆</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46</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开孔器</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10</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台</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47</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电动剪刀</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5</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把</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48</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液压铆钉钳</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8</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把</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49</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金属孔锯</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KJ-A型</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4</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套</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50</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梅花板手</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套</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51</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力矩扳手</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1</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套</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52</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脚手板</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sz w:val="24"/>
              </w:rPr>
              <w:t>2</w:t>
            </w:r>
            <w:r>
              <w:rPr>
                <w:rFonts w:ascii="宋体" w:hAnsi="Arial" w:hint="eastAsia"/>
                <w:sz w:val="24"/>
              </w:rPr>
              <w:t>m</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50</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块</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53</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道木</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30</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hint="eastAsia"/>
                <w:sz w:val="24"/>
              </w:rPr>
              <w:t>根</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r w:rsidR="002F1106">
        <w:trPr>
          <w:trHeight w:hRule="exact" w:val="500"/>
          <w:jc w:val="center"/>
        </w:trPr>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hint="eastAsia"/>
                <w:sz w:val="24"/>
              </w:rPr>
            </w:pPr>
            <w:r>
              <w:rPr>
                <w:rFonts w:ascii="宋体" w:hAnsi="Arial" w:hint="eastAsia"/>
                <w:sz w:val="24"/>
              </w:rPr>
              <w:t>54</w:t>
            </w:r>
          </w:p>
        </w:tc>
        <w:tc>
          <w:tcPr>
            <w:tcW w:w="23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sz w:val="24"/>
              </w:rPr>
            </w:pPr>
            <w:r>
              <w:rPr>
                <w:rFonts w:ascii="宋体" w:hint="eastAsia"/>
                <w:sz w:val="24"/>
              </w:rPr>
              <w:t>橡套电缆</w:t>
            </w:r>
          </w:p>
        </w:tc>
        <w:tc>
          <w:tcPr>
            <w:tcW w:w="149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4*2.5mm</w:t>
            </w:r>
            <w:r>
              <w:rPr>
                <w:rFonts w:ascii="宋体" w:hAnsi="Arial"/>
                <w:sz w:val="24"/>
                <w:vertAlign w:val="superscript"/>
              </w:rPr>
              <w:t>2</w:t>
            </w:r>
          </w:p>
        </w:tc>
        <w:tc>
          <w:tcPr>
            <w:tcW w:w="77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500</w:t>
            </w:r>
          </w:p>
        </w:tc>
        <w:tc>
          <w:tcPr>
            <w:tcW w:w="71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center"/>
              <w:rPr>
                <w:rFonts w:ascii="宋体" w:hAnsi="Arial"/>
                <w:sz w:val="24"/>
              </w:rPr>
            </w:pPr>
            <w:r>
              <w:rPr>
                <w:rFonts w:ascii="宋体" w:hAnsi="Arial"/>
                <w:sz w:val="24"/>
              </w:rPr>
              <w:t>m</w:t>
            </w:r>
          </w:p>
        </w:tc>
        <w:tc>
          <w:tcPr>
            <w:tcW w:w="956" w:type="dxa"/>
            <w:tcBorders>
              <w:top w:val="single" w:sz="6" w:space="0" w:color="000000"/>
              <w:left w:val="single" w:sz="6" w:space="0" w:color="000000"/>
              <w:bottom w:val="single" w:sz="6" w:space="0" w:color="000000"/>
              <w:right w:val="single" w:sz="6" w:space="0" w:color="000000"/>
            </w:tcBorders>
            <w:vAlign w:val="center"/>
          </w:tcPr>
          <w:p w:rsidR="002F1106" w:rsidRDefault="002F1106">
            <w:pPr>
              <w:jc w:val="left"/>
              <w:rPr>
                <w:rFonts w:ascii="宋体" w:hAnsi="Arial"/>
                <w:sz w:val="24"/>
              </w:rPr>
            </w:pPr>
          </w:p>
        </w:tc>
      </w:tr>
    </w:tbl>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1"/>
        <w:rPr>
          <w:rFonts w:hint="eastAsia"/>
        </w:rPr>
      </w:pPr>
      <w:r>
        <w:rPr>
          <w:rFonts w:hint="eastAsia"/>
        </w:rPr>
        <w:t>11</w:t>
      </w:r>
      <w:r>
        <w:rPr>
          <w:rFonts w:hint="eastAsia"/>
        </w:rPr>
        <w:t>、成本控制措施</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加强工程造价管理和成本控制是保证工程资金有计划的合理开支、专款专用的重要途径，既有效地控制工程造价，保护业主利益，也是保证工程施工顺利进行的前提。为了实现优质、高效、低耗的建设目标，我们将根据合同约定和业主管理要求及本公司《合同管理办法》、《预、结算管理办法》、《工程项目施工“两制”管理办法》等，结合本工程具体情况，制订相应的实施细则，规范项目工程造价和成本管理工作。在施工过程中组织有关专家进行降本节能分析，对有可能进一步降低成本的项目进行技术经济分析，特别是在新材料、新工艺、新技术、新设备方面提出合理化建议，使其在满足功能要求的基础上降低工程总造价。根据本工程具体情况拟采取如下措施：</w:t>
      </w:r>
    </w:p>
    <w:p w:rsidR="002F1106" w:rsidRDefault="002F1106">
      <w:pPr>
        <w:pStyle w:val="2"/>
        <w:rPr>
          <w:rFonts w:hint="eastAsia"/>
          <w:sz w:val="30"/>
        </w:rPr>
      </w:pPr>
      <w:r>
        <w:rPr>
          <w:rFonts w:hint="eastAsia"/>
          <w:sz w:val="30"/>
        </w:rPr>
        <w:t>11.1 成本控制体系</w:t>
      </w:r>
    </w:p>
    <w:p w:rsidR="002F1106" w:rsidRDefault="002F1106">
      <w:pPr>
        <w:pStyle w:val="20"/>
        <w:adjustRightInd w:val="0"/>
        <w:snapToGrid w:val="0"/>
        <w:spacing w:line="360" w:lineRule="auto"/>
        <w:ind w:leftChars="243" w:firstLineChars="200" w:firstLine="480"/>
        <w:rPr>
          <w:rFonts w:ascii="宋体" w:hAnsi="宋体" w:hint="eastAsia"/>
          <w:sz w:val="24"/>
        </w:rPr>
      </w:pPr>
      <w:r>
        <w:rPr>
          <w:rFonts w:ascii="宋体" w:hAnsi="宋体" w:hint="eastAsia"/>
          <w:sz w:val="24"/>
        </w:rPr>
        <w:t>为保证成本管理工作的有效进行，本工程拟建立在公司管理层领导下的以项目经理为首的项目成本控制领导小组</w:t>
      </w:r>
    </w:p>
    <w:p w:rsidR="002F1106" w:rsidRDefault="002F1106">
      <w:pPr>
        <w:pStyle w:val="2"/>
        <w:rPr>
          <w:rFonts w:hint="eastAsia"/>
          <w:sz w:val="30"/>
        </w:rPr>
      </w:pPr>
      <w:r>
        <w:rPr>
          <w:rFonts w:hint="eastAsia"/>
          <w:sz w:val="30"/>
        </w:rPr>
        <w:t>11.2 工程造价管理</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.2.1</w:t>
      </w:r>
      <w:r>
        <w:rPr>
          <w:rFonts w:ascii="宋体" w:hAnsi="宋体" w:hint="eastAsia"/>
          <w:sz w:val="24"/>
        </w:rPr>
        <w:t>自觉接受政府工程造价管理部门和业主与监理单位造价管理人员的管理，主动及时请示、汇报工程造价管理工作情况。严格履行工程施工合同中有关工程造价方面的约定，加强与业主和监理工程造价管理人员的联系，认真落实其工作指令。及时提供有关资料，如实反映工程造价，积极配合业主工程造价管理工作。</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.2.2</w:t>
      </w:r>
      <w:r>
        <w:rPr>
          <w:rFonts w:ascii="宋体" w:hAnsi="宋体" w:hint="eastAsia"/>
          <w:sz w:val="24"/>
        </w:rPr>
        <w:t>及时提交工程预算，积极配合业主和审查单位的审核，准确确定合同价款。</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.2.3</w:t>
      </w:r>
      <w:r>
        <w:rPr>
          <w:rFonts w:ascii="宋体" w:hAnsi="宋体" w:hint="eastAsia"/>
          <w:sz w:val="24"/>
        </w:rPr>
        <w:t>接到设计变更后，如是工程施工合同规定允许调整费用的事项，及时提出变更价款的调整资料，积极配合业主和监理确定变更价款。</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.2.4</w:t>
      </w:r>
      <w:r>
        <w:rPr>
          <w:rFonts w:ascii="宋体" w:hAnsi="宋体" w:hint="eastAsia"/>
          <w:sz w:val="24"/>
        </w:rPr>
        <w:t>施工过程中如实地做好施工记录和已完项目工程量验收（必要时会同业主和监理有关人员到现场共同测量），全面完整地收集、整理项目工程造价有关资料，及时提交业主和监理相关人员确认，按月累计计算已完价款，如实反映阶段性工作量。</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.2.5</w:t>
      </w:r>
      <w:r>
        <w:rPr>
          <w:rFonts w:ascii="宋体" w:hAnsi="宋体" w:hint="eastAsia"/>
          <w:sz w:val="24"/>
        </w:rPr>
        <w:t>按施工方案规划，分层、分段、分项编制施工预算，为进度计划安排、物资供应和成本控制计划编制与成本考核提供依据。</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.2.6</w:t>
      </w:r>
      <w:r>
        <w:rPr>
          <w:rFonts w:ascii="宋体" w:hAnsi="宋体" w:hint="eastAsia"/>
          <w:sz w:val="24"/>
        </w:rPr>
        <w:t>工程完工后立即编制竣工结算，及时提交业主和监理审查，积极配合审核工作，准确确定工程造价，为业主注册资产提供依据。</w:t>
      </w:r>
    </w:p>
    <w:p w:rsidR="002F1106" w:rsidRDefault="002F1106">
      <w:pPr>
        <w:pStyle w:val="3"/>
        <w:rPr>
          <w:rFonts w:hint="eastAsia"/>
          <w:sz w:val="30"/>
        </w:rPr>
      </w:pPr>
      <w:r>
        <w:rPr>
          <w:rFonts w:hint="eastAsia"/>
          <w:sz w:val="30"/>
        </w:rPr>
        <w:t>11</w:t>
      </w:r>
      <w:r>
        <w:rPr>
          <w:sz w:val="30"/>
        </w:rPr>
        <w:t>.</w:t>
      </w:r>
      <w:r>
        <w:rPr>
          <w:rFonts w:hint="eastAsia"/>
          <w:sz w:val="30"/>
        </w:rPr>
        <w:t xml:space="preserve">3 </w:t>
      </w:r>
      <w:r>
        <w:rPr>
          <w:rFonts w:hint="eastAsia"/>
          <w:sz w:val="30"/>
        </w:rPr>
        <w:t>成本控制措施</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.3.1</w:t>
      </w:r>
      <w:r>
        <w:rPr>
          <w:rFonts w:ascii="宋体" w:hAnsi="宋体" w:hint="eastAsia"/>
          <w:sz w:val="24"/>
        </w:rPr>
        <w:t>加强成本管理的领导和监督，项目经理是项目成本管理的第一责任人，总经济师组织预算人员、项目成本会计组成项目成本管理机构，负责项目成本管理工作。根据施工预算和公司下达的成本目标与工程进度计划，制订项目总成本预控计划和季度，月度成本预控计划，并分解落实，责任到人，把成本控制贯穿于施工的全过程，保证成本始终处于受控状态。每月组织成本分析会，考核执行结果，总结经验教训，针对问题制订改进措施，不断提高成本控制工作质量。公司加强指导和监督，保证成本管理工作全面落实和目标实现。</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.3.2</w:t>
      </w:r>
      <w:r>
        <w:rPr>
          <w:rFonts w:ascii="宋体" w:hAnsi="宋体" w:hint="eastAsia"/>
          <w:sz w:val="24"/>
        </w:rPr>
        <w:t>加强合同管理。总经济师组织有关人认真学习合同，将合同履行责任逐条分解，落实到人，保证全面、及时履行，杜绝违约损失。</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.3.3</w:t>
      </w:r>
      <w:r>
        <w:rPr>
          <w:rFonts w:ascii="宋体" w:hAnsi="宋体" w:hint="eastAsia"/>
          <w:sz w:val="24"/>
        </w:rPr>
        <w:t>加强质量管理。严格执行ISO9002质量体系程序文件，加强过程控制，严格监督、检查和验收，确保工序质量达到规划标准，做到一次成优，避免返工和修补损失。</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.3.4</w:t>
      </w:r>
      <w:r>
        <w:rPr>
          <w:rFonts w:ascii="宋体" w:hAnsi="宋体" w:hint="eastAsia"/>
          <w:sz w:val="24"/>
        </w:rPr>
        <w:t>加强进度管理。合理缩短工期，减少固定资产和流动资产的占用期，节省折旧、租赁费和现场管理费用。</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.3.5</w:t>
      </w:r>
      <w:r>
        <w:rPr>
          <w:rFonts w:ascii="宋体" w:hAnsi="宋体" w:hint="eastAsia"/>
          <w:sz w:val="24"/>
        </w:rPr>
        <w:t>加强施工组织。加强职工业务技能培训，努力提高工作效率；合理安排工程进度，均衡生产，减少高峰，即减少人数的配置；加强对施工机械、工机具合理调度、统一安排、统筹兼顾，提高起重、运输设备的利用率。</w:t>
      </w:r>
      <w:r>
        <w:rPr>
          <w:rFonts w:ascii="宋体" w:hAnsi="宋体"/>
          <w:sz w:val="24"/>
        </w:rPr>
        <w:t xml:space="preserve">  </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.3.6</w:t>
      </w:r>
      <w:r>
        <w:rPr>
          <w:rFonts w:ascii="宋体" w:hAnsi="宋体" w:hint="eastAsia"/>
          <w:sz w:val="24"/>
        </w:rPr>
        <w:t>材料管理。材料采购采取招标方式，实行“三比”择优选择供应商，堵塞采购漏洞。加强计划管理，严格按分期采购计划采购，避免积压占用资金和剩余材料处理损失。严格材料进场验收，防止不合格材料入场。加强仓储管理，防止丢失和损坏，最大限度的减少库损。加强使用管理，严格限额领料，合理配用，做到物尽其用，杜绝浪费，剩余材料及时回收入库，禁止挪作他用。严格奖罚，充分调动职工积极性，努力节约原材料。</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.3.7</w:t>
      </w:r>
      <w:r>
        <w:rPr>
          <w:rFonts w:ascii="宋体" w:hAnsi="宋体" w:hint="eastAsia"/>
          <w:sz w:val="24"/>
        </w:rPr>
        <w:t>加强水电使用管理。制订水、电管理使用制度，机械动力部配备维修管理专职人员，保证管道、线路及设施经常处于良好状态，施工设备优先选用节能产品，努力节约能源。</w:t>
      </w:r>
    </w:p>
    <w:p w:rsidR="002F1106" w:rsidRDefault="002F1106">
      <w:pPr>
        <w:pStyle w:val="20"/>
        <w:adjustRightInd w:val="0"/>
        <w:snapToGrid w:val="0"/>
        <w:spacing w:line="360" w:lineRule="auto"/>
        <w:ind w:firstLine="0"/>
        <w:rPr>
          <w:rFonts w:ascii="宋体" w:hAnsi="宋体" w:hint="eastAsia"/>
          <w:sz w:val="24"/>
        </w:rPr>
      </w:pPr>
      <w:r>
        <w:rPr>
          <w:rFonts w:ascii="宋体" w:hAnsi="宋体" w:hint="eastAsia"/>
          <w:sz w:val="24"/>
        </w:rPr>
        <w:t>11</w:t>
      </w:r>
      <w:r>
        <w:rPr>
          <w:rFonts w:ascii="宋体" w:hAnsi="宋体"/>
          <w:sz w:val="24"/>
        </w:rPr>
        <w:t>.3.8</w:t>
      </w:r>
      <w:r>
        <w:rPr>
          <w:rFonts w:ascii="宋体" w:hAnsi="宋体" w:hint="eastAsia"/>
          <w:sz w:val="24"/>
        </w:rPr>
        <w:t>加强安全管理。杜绝死亡和重大机械事故，严格控制轻伤频率，把安全事故减小到最低限度，减少意外开支。</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11</w:t>
      </w:r>
      <w:r>
        <w:rPr>
          <w:rFonts w:ascii="宋体" w:hAnsi="宋体"/>
          <w:sz w:val="24"/>
        </w:rPr>
        <w:t>.3.9</w:t>
      </w:r>
      <w:r>
        <w:rPr>
          <w:rFonts w:ascii="宋体" w:hAnsi="宋体" w:hint="eastAsia"/>
          <w:sz w:val="24"/>
        </w:rPr>
        <w:t>选择科学，先进合理、经济的施工方案，关键性工艺、特殊工艺采用多方案比较后确定。设置合理化建议奖项，充分调动职工的积极性，挖掘生产潜力，提高生产效率。</w:t>
      </w:r>
    </w:p>
    <w:p w:rsidR="002F1106" w:rsidRDefault="002F1106">
      <w:pPr>
        <w:pStyle w:val="20"/>
        <w:adjustRightInd w:val="0"/>
        <w:snapToGrid w:val="0"/>
        <w:spacing w:line="360" w:lineRule="auto"/>
        <w:ind w:firstLine="0"/>
        <w:rPr>
          <w:rFonts w:ascii="宋体" w:hAnsi="宋体"/>
          <w:sz w:val="24"/>
        </w:rPr>
      </w:pPr>
      <w:r>
        <w:rPr>
          <w:rFonts w:ascii="宋体" w:hAnsi="宋体" w:hint="eastAsia"/>
          <w:sz w:val="24"/>
        </w:rPr>
        <w:t>11</w:t>
      </w:r>
      <w:r>
        <w:rPr>
          <w:rFonts w:ascii="宋体" w:hAnsi="宋体"/>
          <w:sz w:val="24"/>
        </w:rPr>
        <w:t>.3.10</w:t>
      </w:r>
      <w:r>
        <w:rPr>
          <w:rFonts w:ascii="宋体" w:hAnsi="宋体" w:hint="eastAsia"/>
          <w:sz w:val="24"/>
        </w:rPr>
        <w:t xml:space="preserve">在熟悉图纸的基础上及时准确地提供甲供设备及材料清单报业主，避免材料计划的失误使业主造成不必要的损失。并派出具有丰富经验的采购供应人员协助业主进行设备材料订购的“三比”、“一算”等联系工作，确保业主采购的材料或设备在保证质量的情况下，价格合理。  </w:t>
      </w: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0"/>
        <w:adjustRightInd w:val="0"/>
        <w:snapToGrid w:val="0"/>
        <w:spacing w:line="360" w:lineRule="auto"/>
        <w:ind w:left="300" w:firstLine="480"/>
        <w:rPr>
          <w:rFonts w:hint="eastAsia"/>
        </w:rPr>
      </w:pPr>
    </w:p>
    <w:p w:rsidR="002F1106" w:rsidRDefault="002F1106">
      <w:pPr>
        <w:pStyle w:val="2"/>
      </w:pPr>
      <w:r>
        <w:rPr>
          <w:rFonts w:hint="eastAsia"/>
        </w:rPr>
        <w:t>12、主要施工质量标准及验收规范</w:t>
      </w:r>
    </w:p>
    <w:p w:rsidR="002F1106" w:rsidRDefault="002F1106">
      <w:pPr>
        <w:pStyle w:val="3"/>
        <w:rPr>
          <w:sz w:val="30"/>
        </w:rPr>
      </w:pPr>
      <w:r>
        <w:rPr>
          <w:rFonts w:hint="eastAsia"/>
          <w:sz w:val="30"/>
        </w:rPr>
        <w:t>12</w:t>
      </w:r>
      <w:r>
        <w:rPr>
          <w:sz w:val="30"/>
        </w:rPr>
        <w:t xml:space="preserve">.1 </w:t>
      </w:r>
      <w:r>
        <w:rPr>
          <w:rFonts w:hint="eastAsia"/>
          <w:sz w:val="30"/>
        </w:rPr>
        <w:t>管道部分</w:t>
      </w:r>
    </w:p>
    <w:tbl>
      <w:tblPr>
        <w:tblW w:w="0" w:type="auto"/>
        <w:jc w:val="center"/>
        <w:tblBorders>
          <w:top w:val="single" w:sz="6" w:space="0" w:color="000000"/>
          <w:left w:val="single" w:sz="6" w:space="0" w:color="000000"/>
          <w:bottom w:val="single" w:sz="6" w:space="0" w:color="000000"/>
          <w:right w:val="single" w:sz="6" w:space="0" w:color="000000"/>
        </w:tblBorders>
        <w:tblLayout w:type="fixed"/>
        <w:tblCellMar>
          <w:left w:w="28" w:type="dxa"/>
          <w:right w:w="28" w:type="dxa"/>
        </w:tblCellMar>
        <w:tblLook w:val="0000" w:firstRow="0" w:lastRow="0" w:firstColumn="0" w:lastColumn="0" w:noHBand="0" w:noVBand="0"/>
      </w:tblPr>
      <w:tblGrid>
        <w:gridCol w:w="851"/>
        <w:gridCol w:w="6166"/>
        <w:gridCol w:w="922"/>
      </w:tblGrid>
      <w:tr w:rsidR="002F1106">
        <w:trPr>
          <w:jc w:val="center"/>
        </w:trPr>
        <w:tc>
          <w:tcPr>
            <w:tcW w:w="851" w:type="dxa"/>
            <w:tcBorders>
              <w:top w:val="single" w:sz="6" w:space="0" w:color="000000"/>
              <w:left w:val="single" w:sz="6" w:space="0" w:color="000000"/>
              <w:bottom w:val="single" w:sz="6" w:space="0" w:color="000000"/>
              <w:right w:val="single" w:sz="6" w:space="0" w:color="000000"/>
            </w:tcBorders>
          </w:tcPr>
          <w:p w:rsidR="002F1106" w:rsidRDefault="002F1106">
            <w:pPr>
              <w:snapToGrid w:val="0"/>
              <w:spacing w:line="360" w:lineRule="auto"/>
              <w:jc w:val="center"/>
              <w:rPr>
                <w:rFonts w:ascii="宋体" w:hAnsi="Arial"/>
                <w:sz w:val="24"/>
              </w:rPr>
            </w:pPr>
            <w:r>
              <w:rPr>
                <w:rFonts w:ascii="宋体" w:hAnsi="Arial" w:hint="eastAsia"/>
                <w:sz w:val="24"/>
              </w:rPr>
              <w:t>序号</w:t>
            </w:r>
          </w:p>
        </w:tc>
        <w:tc>
          <w:tcPr>
            <w:tcW w:w="6166" w:type="dxa"/>
            <w:tcBorders>
              <w:top w:val="single" w:sz="6" w:space="0" w:color="000000"/>
              <w:left w:val="single" w:sz="6" w:space="0" w:color="000000"/>
              <w:bottom w:val="single" w:sz="6" w:space="0" w:color="000000"/>
              <w:right w:val="single" w:sz="6" w:space="0" w:color="000000"/>
            </w:tcBorders>
          </w:tcPr>
          <w:p w:rsidR="002F1106" w:rsidRDefault="002F1106">
            <w:pPr>
              <w:snapToGrid w:val="0"/>
              <w:spacing w:line="360" w:lineRule="auto"/>
              <w:jc w:val="center"/>
              <w:rPr>
                <w:rFonts w:ascii="宋体" w:hAnsi="Arial"/>
                <w:sz w:val="24"/>
              </w:rPr>
            </w:pPr>
            <w:r>
              <w:rPr>
                <w:rFonts w:ascii="宋体" w:hAnsi="Arial" w:hint="eastAsia"/>
                <w:sz w:val="24"/>
              </w:rPr>
              <w:t>名</w:t>
            </w:r>
            <w:r>
              <w:rPr>
                <w:rFonts w:ascii="宋体" w:hAnsi="Arial"/>
                <w:sz w:val="24"/>
              </w:rPr>
              <w:t xml:space="preserve">  </w:t>
            </w:r>
            <w:r>
              <w:rPr>
                <w:rFonts w:ascii="宋体" w:hAnsi="Arial" w:hint="eastAsia"/>
                <w:sz w:val="24"/>
              </w:rPr>
              <w:t>称</w:t>
            </w:r>
          </w:p>
        </w:tc>
        <w:tc>
          <w:tcPr>
            <w:tcW w:w="922" w:type="dxa"/>
            <w:tcBorders>
              <w:top w:val="single" w:sz="6" w:space="0" w:color="000000"/>
              <w:left w:val="single" w:sz="6" w:space="0" w:color="000000"/>
              <w:bottom w:val="single" w:sz="6" w:space="0" w:color="000000"/>
              <w:right w:val="single" w:sz="6" w:space="0" w:color="000000"/>
            </w:tcBorders>
          </w:tcPr>
          <w:p w:rsidR="002F1106" w:rsidRDefault="002F1106">
            <w:pPr>
              <w:snapToGrid w:val="0"/>
              <w:spacing w:line="360" w:lineRule="auto"/>
              <w:jc w:val="center"/>
              <w:rPr>
                <w:rFonts w:ascii="宋体" w:hAnsi="Arial"/>
                <w:sz w:val="24"/>
              </w:rPr>
            </w:pPr>
            <w:r>
              <w:rPr>
                <w:rFonts w:ascii="宋体" w:hAnsi="Arial" w:hint="eastAsia"/>
                <w:sz w:val="24"/>
              </w:rPr>
              <w:t>备 注</w:t>
            </w: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1</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工业金属管道工程施工及验收规范</w:t>
            </w:r>
            <w:r>
              <w:rPr>
                <w:rFonts w:ascii="宋体" w:hAnsi="Arial"/>
                <w:sz w:val="24"/>
              </w:rPr>
              <w:t xml:space="preserve">  </w:t>
            </w:r>
            <w:r>
              <w:rPr>
                <w:rFonts w:ascii="宋体" w:hAnsi="Arial" w:hint="eastAsia"/>
                <w:sz w:val="24"/>
              </w:rPr>
              <w:t xml:space="preserve">       </w:t>
            </w:r>
            <w:r>
              <w:rPr>
                <w:rFonts w:ascii="宋体" w:hAnsi="Arial"/>
                <w:sz w:val="24"/>
              </w:rPr>
              <w:t xml:space="preserve"> GB50235-97</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2</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 xml:space="preserve">给水排水管道工程施工及验收规范          </w:t>
            </w:r>
            <w:r>
              <w:rPr>
                <w:rFonts w:ascii="宋体" w:hAnsi="Arial"/>
                <w:sz w:val="24"/>
              </w:rPr>
              <w:t xml:space="preserve">GB50268-97     </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3</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 xml:space="preserve">城市煤气管道工程技术规程               </w:t>
            </w:r>
            <w:r>
              <w:rPr>
                <w:rFonts w:ascii="宋体" w:hAnsi="Arial"/>
                <w:sz w:val="24"/>
              </w:rPr>
              <w:t xml:space="preserve">DBJ08-10-92          </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4</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 xml:space="preserve">工业设备及管道绝热工程施工及验收规范     </w:t>
            </w:r>
            <w:r>
              <w:rPr>
                <w:rFonts w:ascii="宋体" w:hAnsi="Arial"/>
                <w:sz w:val="24"/>
              </w:rPr>
              <w:t>GBJ126-89</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5</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自动喷淋灭火系统工程施工及验收规范</w:t>
            </w:r>
            <w:r>
              <w:rPr>
                <w:rFonts w:ascii="宋体" w:hAnsi="Arial"/>
                <w:sz w:val="24"/>
              </w:rPr>
              <w:t xml:space="preserve"> </w:t>
            </w:r>
            <w:r>
              <w:rPr>
                <w:rFonts w:ascii="宋体" w:hAnsi="Arial" w:hint="eastAsia"/>
                <w:sz w:val="24"/>
              </w:rPr>
              <w:t xml:space="preserve">     </w:t>
            </w:r>
            <w:r>
              <w:rPr>
                <w:rFonts w:ascii="宋体" w:hAnsi="Arial"/>
                <w:sz w:val="24"/>
              </w:rPr>
              <w:t>GB50261-96</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6</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建筑给水硬聚氯乙烯（PVC-U）管道工程技术规程</w:t>
            </w:r>
          </w:p>
          <w:p w:rsidR="002F1106" w:rsidRDefault="002F1106">
            <w:pPr>
              <w:snapToGrid w:val="0"/>
              <w:spacing w:line="360" w:lineRule="auto"/>
              <w:ind w:firstLineChars="1900" w:firstLine="4560"/>
              <w:jc w:val="left"/>
              <w:rPr>
                <w:rFonts w:ascii="宋体" w:hAnsi="Arial"/>
                <w:sz w:val="24"/>
              </w:rPr>
            </w:pPr>
            <w:r>
              <w:rPr>
                <w:rFonts w:ascii="宋体" w:hAnsi="Arial" w:hint="eastAsia"/>
                <w:sz w:val="24"/>
              </w:rPr>
              <w:t>DBJ/CT504-99</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7</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现场设备、工业管道焊接工程施工及验收规范</w:t>
            </w:r>
          </w:p>
          <w:p w:rsidR="002F1106" w:rsidRDefault="002F1106">
            <w:pPr>
              <w:snapToGrid w:val="0"/>
              <w:spacing w:line="360" w:lineRule="auto"/>
              <w:ind w:firstLineChars="2000" w:firstLine="4800"/>
              <w:jc w:val="left"/>
              <w:rPr>
                <w:rFonts w:ascii="宋体" w:hAnsi="Arial"/>
                <w:sz w:val="24"/>
              </w:rPr>
            </w:pPr>
            <w:r>
              <w:rPr>
                <w:rFonts w:ascii="宋体" w:hAnsi="Arial"/>
                <w:sz w:val="24"/>
              </w:rPr>
              <w:t>GB50236-98</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8</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hint="eastAsia"/>
                <w:sz w:val="24"/>
              </w:rPr>
            </w:pPr>
            <w:r>
              <w:rPr>
                <w:rFonts w:ascii="宋体" w:hAnsi="Arial" w:hint="eastAsia"/>
                <w:sz w:val="24"/>
              </w:rPr>
              <w:t>建筑给水排水及采暖工程施工质量验收规范G</w:t>
            </w:r>
            <w:r>
              <w:rPr>
                <w:rFonts w:ascii="宋体" w:hAnsi="Arial"/>
                <w:sz w:val="24"/>
              </w:rPr>
              <w:t>B50</w:t>
            </w:r>
            <w:r>
              <w:rPr>
                <w:rFonts w:ascii="宋体" w:hAnsi="Arial" w:hint="eastAsia"/>
                <w:sz w:val="24"/>
              </w:rPr>
              <w:t>242</w:t>
            </w:r>
            <w:r>
              <w:rPr>
                <w:rFonts w:ascii="宋体" w:hAnsi="Arial"/>
                <w:sz w:val="24"/>
              </w:rPr>
              <w:t>-</w:t>
            </w:r>
            <w:r>
              <w:rPr>
                <w:rFonts w:ascii="宋体" w:hAnsi="Arial" w:hint="eastAsia"/>
                <w:sz w:val="24"/>
              </w:rPr>
              <w:t>2002</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9</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hint="eastAsia"/>
                <w:sz w:val="24"/>
              </w:rPr>
            </w:pPr>
            <w:r>
              <w:rPr>
                <w:rFonts w:ascii="宋体" w:hAnsi="Arial" w:hint="eastAsia"/>
                <w:sz w:val="24"/>
              </w:rPr>
              <w:t xml:space="preserve">建筑排水硬聚氯乙烯管道工程技术规程      </w:t>
            </w:r>
            <w:r>
              <w:rPr>
                <w:rFonts w:ascii="宋体" w:hAnsi="Arial"/>
                <w:sz w:val="24"/>
              </w:rPr>
              <w:t>CJJ</w:t>
            </w:r>
            <w:r>
              <w:rPr>
                <w:rFonts w:ascii="宋体" w:hAnsi="Arial" w:hint="eastAsia"/>
                <w:sz w:val="24"/>
              </w:rPr>
              <w:t>/T29</w:t>
            </w:r>
            <w:r>
              <w:rPr>
                <w:rFonts w:ascii="宋体" w:hAnsi="Arial"/>
                <w:sz w:val="24"/>
              </w:rPr>
              <w:t>-</w:t>
            </w:r>
            <w:r>
              <w:rPr>
                <w:rFonts w:ascii="宋体" w:hAnsi="Arial" w:hint="eastAsia"/>
                <w:sz w:val="24"/>
              </w:rPr>
              <w:t>98</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hint="eastAsia"/>
                <w:sz w:val="24"/>
              </w:rPr>
            </w:pPr>
            <w:r>
              <w:rPr>
                <w:rFonts w:ascii="宋体" w:hAnsi="Arial" w:hint="eastAsia"/>
                <w:sz w:val="24"/>
              </w:rPr>
              <w:t>10</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hint="eastAsia"/>
                <w:sz w:val="24"/>
              </w:rPr>
            </w:pPr>
            <w:r>
              <w:rPr>
                <w:rFonts w:ascii="宋体" w:hAnsi="Arial" w:hint="eastAsia"/>
                <w:sz w:val="24"/>
              </w:rPr>
              <w:t>建筑给水铜管管道工程技术规程        DBJ/CT511-2001</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bl>
    <w:p w:rsidR="002F1106" w:rsidRDefault="002F1106">
      <w:pPr>
        <w:pStyle w:val="3"/>
        <w:rPr>
          <w:sz w:val="30"/>
        </w:rPr>
      </w:pPr>
      <w:r>
        <w:rPr>
          <w:rFonts w:hint="eastAsia"/>
          <w:sz w:val="30"/>
        </w:rPr>
        <w:t>12</w:t>
      </w:r>
      <w:r>
        <w:rPr>
          <w:sz w:val="30"/>
        </w:rPr>
        <w:t xml:space="preserve">.2 </w:t>
      </w:r>
      <w:r>
        <w:rPr>
          <w:rFonts w:hint="eastAsia"/>
          <w:sz w:val="30"/>
        </w:rPr>
        <w:t>设备非标部分</w:t>
      </w:r>
    </w:p>
    <w:tbl>
      <w:tblPr>
        <w:tblW w:w="0" w:type="auto"/>
        <w:jc w:val="center"/>
        <w:tblBorders>
          <w:top w:val="single" w:sz="6" w:space="0" w:color="000000"/>
          <w:left w:val="single" w:sz="6" w:space="0" w:color="000000"/>
          <w:bottom w:val="single" w:sz="6" w:space="0" w:color="000000"/>
          <w:right w:val="single" w:sz="6" w:space="0" w:color="000000"/>
        </w:tblBorders>
        <w:tblLayout w:type="fixed"/>
        <w:tblCellMar>
          <w:left w:w="28" w:type="dxa"/>
          <w:right w:w="28" w:type="dxa"/>
        </w:tblCellMar>
        <w:tblLook w:val="0000" w:firstRow="0" w:lastRow="0" w:firstColumn="0" w:lastColumn="0" w:noHBand="0" w:noVBand="0"/>
      </w:tblPr>
      <w:tblGrid>
        <w:gridCol w:w="851"/>
        <w:gridCol w:w="5670"/>
        <w:gridCol w:w="1418"/>
      </w:tblGrid>
      <w:tr w:rsidR="002F1106">
        <w:trPr>
          <w:jc w:val="center"/>
        </w:trPr>
        <w:tc>
          <w:tcPr>
            <w:tcW w:w="851" w:type="dxa"/>
            <w:tcBorders>
              <w:top w:val="single" w:sz="6" w:space="0" w:color="000000"/>
              <w:left w:val="single" w:sz="6" w:space="0" w:color="000000"/>
              <w:bottom w:val="single" w:sz="6" w:space="0" w:color="000000"/>
              <w:right w:val="single" w:sz="6" w:space="0" w:color="000000"/>
            </w:tcBorders>
          </w:tcPr>
          <w:p w:rsidR="002F1106" w:rsidRDefault="002F1106">
            <w:pPr>
              <w:snapToGrid w:val="0"/>
              <w:spacing w:line="360" w:lineRule="auto"/>
              <w:jc w:val="center"/>
              <w:rPr>
                <w:rFonts w:ascii="宋体" w:hAnsi="Arial"/>
                <w:sz w:val="24"/>
              </w:rPr>
            </w:pPr>
            <w:r>
              <w:rPr>
                <w:rFonts w:ascii="宋体" w:hAnsi="Arial" w:hint="eastAsia"/>
                <w:sz w:val="24"/>
              </w:rPr>
              <w:t>序号</w:t>
            </w:r>
          </w:p>
        </w:tc>
        <w:tc>
          <w:tcPr>
            <w:tcW w:w="5670" w:type="dxa"/>
            <w:tcBorders>
              <w:top w:val="single" w:sz="6" w:space="0" w:color="000000"/>
              <w:left w:val="single" w:sz="6" w:space="0" w:color="000000"/>
              <w:bottom w:val="single" w:sz="6" w:space="0" w:color="000000"/>
              <w:right w:val="single" w:sz="6" w:space="0" w:color="000000"/>
            </w:tcBorders>
          </w:tcPr>
          <w:p w:rsidR="002F1106" w:rsidRDefault="002F1106">
            <w:pPr>
              <w:snapToGrid w:val="0"/>
              <w:spacing w:line="360" w:lineRule="auto"/>
              <w:jc w:val="center"/>
              <w:rPr>
                <w:rFonts w:ascii="宋体" w:hAnsi="Arial"/>
                <w:sz w:val="24"/>
              </w:rPr>
            </w:pPr>
            <w:r>
              <w:rPr>
                <w:rFonts w:ascii="宋体" w:hAnsi="Arial" w:hint="eastAsia"/>
                <w:sz w:val="24"/>
              </w:rPr>
              <w:t>名 称</w:t>
            </w:r>
          </w:p>
        </w:tc>
        <w:tc>
          <w:tcPr>
            <w:tcW w:w="1418" w:type="dxa"/>
            <w:tcBorders>
              <w:top w:val="single" w:sz="6" w:space="0" w:color="000000"/>
              <w:left w:val="single" w:sz="6" w:space="0" w:color="000000"/>
              <w:bottom w:val="single" w:sz="6" w:space="0" w:color="000000"/>
              <w:right w:val="single" w:sz="6" w:space="0" w:color="000000"/>
            </w:tcBorders>
          </w:tcPr>
          <w:p w:rsidR="002F1106" w:rsidRDefault="002F1106">
            <w:pPr>
              <w:snapToGrid w:val="0"/>
              <w:spacing w:line="360" w:lineRule="auto"/>
              <w:jc w:val="center"/>
              <w:rPr>
                <w:rFonts w:ascii="宋体" w:hAnsi="Arial"/>
                <w:sz w:val="24"/>
              </w:rPr>
            </w:pPr>
            <w:r>
              <w:rPr>
                <w:rFonts w:ascii="宋体" w:hAnsi="Arial" w:hint="eastAsia"/>
                <w:sz w:val="24"/>
              </w:rPr>
              <w:t>备 注</w:t>
            </w: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1</w:t>
            </w:r>
          </w:p>
        </w:tc>
        <w:tc>
          <w:tcPr>
            <w:tcW w:w="5670"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rPr>
                <w:rFonts w:ascii="宋体" w:hAnsi="Arial"/>
                <w:sz w:val="24"/>
              </w:rPr>
            </w:pPr>
            <w:r>
              <w:rPr>
                <w:rFonts w:ascii="宋体" w:hAnsi="Arial" w:hint="eastAsia"/>
                <w:sz w:val="24"/>
              </w:rPr>
              <w:t xml:space="preserve">机械设备安装工程施工及验收通用规范  </w:t>
            </w:r>
            <w:r>
              <w:rPr>
                <w:rFonts w:ascii="宋体" w:hAnsi="Arial"/>
                <w:sz w:val="24"/>
              </w:rPr>
              <w:t>GB50231-98</w:t>
            </w:r>
          </w:p>
        </w:tc>
        <w:tc>
          <w:tcPr>
            <w:tcW w:w="1418"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2</w:t>
            </w:r>
          </w:p>
        </w:tc>
        <w:tc>
          <w:tcPr>
            <w:tcW w:w="5670"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ind w:left="4320" w:hangingChars="1800" w:hanging="4320"/>
              <w:rPr>
                <w:rFonts w:ascii="宋体" w:hAnsi="Arial"/>
                <w:sz w:val="24"/>
              </w:rPr>
            </w:pPr>
            <w:r>
              <w:rPr>
                <w:rFonts w:ascii="宋体" w:hAnsi="Arial" w:hint="eastAsia"/>
                <w:sz w:val="24"/>
              </w:rPr>
              <w:t>制冷设备、空气分离设备安装工程施工及验收规范</w:t>
            </w:r>
            <w:r>
              <w:rPr>
                <w:rFonts w:ascii="宋体" w:hAnsi="Arial"/>
                <w:sz w:val="24"/>
              </w:rPr>
              <w:t>GB50274-98</w:t>
            </w:r>
          </w:p>
        </w:tc>
        <w:tc>
          <w:tcPr>
            <w:tcW w:w="1418"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3</w:t>
            </w:r>
          </w:p>
        </w:tc>
        <w:tc>
          <w:tcPr>
            <w:tcW w:w="5670"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rPr>
                <w:rFonts w:ascii="宋体" w:hAnsi="Arial"/>
                <w:sz w:val="24"/>
              </w:rPr>
            </w:pPr>
            <w:r>
              <w:rPr>
                <w:rFonts w:ascii="宋体" w:hAnsi="Arial" w:hint="eastAsia"/>
                <w:sz w:val="24"/>
              </w:rPr>
              <w:t>压缩机、风机、泵安装工程施工及验收规范</w:t>
            </w:r>
          </w:p>
          <w:p w:rsidR="002F1106" w:rsidRDefault="002F1106">
            <w:pPr>
              <w:snapToGrid w:val="0"/>
              <w:spacing w:line="360" w:lineRule="auto"/>
              <w:ind w:firstLineChars="1800" w:firstLine="4320"/>
              <w:rPr>
                <w:rFonts w:ascii="宋体" w:hAnsi="Arial"/>
                <w:sz w:val="24"/>
              </w:rPr>
            </w:pPr>
            <w:r>
              <w:rPr>
                <w:rFonts w:ascii="宋体" w:hAnsi="Arial"/>
                <w:sz w:val="24"/>
              </w:rPr>
              <w:t>GB50275-98</w:t>
            </w:r>
          </w:p>
        </w:tc>
        <w:tc>
          <w:tcPr>
            <w:tcW w:w="1418"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bl>
    <w:p w:rsidR="002F1106" w:rsidRDefault="002F1106">
      <w:pPr>
        <w:snapToGrid w:val="0"/>
        <w:spacing w:line="360" w:lineRule="auto"/>
        <w:rPr>
          <w:rFonts w:ascii="宋体" w:hAnsi="Arial"/>
          <w:sz w:val="28"/>
        </w:rPr>
      </w:pPr>
    </w:p>
    <w:p w:rsidR="002F1106" w:rsidRDefault="002F1106">
      <w:pPr>
        <w:pStyle w:val="3"/>
        <w:rPr>
          <w:sz w:val="30"/>
        </w:rPr>
      </w:pPr>
      <w:r>
        <w:rPr>
          <w:rFonts w:hint="eastAsia"/>
          <w:sz w:val="30"/>
        </w:rPr>
        <w:t>12</w:t>
      </w:r>
      <w:r>
        <w:rPr>
          <w:sz w:val="30"/>
        </w:rPr>
        <w:t xml:space="preserve">.3 </w:t>
      </w:r>
      <w:r>
        <w:rPr>
          <w:rFonts w:hint="eastAsia"/>
          <w:sz w:val="30"/>
        </w:rPr>
        <w:t>通风空调部分</w:t>
      </w:r>
    </w:p>
    <w:tbl>
      <w:tblPr>
        <w:tblW w:w="0" w:type="auto"/>
        <w:jc w:val="center"/>
        <w:tblBorders>
          <w:top w:val="single" w:sz="6" w:space="0" w:color="000000"/>
          <w:left w:val="single" w:sz="6" w:space="0" w:color="000000"/>
          <w:bottom w:val="single" w:sz="6" w:space="0" w:color="000000"/>
          <w:right w:val="single" w:sz="6" w:space="0" w:color="000000"/>
        </w:tblBorders>
        <w:tblLayout w:type="fixed"/>
        <w:tblCellMar>
          <w:left w:w="28" w:type="dxa"/>
          <w:right w:w="28" w:type="dxa"/>
        </w:tblCellMar>
        <w:tblLook w:val="0000" w:firstRow="0" w:lastRow="0" w:firstColumn="0" w:lastColumn="0" w:noHBand="0" w:noVBand="0"/>
      </w:tblPr>
      <w:tblGrid>
        <w:gridCol w:w="851"/>
        <w:gridCol w:w="5670"/>
        <w:gridCol w:w="1418"/>
      </w:tblGrid>
      <w:tr w:rsidR="002F1106">
        <w:trPr>
          <w:jc w:val="center"/>
        </w:trPr>
        <w:tc>
          <w:tcPr>
            <w:tcW w:w="851" w:type="dxa"/>
            <w:tcBorders>
              <w:top w:val="single" w:sz="6" w:space="0" w:color="000000"/>
              <w:left w:val="single" w:sz="6" w:space="0" w:color="000000"/>
              <w:bottom w:val="single" w:sz="6" w:space="0" w:color="000000"/>
              <w:right w:val="single" w:sz="6" w:space="0" w:color="000000"/>
            </w:tcBorders>
          </w:tcPr>
          <w:p w:rsidR="002F1106" w:rsidRDefault="002F1106">
            <w:pPr>
              <w:snapToGrid w:val="0"/>
              <w:spacing w:line="360" w:lineRule="auto"/>
              <w:jc w:val="center"/>
              <w:rPr>
                <w:rFonts w:ascii="宋体" w:hAnsi="Arial"/>
                <w:sz w:val="24"/>
              </w:rPr>
            </w:pPr>
            <w:r>
              <w:rPr>
                <w:rFonts w:ascii="宋体" w:hAnsi="Arial" w:hint="eastAsia"/>
                <w:sz w:val="24"/>
              </w:rPr>
              <w:t>序号</w:t>
            </w:r>
          </w:p>
        </w:tc>
        <w:tc>
          <w:tcPr>
            <w:tcW w:w="5670" w:type="dxa"/>
            <w:tcBorders>
              <w:top w:val="single" w:sz="6" w:space="0" w:color="000000"/>
              <w:left w:val="single" w:sz="6" w:space="0" w:color="000000"/>
              <w:bottom w:val="single" w:sz="6" w:space="0" w:color="000000"/>
              <w:right w:val="single" w:sz="6" w:space="0" w:color="000000"/>
            </w:tcBorders>
          </w:tcPr>
          <w:p w:rsidR="002F1106" w:rsidRDefault="002F1106">
            <w:pPr>
              <w:snapToGrid w:val="0"/>
              <w:spacing w:line="360" w:lineRule="auto"/>
              <w:jc w:val="center"/>
              <w:rPr>
                <w:rFonts w:ascii="宋体" w:hAnsi="Arial"/>
                <w:sz w:val="24"/>
              </w:rPr>
            </w:pPr>
            <w:r>
              <w:rPr>
                <w:rFonts w:ascii="宋体" w:hAnsi="Arial" w:hint="eastAsia"/>
                <w:sz w:val="24"/>
              </w:rPr>
              <w:t>名</w:t>
            </w:r>
            <w:r>
              <w:rPr>
                <w:rFonts w:ascii="宋体" w:hAnsi="Arial"/>
                <w:sz w:val="24"/>
              </w:rPr>
              <w:t xml:space="preserve">  </w:t>
            </w:r>
            <w:r>
              <w:rPr>
                <w:rFonts w:ascii="宋体" w:hAnsi="Arial" w:hint="eastAsia"/>
                <w:sz w:val="24"/>
              </w:rPr>
              <w:t>称</w:t>
            </w:r>
          </w:p>
        </w:tc>
        <w:tc>
          <w:tcPr>
            <w:tcW w:w="1418" w:type="dxa"/>
            <w:tcBorders>
              <w:top w:val="single" w:sz="6" w:space="0" w:color="000000"/>
              <w:left w:val="single" w:sz="6" w:space="0" w:color="000000"/>
              <w:bottom w:val="single" w:sz="6" w:space="0" w:color="000000"/>
              <w:right w:val="single" w:sz="6" w:space="0" w:color="000000"/>
            </w:tcBorders>
          </w:tcPr>
          <w:p w:rsidR="002F1106" w:rsidRDefault="002F1106">
            <w:pPr>
              <w:snapToGrid w:val="0"/>
              <w:spacing w:line="360" w:lineRule="auto"/>
              <w:jc w:val="center"/>
              <w:rPr>
                <w:rFonts w:ascii="宋体" w:hAnsi="Arial"/>
                <w:sz w:val="24"/>
              </w:rPr>
            </w:pPr>
            <w:r>
              <w:rPr>
                <w:rFonts w:ascii="宋体" w:hAnsi="Arial" w:hint="eastAsia"/>
                <w:sz w:val="24"/>
              </w:rPr>
              <w:t>备 注</w:t>
            </w: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hint="eastAsia"/>
                <w:sz w:val="24"/>
              </w:rPr>
            </w:pPr>
            <w:r>
              <w:rPr>
                <w:rFonts w:ascii="宋体" w:hAnsi="Arial"/>
                <w:sz w:val="24"/>
              </w:rPr>
              <w:t>1</w:t>
            </w:r>
          </w:p>
        </w:tc>
        <w:tc>
          <w:tcPr>
            <w:tcW w:w="5670"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hint="eastAsia"/>
                <w:sz w:val="24"/>
              </w:rPr>
            </w:pPr>
            <w:r>
              <w:rPr>
                <w:rFonts w:ascii="宋体" w:hAnsi="Arial" w:hint="eastAsia"/>
                <w:sz w:val="24"/>
              </w:rPr>
              <w:t>通风与空调工程质量验收规范</w:t>
            </w:r>
            <w:r>
              <w:rPr>
                <w:rFonts w:ascii="宋体" w:hAnsi="Arial"/>
                <w:sz w:val="24"/>
              </w:rPr>
              <w:t xml:space="preserve">  </w:t>
            </w:r>
            <w:r>
              <w:rPr>
                <w:rFonts w:ascii="宋体" w:hAnsi="Arial" w:hint="eastAsia"/>
                <w:sz w:val="24"/>
              </w:rPr>
              <w:t xml:space="preserve">     </w:t>
            </w:r>
            <w:r>
              <w:rPr>
                <w:rFonts w:ascii="宋体" w:hAnsi="Arial"/>
                <w:sz w:val="24"/>
              </w:rPr>
              <w:t xml:space="preserve"> GB50243-</w:t>
            </w:r>
            <w:r>
              <w:rPr>
                <w:rFonts w:ascii="宋体" w:hAnsi="Arial" w:hint="eastAsia"/>
                <w:sz w:val="24"/>
              </w:rPr>
              <w:t>2002</w:t>
            </w:r>
          </w:p>
        </w:tc>
        <w:tc>
          <w:tcPr>
            <w:tcW w:w="1418"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hint="eastAsia"/>
                <w:sz w:val="24"/>
              </w:rPr>
            </w:pPr>
            <w:r>
              <w:rPr>
                <w:rFonts w:ascii="宋体" w:hAnsi="Arial"/>
                <w:sz w:val="24"/>
              </w:rPr>
              <w:t>2</w:t>
            </w:r>
          </w:p>
        </w:tc>
        <w:tc>
          <w:tcPr>
            <w:tcW w:w="5670"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本公司“风管、法兰、部件等制作工艺标准”</w:t>
            </w:r>
          </w:p>
        </w:tc>
        <w:tc>
          <w:tcPr>
            <w:tcW w:w="1418"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hint="eastAsia"/>
                <w:sz w:val="24"/>
              </w:rPr>
            </w:pPr>
            <w:r>
              <w:rPr>
                <w:rFonts w:ascii="宋体" w:hAnsi="Arial"/>
                <w:sz w:val="24"/>
              </w:rPr>
              <w:t>3</w:t>
            </w:r>
          </w:p>
        </w:tc>
        <w:tc>
          <w:tcPr>
            <w:tcW w:w="5670"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设计单位对施工的特殊要求</w:t>
            </w:r>
          </w:p>
        </w:tc>
        <w:tc>
          <w:tcPr>
            <w:tcW w:w="1418"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bl>
    <w:p w:rsidR="002F1106" w:rsidRDefault="002F1106">
      <w:pPr>
        <w:snapToGrid w:val="0"/>
        <w:spacing w:line="360" w:lineRule="auto"/>
        <w:rPr>
          <w:rFonts w:ascii="宋体" w:hAnsi="Arial" w:hint="eastAsia"/>
          <w:sz w:val="28"/>
        </w:rPr>
      </w:pPr>
    </w:p>
    <w:p w:rsidR="002F1106" w:rsidRDefault="002F1106">
      <w:pPr>
        <w:pStyle w:val="3"/>
        <w:rPr>
          <w:sz w:val="30"/>
        </w:rPr>
      </w:pPr>
      <w:r>
        <w:rPr>
          <w:rFonts w:hint="eastAsia"/>
          <w:sz w:val="30"/>
        </w:rPr>
        <w:t>12</w:t>
      </w:r>
      <w:r>
        <w:rPr>
          <w:sz w:val="30"/>
        </w:rPr>
        <w:t xml:space="preserve">.4 </w:t>
      </w:r>
      <w:r>
        <w:rPr>
          <w:rFonts w:hint="eastAsia"/>
          <w:sz w:val="30"/>
        </w:rPr>
        <w:t>电气部分</w:t>
      </w:r>
    </w:p>
    <w:tbl>
      <w:tblPr>
        <w:tblW w:w="0" w:type="auto"/>
        <w:jc w:val="center"/>
        <w:tblBorders>
          <w:top w:val="single" w:sz="6" w:space="0" w:color="000000"/>
          <w:left w:val="single" w:sz="6" w:space="0" w:color="000000"/>
          <w:bottom w:val="single" w:sz="6" w:space="0" w:color="000000"/>
          <w:right w:val="single" w:sz="6" w:space="0" w:color="000000"/>
        </w:tblBorders>
        <w:tblLayout w:type="fixed"/>
        <w:tblCellMar>
          <w:left w:w="28" w:type="dxa"/>
          <w:right w:w="28" w:type="dxa"/>
        </w:tblCellMar>
        <w:tblLook w:val="0000" w:firstRow="0" w:lastRow="0" w:firstColumn="0" w:lastColumn="0" w:noHBand="0" w:noVBand="0"/>
      </w:tblPr>
      <w:tblGrid>
        <w:gridCol w:w="851"/>
        <w:gridCol w:w="6166"/>
        <w:gridCol w:w="922"/>
      </w:tblGrid>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hint="eastAsia"/>
                <w:sz w:val="24"/>
              </w:rPr>
              <w:t>序号</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hint="eastAsia"/>
                <w:sz w:val="24"/>
              </w:rPr>
              <w:t>名</w:t>
            </w:r>
            <w:r>
              <w:rPr>
                <w:rFonts w:ascii="宋体" w:hAnsi="Arial"/>
                <w:sz w:val="24"/>
              </w:rPr>
              <w:t xml:space="preserve">  </w:t>
            </w:r>
            <w:r>
              <w:rPr>
                <w:rFonts w:ascii="宋体" w:hAnsi="Arial" w:hint="eastAsia"/>
                <w:sz w:val="24"/>
              </w:rPr>
              <w:t>称</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hint="eastAsia"/>
                <w:sz w:val="24"/>
              </w:rPr>
              <w:t>备 注</w:t>
            </w:r>
          </w:p>
        </w:tc>
      </w:tr>
      <w:tr w:rsidR="002F1106">
        <w:trPr>
          <w:trHeight w:val="906"/>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1</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电气装置安装工程高压电器施工及验收规范</w:t>
            </w:r>
            <w:r>
              <w:rPr>
                <w:rFonts w:ascii="宋体" w:hAnsi="Arial"/>
                <w:sz w:val="24"/>
              </w:rPr>
              <w:t xml:space="preserve">  </w:t>
            </w:r>
            <w:r>
              <w:rPr>
                <w:rFonts w:ascii="宋体" w:hAnsi="Arial" w:hint="eastAsia"/>
                <w:sz w:val="24"/>
              </w:rPr>
              <w:t xml:space="preserve"> </w:t>
            </w:r>
            <w:r>
              <w:rPr>
                <w:rFonts w:ascii="宋体" w:hAnsi="Arial"/>
                <w:sz w:val="24"/>
              </w:rPr>
              <w:t>GBJ147-90</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2</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hint="eastAsia"/>
                <w:sz w:val="24"/>
              </w:rPr>
            </w:pPr>
            <w:r>
              <w:rPr>
                <w:rFonts w:ascii="宋体" w:hAnsi="Arial" w:hint="eastAsia"/>
                <w:sz w:val="24"/>
              </w:rPr>
              <w:t xml:space="preserve">建筑电气安装工程质量检验评定标准      </w:t>
            </w:r>
            <w:r>
              <w:rPr>
                <w:rFonts w:ascii="宋体" w:hAnsi="Arial"/>
                <w:sz w:val="24"/>
              </w:rPr>
              <w:t>GB50303-2002</w:t>
            </w:r>
            <w:r>
              <w:rPr>
                <w:rFonts w:ascii="宋体" w:hAnsi="Arial" w:hint="eastAsia"/>
                <w:sz w:val="24"/>
              </w:rPr>
              <w:t xml:space="preserve"> </w:t>
            </w:r>
            <w:r>
              <w:rPr>
                <w:rFonts w:ascii="宋体" w:hAnsi="Arial"/>
                <w:sz w:val="24"/>
              </w:rPr>
              <w:t xml:space="preserve">       </w:t>
            </w:r>
            <w:r>
              <w:rPr>
                <w:rFonts w:ascii="宋体" w:hAnsi="Arial" w:hint="eastAsia"/>
                <w:sz w:val="24"/>
              </w:rPr>
              <w:t xml:space="preserve">             </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hint="eastAsia"/>
                <w:sz w:val="24"/>
              </w:rPr>
            </w:pPr>
            <w:r>
              <w:rPr>
                <w:rFonts w:ascii="宋体" w:hAnsi="Arial"/>
                <w:sz w:val="24"/>
              </w:rPr>
              <w:t>3</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电气装置安装工程电气设备交接试验标准</w:t>
            </w:r>
            <w:r>
              <w:rPr>
                <w:rFonts w:ascii="宋体" w:hAnsi="Arial"/>
                <w:sz w:val="24"/>
              </w:rPr>
              <w:t xml:space="preserve">   </w:t>
            </w:r>
            <w:r>
              <w:rPr>
                <w:rFonts w:ascii="宋体" w:hAnsi="Arial" w:hint="eastAsia"/>
                <w:sz w:val="24"/>
              </w:rPr>
              <w:t xml:space="preserve"> </w:t>
            </w:r>
            <w:r>
              <w:rPr>
                <w:rFonts w:ascii="宋体" w:hAnsi="Arial"/>
                <w:sz w:val="24"/>
              </w:rPr>
              <w:t>GB50150-91</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hint="eastAsia"/>
                <w:sz w:val="24"/>
              </w:rPr>
            </w:pPr>
            <w:r>
              <w:rPr>
                <w:rFonts w:ascii="宋体" w:hAnsi="Arial"/>
                <w:sz w:val="24"/>
              </w:rPr>
              <w:t>4</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电气装置安装工程接地装置施工及验收规范</w:t>
            </w:r>
            <w:r>
              <w:rPr>
                <w:rFonts w:ascii="宋体" w:hAnsi="Arial"/>
                <w:sz w:val="24"/>
              </w:rPr>
              <w:t xml:space="preserve"> </w:t>
            </w:r>
            <w:r>
              <w:rPr>
                <w:rFonts w:ascii="宋体" w:hAnsi="Arial" w:hint="eastAsia"/>
                <w:sz w:val="24"/>
              </w:rPr>
              <w:t xml:space="preserve"> </w:t>
            </w:r>
            <w:r>
              <w:rPr>
                <w:rFonts w:ascii="宋体" w:hAnsi="Arial"/>
                <w:sz w:val="24"/>
              </w:rPr>
              <w:t>GB50169-92</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hint="eastAsia"/>
                <w:sz w:val="24"/>
              </w:rPr>
            </w:pPr>
            <w:r>
              <w:rPr>
                <w:rFonts w:ascii="宋体" w:hAnsi="Arial"/>
                <w:sz w:val="24"/>
              </w:rPr>
              <w:t>5</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电气装置安装工程旋转电机施工及验收规范</w:t>
            </w:r>
            <w:r>
              <w:rPr>
                <w:rFonts w:ascii="宋体" w:hAnsi="Arial"/>
                <w:sz w:val="24"/>
              </w:rPr>
              <w:t xml:space="preserve"> </w:t>
            </w:r>
            <w:r>
              <w:rPr>
                <w:rFonts w:ascii="宋体" w:hAnsi="Arial" w:hint="eastAsia"/>
                <w:sz w:val="24"/>
              </w:rPr>
              <w:t xml:space="preserve"> </w:t>
            </w:r>
            <w:r>
              <w:rPr>
                <w:rFonts w:ascii="宋体" w:hAnsi="Arial"/>
                <w:sz w:val="24"/>
              </w:rPr>
              <w:t>GB50170-92</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trHeight w:val="935"/>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hint="eastAsia"/>
                <w:sz w:val="24"/>
              </w:rPr>
            </w:pPr>
            <w:r>
              <w:rPr>
                <w:rFonts w:ascii="宋体" w:hAnsi="Arial"/>
                <w:sz w:val="24"/>
              </w:rPr>
              <w:t>6</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ind w:left="4879" w:hangingChars="2033" w:hanging="4879"/>
              <w:jc w:val="left"/>
              <w:rPr>
                <w:rFonts w:ascii="宋体" w:hAnsi="Arial"/>
                <w:sz w:val="24"/>
              </w:rPr>
            </w:pPr>
            <w:r>
              <w:rPr>
                <w:rFonts w:ascii="宋体" w:hAnsi="Arial" w:hint="eastAsia"/>
                <w:sz w:val="24"/>
              </w:rPr>
              <w:t>电气装置安装工程盘、柜及二次线路接线施工及验收规范</w:t>
            </w:r>
            <w:r>
              <w:rPr>
                <w:rFonts w:ascii="宋体" w:hAnsi="Arial"/>
                <w:sz w:val="24"/>
              </w:rPr>
              <w:t xml:space="preserve">                GB50171-92</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hint="eastAsia"/>
                <w:sz w:val="24"/>
              </w:rPr>
            </w:pPr>
            <w:r>
              <w:rPr>
                <w:rFonts w:ascii="宋体" w:hAnsi="Arial"/>
                <w:sz w:val="24"/>
              </w:rPr>
              <w:t>7</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电气装置安装工程蓄电池施工及验收规范</w:t>
            </w:r>
            <w:r>
              <w:rPr>
                <w:rFonts w:ascii="宋体" w:hAnsi="Arial"/>
                <w:sz w:val="24"/>
              </w:rPr>
              <w:t xml:space="preserve">   </w:t>
            </w:r>
            <w:r>
              <w:rPr>
                <w:rFonts w:ascii="宋体" w:hAnsi="Arial" w:hint="eastAsia"/>
                <w:sz w:val="24"/>
              </w:rPr>
              <w:t xml:space="preserve"> </w:t>
            </w:r>
            <w:r>
              <w:rPr>
                <w:rFonts w:ascii="宋体" w:hAnsi="Arial"/>
                <w:sz w:val="24"/>
              </w:rPr>
              <w:t>GB50172-92</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hint="eastAsia"/>
                <w:sz w:val="24"/>
              </w:rPr>
            </w:pPr>
            <w:r>
              <w:rPr>
                <w:rFonts w:ascii="宋体" w:hAnsi="Arial"/>
                <w:sz w:val="24"/>
              </w:rPr>
              <w:t>8</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工业自动化仪表工程施工及验收规范</w:t>
            </w:r>
            <w:r>
              <w:rPr>
                <w:rFonts w:ascii="宋体" w:hAnsi="Arial"/>
                <w:sz w:val="24"/>
              </w:rPr>
              <w:t xml:space="preserve">  </w:t>
            </w:r>
            <w:r>
              <w:rPr>
                <w:rFonts w:ascii="宋体" w:hAnsi="Arial" w:hint="eastAsia"/>
                <w:sz w:val="24"/>
              </w:rPr>
              <w:t xml:space="preserve">       </w:t>
            </w:r>
            <w:r>
              <w:rPr>
                <w:rFonts w:ascii="宋体" w:hAnsi="Arial"/>
                <w:sz w:val="24"/>
              </w:rPr>
              <w:t xml:space="preserve"> GBJ93-86</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trHeight w:val="453"/>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hint="eastAsia"/>
                <w:sz w:val="24"/>
              </w:rPr>
            </w:pPr>
            <w:r>
              <w:rPr>
                <w:rFonts w:ascii="宋体" w:hAnsi="Arial"/>
                <w:sz w:val="24"/>
              </w:rPr>
              <w:t>9</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电气装置安装工程低压电气施工及验收规范</w:t>
            </w:r>
            <w:r>
              <w:rPr>
                <w:rFonts w:ascii="宋体" w:hAnsi="Arial"/>
                <w:sz w:val="24"/>
              </w:rPr>
              <w:t xml:space="preserve">  GB50254-96</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trHeight w:val="601"/>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hint="eastAsia"/>
                <w:sz w:val="24"/>
              </w:rPr>
            </w:pPr>
            <w:r>
              <w:rPr>
                <w:rFonts w:ascii="宋体" w:hAnsi="Arial"/>
                <w:sz w:val="24"/>
              </w:rPr>
              <w:t>10</w:t>
            </w:r>
          </w:p>
        </w:tc>
        <w:tc>
          <w:tcPr>
            <w:tcW w:w="616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火灾自动报警系统施工及验收规范</w:t>
            </w:r>
            <w:r>
              <w:rPr>
                <w:rFonts w:ascii="宋体" w:hAnsi="Arial"/>
                <w:sz w:val="24"/>
              </w:rPr>
              <w:t xml:space="preserve"> </w:t>
            </w:r>
            <w:r>
              <w:rPr>
                <w:rFonts w:ascii="宋体" w:hAnsi="Arial" w:hint="eastAsia"/>
                <w:sz w:val="24"/>
              </w:rPr>
              <w:t xml:space="preserve">        </w:t>
            </w:r>
            <w:r>
              <w:rPr>
                <w:rFonts w:ascii="宋体" w:hAnsi="Arial"/>
                <w:sz w:val="24"/>
              </w:rPr>
              <w:t xml:space="preserve"> GB50166-92</w:t>
            </w:r>
          </w:p>
        </w:tc>
        <w:tc>
          <w:tcPr>
            <w:tcW w:w="92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bl>
    <w:p w:rsidR="002F1106" w:rsidRDefault="002F1106">
      <w:pPr>
        <w:snapToGrid w:val="0"/>
        <w:spacing w:line="360" w:lineRule="auto"/>
        <w:rPr>
          <w:rFonts w:ascii="宋体" w:hAnsi="Arial"/>
          <w:sz w:val="24"/>
        </w:rPr>
      </w:pPr>
    </w:p>
    <w:p w:rsidR="002F1106" w:rsidRDefault="002F1106">
      <w:pPr>
        <w:pStyle w:val="3"/>
        <w:rPr>
          <w:sz w:val="30"/>
        </w:rPr>
      </w:pPr>
      <w:r>
        <w:rPr>
          <w:rFonts w:hint="eastAsia"/>
          <w:sz w:val="30"/>
        </w:rPr>
        <w:t>12</w:t>
      </w:r>
      <w:r>
        <w:rPr>
          <w:sz w:val="30"/>
        </w:rPr>
        <w:t xml:space="preserve">.5 </w:t>
      </w:r>
      <w:r>
        <w:rPr>
          <w:rFonts w:hint="eastAsia"/>
          <w:sz w:val="30"/>
        </w:rPr>
        <w:t>检验标准</w:t>
      </w:r>
    </w:p>
    <w:tbl>
      <w:tblPr>
        <w:tblW w:w="0" w:type="auto"/>
        <w:jc w:val="center"/>
        <w:tblBorders>
          <w:top w:val="single" w:sz="6" w:space="0" w:color="000000"/>
          <w:left w:val="single" w:sz="6" w:space="0" w:color="000000"/>
          <w:bottom w:val="single" w:sz="6" w:space="0" w:color="000000"/>
          <w:right w:val="single" w:sz="6" w:space="0" w:color="000000"/>
        </w:tblBorders>
        <w:tblLayout w:type="fixed"/>
        <w:tblCellMar>
          <w:left w:w="28" w:type="dxa"/>
          <w:right w:w="28" w:type="dxa"/>
        </w:tblCellMar>
        <w:tblLook w:val="0000" w:firstRow="0" w:lastRow="0" w:firstColumn="0" w:lastColumn="0" w:noHBand="0" w:noVBand="0"/>
      </w:tblPr>
      <w:tblGrid>
        <w:gridCol w:w="851"/>
        <w:gridCol w:w="5986"/>
        <w:gridCol w:w="1102"/>
      </w:tblGrid>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hint="eastAsia"/>
                <w:sz w:val="24"/>
              </w:rPr>
              <w:t>序号</w:t>
            </w:r>
          </w:p>
        </w:tc>
        <w:tc>
          <w:tcPr>
            <w:tcW w:w="598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hint="eastAsia"/>
                <w:sz w:val="24"/>
              </w:rPr>
              <w:t>名</w:t>
            </w:r>
            <w:r>
              <w:rPr>
                <w:rFonts w:ascii="宋体" w:hAnsi="Arial"/>
                <w:sz w:val="24"/>
              </w:rPr>
              <w:t xml:space="preserve">  </w:t>
            </w:r>
            <w:r>
              <w:rPr>
                <w:rFonts w:ascii="宋体" w:hAnsi="Arial" w:hint="eastAsia"/>
                <w:sz w:val="24"/>
              </w:rPr>
              <w:t>称</w:t>
            </w:r>
          </w:p>
        </w:tc>
        <w:tc>
          <w:tcPr>
            <w:tcW w:w="110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hint="eastAsia"/>
                <w:sz w:val="24"/>
              </w:rPr>
              <w:t>备 注</w:t>
            </w: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1</w:t>
            </w:r>
          </w:p>
        </w:tc>
        <w:tc>
          <w:tcPr>
            <w:tcW w:w="598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sz w:val="24"/>
              </w:rPr>
            </w:pPr>
            <w:r>
              <w:rPr>
                <w:rFonts w:ascii="宋体" w:hAnsi="Arial" w:hint="eastAsia"/>
                <w:sz w:val="24"/>
              </w:rPr>
              <w:t>建筑工程质量检验评定标准</w:t>
            </w:r>
            <w:r>
              <w:rPr>
                <w:rFonts w:ascii="宋体" w:hAnsi="Arial"/>
                <w:sz w:val="24"/>
              </w:rPr>
              <w:t xml:space="preserve"> GBJ301-88</w:t>
            </w:r>
          </w:p>
        </w:tc>
        <w:tc>
          <w:tcPr>
            <w:tcW w:w="110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2</w:t>
            </w:r>
          </w:p>
        </w:tc>
        <w:tc>
          <w:tcPr>
            <w:tcW w:w="598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hint="eastAsia"/>
                <w:sz w:val="24"/>
              </w:rPr>
            </w:pPr>
            <w:r>
              <w:rPr>
                <w:rFonts w:ascii="宋体" w:hAnsi="Arial" w:hint="eastAsia"/>
                <w:sz w:val="24"/>
              </w:rPr>
              <w:t>自动化仪表安装工程质量检验评定标准</w:t>
            </w:r>
            <w:r>
              <w:rPr>
                <w:rFonts w:ascii="宋体" w:hAnsi="Arial"/>
                <w:sz w:val="24"/>
              </w:rPr>
              <w:t xml:space="preserve"> GBJ131-90</w:t>
            </w:r>
          </w:p>
        </w:tc>
        <w:tc>
          <w:tcPr>
            <w:tcW w:w="110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3</w:t>
            </w:r>
          </w:p>
        </w:tc>
        <w:tc>
          <w:tcPr>
            <w:tcW w:w="598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hint="eastAsia"/>
                <w:sz w:val="24"/>
              </w:rPr>
            </w:pPr>
            <w:r>
              <w:rPr>
                <w:rFonts w:ascii="宋体" w:hAnsi="Arial" w:hint="eastAsia"/>
                <w:sz w:val="24"/>
              </w:rPr>
              <w:t xml:space="preserve">建筑给水排水及采暖工程施工质量验收规范 </w:t>
            </w:r>
            <w:r>
              <w:rPr>
                <w:rFonts w:ascii="宋体" w:hAnsi="Arial"/>
                <w:sz w:val="24"/>
              </w:rPr>
              <w:t xml:space="preserve"> GB50242-2002</w:t>
            </w:r>
          </w:p>
        </w:tc>
        <w:tc>
          <w:tcPr>
            <w:tcW w:w="110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r w:rsidR="002F1106">
        <w:trPr>
          <w:jc w:val="center"/>
        </w:trPr>
        <w:tc>
          <w:tcPr>
            <w:tcW w:w="851"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r>
              <w:rPr>
                <w:rFonts w:ascii="宋体" w:hAnsi="Arial"/>
                <w:sz w:val="24"/>
              </w:rPr>
              <w:t>4</w:t>
            </w:r>
          </w:p>
        </w:tc>
        <w:tc>
          <w:tcPr>
            <w:tcW w:w="5986"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left"/>
              <w:rPr>
                <w:rFonts w:ascii="宋体" w:hAnsi="Arial" w:hint="eastAsia"/>
                <w:sz w:val="24"/>
              </w:rPr>
            </w:pPr>
            <w:r>
              <w:rPr>
                <w:rFonts w:ascii="宋体" w:hAnsi="Arial" w:hint="eastAsia"/>
                <w:sz w:val="24"/>
              </w:rPr>
              <w:t>建筑防腐蚀工程质量检验评定标准</w:t>
            </w:r>
            <w:r>
              <w:rPr>
                <w:rFonts w:ascii="宋体" w:hAnsi="Arial"/>
                <w:sz w:val="24"/>
              </w:rPr>
              <w:t xml:space="preserve"> GB</w:t>
            </w:r>
            <w:r>
              <w:rPr>
                <w:rFonts w:ascii="宋体" w:hAnsi="Arial" w:hint="eastAsia"/>
                <w:sz w:val="24"/>
              </w:rPr>
              <w:t>50244</w:t>
            </w:r>
            <w:r>
              <w:rPr>
                <w:rFonts w:ascii="宋体" w:hAnsi="Arial"/>
                <w:sz w:val="24"/>
              </w:rPr>
              <w:t>-94</w:t>
            </w:r>
          </w:p>
        </w:tc>
        <w:tc>
          <w:tcPr>
            <w:tcW w:w="1102" w:type="dxa"/>
            <w:tcBorders>
              <w:top w:val="single" w:sz="6" w:space="0" w:color="000000"/>
              <w:left w:val="single" w:sz="6" w:space="0" w:color="000000"/>
              <w:bottom w:val="single" w:sz="6" w:space="0" w:color="000000"/>
              <w:right w:val="single" w:sz="6" w:space="0" w:color="000000"/>
            </w:tcBorders>
            <w:vAlign w:val="center"/>
          </w:tcPr>
          <w:p w:rsidR="002F1106" w:rsidRDefault="002F1106">
            <w:pPr>
              <w:snapToGrid w:val="0"/>
              <w:spacing w:line="360" w:lineRule="auto"/>
              <w:jc w:val="center"/>
              <w:rPr>
                <w:rFonts w:ascii="宋体" w:hAnsi="Arial"/>
                <w:sz w:val="24"/>
              </w:rPr>
            </w:pPr>
          </w:p>
        </w:tc>
      </w:tr>
    </w:tbl>
    <w:p w:rsidR="002F1106" w:rsidRDefault="002F1106">
      <w:pPr>
        <w:snapToGrid w:val="0"/>
        <w:spacing w:line="360" w:lineRule="auto"/>
        <w:ind w:firstLine="540"/>
        <w:rPr>
          <w:rFonts w:ascii="宋体" w:hAnsi="Arial"/>
          <w:sz w:val="24"/>
        </w:rPr>
      </w:pPr>
    </w:p>
    <w:p w:rsidR="002F1106" w:rsidRDefault="002F1106">
      <w:pPr>
        <w:snapToGrid w:val="0"/>
        <w:spacing w:line="360" w:lineRule="auto"/>
        <w:ind w:firstLine="540"/>
        <w:rPr>
          <w:rFonts w:ascii="宋体" w:hAnsi="Arial"/>
          <w:sz w:val="24"/>
        </w:rPr>
      </w:pPr>
      <w:r>
        <w:rPr>
          <w:rFonts w:ascii="宋体" w:hAnsi="Arial" w:hint="eastAsia"/>
          <w:sz w:val="24"/>
        </w:rPr>
        <w:t>除了执行以上国家的最新标准外，我们还将严格执行有关部门颁发的有关施工技术规范和标准，以保证技术资料的有效性和适宜性，最终确保工程质量的优良。</w:t>
      </w:r>
    </w:p>
    <w:p w:rsidR="002F1106" w:rsidRDefault="002F1106">
      <w:pPr>
        <w:rPr>
          <w:rFonts w:ascii="宋体"/>
          <w:sz w:val="28"/>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rPr>
          <w:rFonts w:hint="eastAsia"/>
        </w:rPr>
      </w:pPr>
    </w:p>
    <w:p w:rsidR="002F1106" w:rsidRDefault="002F1106">
      <w:pPr>
        <w:pStyle w:val="21"/>
        <w:ind w:left="954" w:hanging="954"/>
        <w:rPr>
          <w:rFonts w:hint="eastAsia"/>
          <w:sz w:val="32"/>
        </w:rPr>
      </w:pPr>
      <w:r>
        <w:rPr>
          <w:rFonts w:hint="eastAsia"/>
          <w:sz w:val="32"/>
        </w:rPr>
        <w:t>13</w:t>
      </w:r>
      <w:r>
        <w:rPr>
          <w:rFonts w:hint="eastAsia"/>
          <w:sz w:val="32"/>
        </w:rPr>
        <w:t>、本工程采用的工艺计量网络图表序号、名称及标号</w:t>
      </w:r>
    </w:p>
    <w:p w:rsidR="002F1106" w:rsidRDefault="002F1106">
      <w:pPr>
        <w:pStyle w:val="21"/>
        <w:spacing w:line="360" w:lineRule="auto"/>
        <w:ind w:leftChars="6" w:left="13" w:firstLineChars="200" w:firstLine="480"/>
        <w:rPr>
          <w:rFonts w:hint="eastAsia"/>
          <w:b w:val="0"/>
          <w:bCs w:val="0"/>
          <w:sz w:val="24"/>
        </w:rPr>
      </w:pPr>
      <w:r>
        <w:rPr>
          <w:rFonts w:hint="eastAsia"/>
          <w:b w:val="0"/>
          <w:bCs w:val="0"/>
          <w:sz w:val="24"/>
        </w:rPr>
        <w:t>13.1</w:t>
      </w:r>
      <w:r>
        <w:rPr>
          <w:rFonts w:hint="eastAsia"/>
          <w:b w:val="0"/>
          <w:bCs w:val="0"/>
          <w:sz w:val="24"/>
        </w:rPr>
        <w:t>通用本泵安装工艺计量</w:t>
      </w:r>
      <w:r>
        <w:rPr>
          <w:rFonts w:hint="eastAsia"/>
          <w:b w:val="0"/>
          <w:bCs w:val="0"/>
          <w:sz w:val="24"/>
        </w:rPr>
        <w:t>(AE-G-21)</w:t>
      </w:r>
      <w:r>
        <w:rPr>
          <w:rFonts w:hint="eastAsia"/>
          <w:b w:val="0"/>
          <w:bCs w:val="0"/>
          <w:sz w:val="24"/>
        </w:rPr>
        <w:t>。</w:t>
      </w:r>
    </w:p>
    <w:p w:rsidR="002F1106" w:rsidRDefault="002F1106">
      <w:pPr>
        <w:pStyle w:val="21"/>
        <w:spacing w:line="360" w:lineRule="auto"/>
        <w:ind w:left="6" w:firstLineChars="200" w:firstLine="480"/>
        <w:rPr>
          <w:rFonts w:hint="eastAsia"/>
          <w:b w:val="0"/>
          <w:bCs w:val="0"/>
          <w:sz w:val="24"/>
        </w:rPr>
      </w:pPr>
      <w:r>
        <w:rPr>
          <w:rFonts w:hint="eastAsia"/>
          <w:b w:val="0"/>
          <w:bCs w:val="0"/>
          <w:sz w:val="24"/>
        </w:rPr>
        <w:t>13.2</w:t>
      </w:r>
      <w:r>
        <w:rPr>
          <w:rFonts w:hint="eastAsia"/>
          <w:b w:val="0"/>
          <w:bCs w:val="0"/>
          <w:sz w:val="24"/>
        </w:rPr>
        <w:t>整体压缩机及冷冻机组安装工艺计量</w:t>
      </w:r>
      <w:r>
        <w:rPr>
          <w:rFonts w:hint="eastAsia"/>
          <w:b w:val="0"/>
          <w:bCs w:val="0"/>
          <w:sz w:val="24"/>
        </w:rPr>
        <w:t>(AE-G-26)</w:t>
      </w:r>
      <w:r>
        <w:rPr>
          <w:rFonts w:hint="eastAsia"/>
          <w:b w:val="0"/>
          <w:bCs w:val="0"/>
          <w:sz w:val="24"/>
        </w:rPr>
        <w:t>。</w:t>
      </w:r>
    </w:p>
    <w:p w:rsidR="002F1106" w:rsidRDefault="002F1106">
      <w:pPr>
        <w:pStyle w:val="21"/>
        <w:spacing w:line="360" w:lineRule="auto"/>
        <w:ind w:left="6" w:firstLineChars="200" w:firstLine="480"/>
        <w:rPr>
          <w:rFonts w:hint="eastAsia"/>
          <w:b w:val="0"/>
          <w:bCs w:val="0"/>
          <w:sz w:val="24"/>
        </w:rPr>
      </w:pPr>
      <w:r>
        <w:rPr>
          <w:rFonts w:hint="eastAsia"/>
          <w:b w:val="0"/>
          <w:bCs w:val="0"/>
          <w:sz w:val="24"/>
        </w:rPr>
        <w:t>13.3</w:t>
      </w:r>
      <w:r>
        <w:rPr>
          <w:rFonts w:hint="eastAsia"/>
          <w:b w:val="0"/>
          <w:bCs w:val="0"/>
          <w:sz w:val="24"/>
        </w:rPr>
        <w:t>容器安装工艺计量</w:t>
      </w:r>
      <w:r>
        <w:rPr>
          <w:rFonts w:hint="eastAsia"/>
          <w:b w:val="0"/>
          <w:bCs w:val="0"/>
          <w:sz w:val="24"/>
        </w:rPr>
        <w:t>(AE-G-31)</w:t>
      </w:r>
      <w:r>
        <w:rPr>
          <w:rFonts w:hint="eastAsia"/>
          <w:b w:val="0"/>
          <w:bCs w:val="0"/>
          <w:sz w:val="24"/>
        </w:rPr>
        <w:t>。</w:t>
      </w:r>
    </w:p>
    <w:p w:rsidR="002F1106" w:rsidRDefault="002F1106">
      <w:pPr>
        <w:pStyle w:val="21"/>
        <w:spacing w:line="360" w:lineRule="auto"/>
        <w:ind w:left="6" w:firstLineChars="200" w:firstLine="480"/>
        <w:rPr>
          <w:rFonts w:hint="eastAsia"/>
          <w:b w:val="0"/>
          <w:bCs w:val="0"/>
          <w:sz w:val="24"/>
        </w:rPr>
      </w:pPr>
      <w:r>
        <w:rPr>
          <w:rFonts w:hint="eastAsia"/>
          <w:b w:val="0"/>
          <w:bCs w:val="0"/>
          <w:sz w:val="24"/>
        </w:rPr>
        <w:t>13.4</w:t>
      </w:r>
      <w:r>
        <w:rPr>
          <w:rFonts w:hint="eastAsia"/>
          <w:b w:val="0"/>
          <w:bCs w:val="0"/>
          <w:sz w:val="24"/>
        </w:rPr>
        <w:t>钢结构制作安装工艺计量</w:t>
      </w:r>
      <w:r>
        <w:rPr>
          <w:rFonts w:hint="eastAsia"/>
          <w:b w:val="0"/>
          <w:bCs w:val="0"/>
          <w:sz w:val="24"/>
        </w:rPr>
        <w:t>(AE-G-33)</w:t>
      </w:r>
      <w:r>
        <w:rPr>
          <w:rFonts w:hint="eastAsia"/>
          <w:b w:val="0"/>
          <w:bCs w:val="0"/>
          <w:sz w:val="24"/>
        </w:rPr>
        <w:t>。</w:t>
      </w:r>
    </w:p>
    <w:p w:rsidR="002F1106" w:rsidRDefault="002F1106">
      <w:pPr>
        <w:pStyle w:val="21"/>
        <w:spacing w:line="360" w:lineRule="auto"/>
        <w:ind w:left="6" w:firstLineChars="200" w:firstLine="480"/>
        <w:rPr>
          <w:rFonts w:hint="eastAsia"/>
          <w:b w:val="0"/>
          <w:bCs w:val="0"/>
          <w:sz w:val="24"/>
        </w:rPr>
      </w:pPr>
      <w:r>
        <w:rPr>
          <w:rFonts w:hint="eastAsia"/>
          <w:b w:val="0"/>
          <w:bCs w:val="0"/>
          <w:sz w:val="24"/>
        </w:rPr>
        <w:t>13.5</w:t>
      </w:r>
      <w:r>
        <w:rPr>
          <w:rFonts w:hint="eastAsia"/>
          <w:b w:val="0"/>
          <w:bCs w:val="0"/>
          <w:sz w:val="24"/>
        </w:rPr>
        <w:t>室内给排水管道及卫生器具安装工艺计量</w:t>
      </w:r>
      <w:r>
        <w:rPr>
          <w:rFonts w:hint="eastAsia"/>
          <w:b w:val="0"/>
          <w:bCs w:val="0"/>
          <w:sz w:val="24"/>
        </w:rPr>
        <w:t>(AE-G-01)</w:t>
      </w:r>
      <w:r>
        <w:rPr>
          <w:rFonts w:hint="eastAsia"/>
          <w:b w:val="0"/>
          <w:bCs w:val="0"/>
          <w:sz w:val="24"/>
        </w:rPr>
        <w:t>。</w:t>
      </w:r>
    </w:p>
    <w:p w:rsidR="002F1106" w:rsidRDefault="002F1106">
      <w:pPr>
        <w:pStyle w:val="21"/>
        <w:spacing w:line="360" w:lineRule="auto"/>
        <w:ind w:left="6" w:firstLineChars="200" w:firstLine="480"/>
        <w:rPr>
          <w:rFonts w:hint="eastAsia"/>
          <w:b w:val="0"/>
          <w:bCs w:val="0"/>
          <w:sz w:val="24"/>
        </w:rPr>
      </w:pPr>
      <w:r>
        <w:rPr>
          <w:rFonts w:hint="eastAsia"/>
          <w:b w:val="0"/>
          <w:bCs w:val="0"/>
          <w:sz w:val="24"/>
        </w:rPr>
        <w:t>13.6</w:t>
      </w:r>
      <w:r>
        <w:rPr>
          <w:rFonts w:hint="eastAsia"/>
          <w:b w:val="0"/>
          <w:bCs w:val="0"/>
          <w:sz w:val="24"/>
        </w:rPr>
        <w:t>室内采暖管道安装工艺计量</w:t>
      </w:r>
      <w:r>
        <w:rPr>
          <w:rFonts w:hint="eastAsia"/>
          <w:b w:val="0"/>
          <w:bCs w:val="0"/>
          <w:sz w:val="24"/>
        </w:rPr>
        <w:t>(AE-G-02)</w:t>
      </w:r>
      <w:r>
        <w:rPr>
          <w:rFonts w:hint="eastAsia"/>
          <w:b w:val="0"/>
          <w:bCs w:val="0"/>
          <w:sz w:val="24"/>
        </w:rPr>
        <w:t>。</w:t>
      </w:r>
    </w:p>
    <w:p w:rsidR="002F1106" w:rsidRDefault="002F1106">
      <w:pPr>
        <w:pStyle w:val="21"/>
        <w:spacing w:line="360" w:lineRule="auto"/>
        <w:ind w:left="6" w:firstLineChars="200" w:firstLine="480"/>
        <w:rPr>
          <w:rFonts w:hint="eastAsia"/>
          <w:b w:val="0"/>
          <w:bCs w:val="0"/>
          <w:sz w:val="24"/>
        </w:rPr>
      </w:pPr>
      <w:r>
        <w:rPr>
          <w:rFonts w:hint="eastAsia"/>
          <w:b w:val="0"/>
          <w:bCs w:val="0"/>
          <w:sz w:val="24"/>
        </w:rPr>
        <w:t>13.7</w:t>
      </w:r>
      <w:r>
        <w:rPr>
          <w:rFonts w:hint="eastAsia"/>
          <w:b w:val="0"/>
          <w:bCs w:val="0"/>
          <w:sz w:val="24"/>
        </w:rPr>
        <w:t>中低压工艺及公用管道安装计量</w:t>
      </w:r>
      <w:r>
        <w:rPr>
          <w:rFonts w:hint="eastAsia"/>
          <w:b w:val="0"/>
          <w:bCs w:val="0"/>
          <w:sz w:val="24"/>
        </w:rPr>
        <w:t>(AE-G-05)</w:t>
      </w:r>
      <w:r>
        <w:rPr>
          <w:rFonts w:hint="eastAsia"/>
          <w:b w:val="0"/>
          <w:bCs w:val="0"/>
          <w:sz w:val="24"/>
        </w:rPr>
        <w:t>。</w:t>
      </w:r>
    </w:p>
    <w:p w:rsidR="002F1106" w:rsidRDefault="002F1106">
      <w:pPr>
        <w:pStyle w:val="21"/>
        <w:spacing w:line="360" w:lineRule="auto"/>
        <w:ind w:left="6" w:firstLineChars="200" w:firstLine="480"/>
        <w:rPr>
          <w:rFonts w:hint="eastAsia"/>
          <w:b w:val="0"/>
          <w:bCs w:val="0"/>
          <w:sz w:val="24"/>
        </w:rPr>
      </w:pPr>
      <w:r>
        <w:rPr>
          <w:rFonts w:hint="eastAsia"/>
          <w:b w:val="0"/>
          <w:bCs w:val="0"/>
          <w:sz w:val="24"/>
        </w:rPr>
        <w:t>13.8</w:t>
      </w:r>
      <w:r>
        <w:rPr>
          <w:rFonts w:hint="eastAsia"/>
          <w:b w:val="0"/>
          <w:bCs w:val="0"/>
          <w:sz w:val="24"/>
        </w:rPr>
        <w:t>动力安装</w:t>
      </w:r>
      <w:r>
        <w:rPr>
          <w:rFonts w:hint="eastAsia"/>
          <w:b w:val="0"/>
          <w:bCs w:val="0"/>
          <w:sz w:val="24"/>
        </w:rPr>
        <w:t>380</w:t>
      </w:r>
      <w:r>
        <w:rPr>
          <w:rFonts w:hint="eastAsia"/>
          <w:b w:val="0"/>
          <w:bCs w:val="0"/>
          <w:sz w:val="24"/>
        </w:rPr>
        <w:t>伏及以下动力工程</w:t>
      </w:r>
      <w:r>
        <w:rPr>
          <w:rFonts w:hint="eastAsia"/>
          <w:b w:val="0"/>
          <w:bCs w:val="0"/>
          <w:sz w:val="24"/>
        </w:rPr>
        <w:t>(AE-G-07)</w:t>
      </w:r>
      <w:r>
        <w:rPr>
          <w:rFonts w:hint="eastAsia"/>
          <w:b w:val="0"/>
          <w:bCs w:val="0"/>
          <w:sz w:val="24"/>
        </w:rPr>
        <w:t>。</w:t>
      </w:r>
    </w:p>
    <w:p w:rsidR="002F1106" w:rsidRDefault="002F1106">
      <w:pPr>
        <w:pStyle w:val="21"/>
        <w:spacing w:line="360" w:lineRule="auto"/>
        <w:ind w:left="6" w:firstLineChars="200" w:firstLine="480"/>
        <w:rPr>
          <w:rFonts w:hint="eastAsia"/>
          <w:b w:val="0"/>
          <w:bCs w:val="0"/>
          <w:sz w:val="24"/>
        </w:rPr>
      </w:pPr>
      <w:r>
        <w:rPr>
          <w:rFonts w:hint="eastAsia"/>
          <w:b w:val="0"/>
          <w:bCs w:val="0"/>
          <w:sz w:val="24"/>
        </w:rPr>
        <w:t>13.9</w:t>
      </w:r>
      <w:r>
        <w:rPr>
          <w:rFonts w:hint="eastAsia"/>
          <w:b w:val="0"/>
          <w:bCs w:val="0"/>
          <w:sz w:val="24"/>
        </w:rPr>
        <w:t>照明安装、线槽及配管线工程</w:t>
      </w:r>
      <w:r>
        <w:rPr>
          <w:rFonts w:hint="eastAsia"/>
          <w:b w:val="0"/>
          <w:bCs w:val="0"/>
          <w:sz w:val="24"/>
        </w:rPr>
        <w:t>(AE-G-08)</w:t>
      </w:r>
      <w:r>
        <w:rPr>
          <w:rFonts w:hint="eastAsia"/>
          <w:b w:val="0"/>
          <w:bCs w:val="0"/>
          <w:sz w:val="24"/>
        </w:rPr>
        <w:t>。</w:t>
      </w:r>
    </w:p>
    <w:p w:rsidR="002F1106" w:rsidRDefault="002F1106">
      <w:pPr>
        <w:pStyle w:val="21"/>
        <w:spacing w:line="360" w:lineRule="auto"/>
        <w:ind w:left="6" w:firstLineChars="200" w:firstLine="480"/>
        <w:rPr>
          <w:rFonts w:hint="eastAsia"/>
          <w:b w:val="0"/>
          <w:bCs w:val="0"/>
          <w:sz w:val="24"/>
        </w:rPr>
      </w:pPr>
      <w:r>
        <w:rPr>
          <w:rFonts w:hint="eastAsia"/>
          <w:b w:val="0"/>
          <w:bCs w:val="0"/>
          <w:sz w:val="24"/>
        </w:rPr>
        <w:t>13.10</w:t>
      </w:r>
      <w:r>
        <w:rPr>
          <w:rFonts w:hint="eastAsia"/>
          <w:b w:val="0"/>
          <w:bCs w:val="0"/>
          <w:sz w:val="24"/>
        </w:rPr>
        <w:t>总体安装、电缆线路工程</w:t>
      </w:r>
      <w:r>
        <w:rPr>
          <w:rFonts w:hint="eastAsia"/>
          <w:b w:val="0"/>
          <w:bCs w:val="0"/>
          <w:sz w:val="24"/>
        </w:rPr>
        <w:t>(AE-G-14)</w:t>
      </w:r>
      <w:r>
        <w:rPr>
          <w:rFonts w:hint="eastAsia"/>
          <w:b w:val="0"/>
          <w:bCs w:val="0"/>
          <w:sz w:val="24"/>
        </w:rPr>
        <w:t>。</w:t>
      </w:r>
    </w:p>
    <w:p w:rsidR="002F1106" w:rsidRDefault="002F1106">
      <w:pPr>
        <w:pStyle w:val="21"/>
        <w:spacing w:line="360" w:lineRule="auto"/>
        <w:ind w:left="6" w:firstLineChars="200" w:firstLine="480"/>
        <w:rPr>
          <w:rFonts w:hint="eastAsia"/>
          <w:b w:val="0"/>
          <w:bCs w:val="0"/>
          <w:sz w:val="24"/>
        </w:rPr>
      </w:pPr>
      <w:r>
        <w:rPr>
          <w:rFonts w:hint="eastAsia"/>
          <w:b w:val="0"/>
          <w:bCs w:val="0"/>
          <w:sz w:val="24"/>
        </w:rPr>
        <w:t>13.11</w:t>
      </w:r>
      <w:r>
        <w:rPr>
          <w:rFonts w:hint="eastAsia"/>
          <w:b w:val="0"/>
          <w:bCs w:val="0"/>
          <w:sz w:val="24"/>
        </w:rPr>
        <w:t>避雷针、（线、带）及接地装置安装工程</w:t>
      </w:r>
      <w:r>
        <w:rPr>
          <w:rFonts w:hint="eastAsia"/>
          <w:b w:val="0"/>
          <w:bCs w:val="0"/>
          <w:sz w:val="24"/>
        </w:rPr>
        <w:t>(AE-G-16)</w:t>
      </w:r>
      <w:r>
        <w:rPr>
          <w:rFonts w:hint="eastAsia"/>
          <w:b w:val="0"/>
          <w:bCs w:val="0"/>
          <w:sz w:val="24"/>
        </w:rPr>
        <w:t>。</w:t>
      </w:r>
    </w:p>
    <w:p w:rsidR="002F1106" w:rsidRDefault="002F1106">
      <w:pPr>
        <w:pStyle w:val="21"/>
        <w:spacing w:line="360" w:lineRule="auto"/>
        <w:ind w:left="1754" w:hangingChars="546" w:hanging="1754"/>
        <w:rPr>
          <w:rFonts w:ascii="宋体" w:hAnsi="宋体" w:hint="eastAsia"/>
          <w:sz w:val="32"/>
        </w:rPr>
      </w:pPr>
      <w:r>
        <w:rPr>
          <w:rFonts w:ascii="宋体" w:hAnsi="宋体" w:hint="eastAsia"/>
          <w:sz w:val="32"/>
        </w:rPr>
        <w:t>14、附（图）表</w:t>
      </w:r>
    </w:p>
    <w:p w:rsidR="002F1106" w:rsidRDefault="002F1106">
      <w:pPr>
        <w:pStyle w:val="21"/>
        <w:spacing w:line="360" w:lineRule="auto"/>
        <w:ind w:left="0" w:firstLineChars="200" w:firstLine="602"/>
        <w:rPr>
          <w:rFonts w:ascii="宋体" w:hAnsi="宋体" w:hint="eastAsia"/>
          <w:sz w:val="30"/>
        </w:rPr>
      </w:pPr>
      <w:r>
        <w:rPr>
          <w:rFonts w:ascii="宋体" w:hAnsi="宋体" w:hint="eastAsia"/>
          <w:sz w:val="30"/>
        </w:rPr>
        <w:t>附表一、花旗（集团）大厦机电安装项目部管理人员名单表</w:t>
      </w:r>
    </w:p>
    <w:p w:rsidR="002F1106" w:rsidRDefault="002F1106">
      <w:pPr>
        <w:pStyle w:val="21"/>
        <w:spacing w:line="360" w:lineRule="auto"/>
        <w:ind w:left="0" w:firstLineChars="200" w:firstLine="602"/>
        <w:rPr>
          <w:rFonts w:ascii="宋体" w:hAnsi="宋体" w:hint="eastAsia"/>
          <w:sz w:val="30"/>
        </w:rPr>
      </w:pPr>
      <w:r>
        <w:rPr>
          <w:rFonts w:ascii="宋体" w:hAnsi="宋体" w:hint="eastAsia"/>
          <w:sz w:val="30"/>
        </w:rPr>
        <w:t>附表二、花旗（集团）大厦安全消防管理网络图</w:t>
      </w:r>
    </w:p>
    <w:p w:rsidR="002F1106" w:rsidRDefault="002F1106">
      <w:pPr>
        <w:pStyle w:val="21"/>
        <w:spacing w:line="360" w:lineRule="auto"/>
        <w:ind w:left="0" w:firstLineChars="200" w:firstLine="602"/>
        <w:rPr>
          <w:rFonts w:ascii="宋体" w:hAnsi="宋体" w:hint="eastAsia"/>
          <w:sz w:val="30"/>
        </w:rPr>
      </w:pPr>
      <w:r>
        <w:rPr>
          <w:rFonts w:ascii="宋体" w:hAnsi="宋体" w:hint="eastAsia"/>
          <w:sz w:val="30"/>
        </w:rPr>
        <w:t>附表三、花旗（集团）大厦质量保证体系表</w:t>
      </w:r>
    </w:p>
    <w:p w:rsidR="002F1106" w:rsidRDefault="002F1106">
      <w:pPr>
        <w:pStyle w:val="21"/>
        <w:spacing w:line="360" w:lineRule="auto"/>
        <w:ind w:left="0" w:firstLineChars="200" w:firstLine="602"/>
        <w:rPr>
          <w:rFonts w:ascii="宋体" w:hAnsi="宋体" w:hint="eastAsia"/>
          <w:sz w:val="30"/>
        </w:rPr>
      </w:pPr>
      <w:r>
        <w:rPr>
          <w:rFonts w:ascii="宋体" w:hAnsi="宋体" w:hint="eastAsia"/>
          <w:sz w:val="30"/>
        </w:rPr>
        <w:t>附表四、花旗（集团）大厦机电安装劳动力峰值图及计划表</w:t>
      </w:r>
    </w:p>
    <w:p w:rsidR="002F1106" w:rsidRDefault="002F1106">
      <w:pPr>
        <w:pStyle w:val="21"/>
        <w:spacing w:line="360" w:lineRule="auto"/>
        <w:ind w:left="0" w:firstLineChars="200" w:firstLine="602"/>
        <w:rPr>
          <w:rFonts w:ascii="宋体" w:hAnsi="宋体" w:hint="eastAsia"/>
          <w:sz w:val="30"/>
        </w:rPr>
      </w:pPr>
      <w:r>
        <w:rPr>
          <w:rFonts w:ascii="宋体" w:hAnsi="宋体" w:hint="eastAsia"/>
          <w:sz w:val="30"/>
        </w:rPr>
        <w:t>附表五、花旗（集团）大厦施工进度单线图</w:t>
      </w:r>
    </w:p>
    <w:p w:rsidR="002F1106" w:rsidRDefault="002F1106">
      <w:pPr>
        <w:pStyle w:val="21"/>
        <w:spacing w:line="360" w:lineRule="auto"/>
        <w:ind w:left="0" w:firstLineChars="200" w:firstLine="602"/>
        <w:rPr>
          <w:rFonts w:ascii="宋体" w:hAnsi="宋体" w:hint="eastAsia"/>
          <w:sz w:val="30"/>
        </w:rPr>
      </w:pPr>
      <w:r>
        <w:rPr>
          <w:rFonts w:ascii="宋体" w:hAnsi="宋体" w:hint="eastAsia"/>
          <w:sz w:val="30"/>
        </w:rPr>
        <w:t>附表六、花旗（集团）大厦施工进度网络图</w:t>
      </w:r>
    </w:p>
    <w:p w:rsidR="002F1106" w:rsidRDefault="002F1106">
      <w:pPr>
        <w:pStyle w:val="21"/>
        <w:spacing w:line="360" w:lineRule="auto"/>
        <w:ind w:left="0" w:firstLineChars="200" w:firstLine="602"/>
        <w:rPr>
          <w:rFonts w:ascii="宋体" w:hAnsi="宋体" w:hint="eastAsia"/>
          <w:sz w:val="30"/>
        </w:rPr>
      </w:pPr>
    </w:p>
    <w:p w:rsidR="002F1106" w:rsidRDefault="002F1106">
      <w:pPr>
        <w:pStyle w:val="21"/>
        <w:spacing w:line="360" w:lineRule="auto"/>
        <w:ind w:left="0" w:firstLineChars="200" w:firstLine="602"/>
        <w:rPr>
          <w:rFonts w:ascii="宋体" w:hAnsi="宋体" w:hint="eastAsia"/>
          <w:sz w:val="30"/>
        </w:rPr>
      </w:pPr>
    </w:p>
    <w:p w:rsidR="002F1106" w:rsidRDefault="002F1106">
      <w:pPr>
        <w:pStyle w:val="21"/>
        <w:spacing w:line="360" w:lineRule="auto"/>
        <w:ind w:left="0" w:firstLineChars="200" w:firstLine="602"/>
        <w:rPr>
          <w:rFonts w:ascii="宋体" w:hAnsi="宋体" w:hint="eastAsia"/>
          <w:sz w:val="30"/>
        </w:rPr>
      </w:pPr>
    </w:p>
    <w:p w:rsidR="002F1106" w:rsidRDefault="002F1106">
      <w:pPr>
        <w:pStyle w:val="20"/>
        <w:adjustRightInd w:val="0"/>
        <w:snapToGrid w:val="0"/>
        <w:spacing w:line="360" w:lineRule="auto"/>
        <w:ind w:leftChars="243" w:firstLine="0"/>
        <w:rPr>
          <w:rFonts w:ascii="宋体" w:hAnsi="宋体"/>
          <w:sz w:val="24"/>
        </w:rPr>
      </w:pPr>
    </w:p>
    <w:sectPr w:rsidR="002F1106">
      <w:headerReference w:type="even" r:id="rId38"/>
      <w:headerReference w:type="default" r:id="rId39"/>
      <w:footerReference w:type="even" r:id="rId40"/>
      <w:footerReference w:type="default" r:id="rId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83415" w:rsidRDefault="00C83415">
      <w:r>
        <w:separator/>
      </w:r>
    </w:p>
  </w:endnote>
  <w:endnote w:type="continuationSeparator" w:id="0">
    <w:p w:rsidR="00C83415" w:rsidRDefault="00C83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1106" w:rsidRDefault="002F1106">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F1106" w:rsidRDefault="002F110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1106" w:rsidRDefault="002F1106">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60219">
      <w:rPr>
        <w:rStyle w:val="a6"/>
        <w:noProof/>
      </w:rPr>
      <w:t>58</w:t>
    </w:r>
    <w:r>
      <w:rPr>
        <w:rStyle w:val="a6"/>
      </w:rPr>
      <w:fldChar w:fldCharType="end"/>
    </w:r>
  </w:p>
  <w:p w:rsidR="002F1106" w:rsidRDefault="002F110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83415" w:rsidRDefault="00C83415">
      <w:r>
        <w:separator/>
      </w:r>
    </w:p>
  </w:footnote>
  <w:footnote w:type="continuationSeparator" w:id="0">
    <w:p w:rsidR="00C83415" w:rsidRDefault="00C834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1106" w:rsidRDefault="002F1106">
    <w:pPr>
      <w:pStyle w:val="a5"/>
      <w:framePr w:wrap="around" w:vAnchor="text" w:hAnchor="margin" w:y="1"/>
      <w:rPr>
        <w:rStyle w:val="a6"/>
      </w:rPr>
    </w:pPr>
    <w:r>
      <w:rPr>
        <w:rStyle w:val="a6"/>
      </w:rPr>
      <w:fldChar w:fldCharType="begin"/>
    </w:r>
    <w:r>
      <w:rPr>
        <w:rStyle w:val="a6"/>
      </w:rPr>
      <w:instrText xml:space="preserve">PAGE  </w:instrText>
    </w:r>
    <w:r>
      <w:rPr>
        <w:rStyle w:val="a6"/>
      </w:rPr>
      <w:fldChar w:fldCharType="end"/>
    </w:r>
  </w:p>
  <w:p w:rsidR="002F1106" w:rsidRDefault="002F1106">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1106" w:rsidRDefault="002F1106">
    <w:pPr>
      <w:pStyle w:val="a5"/>
      <w:framePr w:wrap="around" w:vAnchor="text" w:hAnchor="margin" w:y="1"/>
      <w:jc w:val="both"/>
      <w:rPr>
        <w:rStyle w:val="a6"/>
      </w:rPr>
    </w:pPr>
  </w:p>
  <w:p w:rsidR="002F1106" w:rsidRDefault="002F1106">
    <w:pPr>
      <w:pStyle w:val="a5"/>
      <w:jc w:val="both"/>
      <w:rPr>
        <w:rFonts w:hint="eastAsia"/>
        <w:b/>
        <w:bCs/>
        <w:sz w:val="21"/>
        <w:u w:val="single"/>
      </w:rPr>
    </w:pPr>
    <w:r>
      <w:rPr>
        <w:rFonts w:hint="eastAsia"/>
        <w:b/>
        <w:bCs/>
        <w:sz w:val="21"/>
        <w:u w:val="single"/>
      </w:rPr>
      <w:t>花旗（集团）大厦</w:t>
    </w:r>
    <w:r>
      <w:rPr>
        <w:rFonts w:hint="eastAsia"/>
        <w:b/>
        <w:bCs/>
        <w:sz w:val="21"/>
        <w:u w:val="single"/>
      </w:rPr>
      <w:t xml:space="preserve">                                                  </w:t>
    </w:r>
    <w:r>
      <w:rPr>
        <w:b/>
        <w:bCs/>
        <w:sz w:val="21"/>
        <w:u w:val="single"/>
      </w:rPr>
      <w:t xml:space="preserve"> </w:t>
    </w:r>
    <w:r>
      <w:rPr>
        <w:rFonts w:hint="eastAsia"/>
        <w:b/>
        <w:bCs/>
        <w:sz w:val="21"/>
        <w:u w:val="single"/>
      </w:rPr>
      <w:t>施工组织设计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0219"/>
    <w:rsid w:val="002F1106"/>
    <w:rsid w:val="00460219"/>
    <w:rsid w:val="00C83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E08454E-F11D-4ED5-8D4D-B547B4E64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kern w:val="44"/>
      <w:sz w:val="32"/>
      <w:szCs w:val="20"/>
    </w:rPr>
  </w:style>
  <w:style w:type="paragraph" w:styleId="2">
    <w:name w:val="heading 2"/>
    <w:basedOn w:val="a"/>
    <w:next w:val="3"/>
    <w:qFormat/>
    <w:pPr>
      <w:keepNext/>
      <w:keepLines/>
      <w:spacing w:before="120" w:after="120" w:line="360" w:lineRule="auto"/>
      <w:ind w:left="394" w:hanging="394"/>
      <w:outlineLvl w:val="1"/>
    </w:pPr>
    <w:rPr>
      <w:rFonts w:ascii="宋体" w:hAnsi="宋体"/>
      <w:b/>
      <w:sz w:val="32"/>
      <w:szCs w:val="20"/>
    </w:rPr>
  </w:style>
  <w:style w:type="paragraph" w:styleId="3">
    <w:name w:val="heading 3"/>
    <w:aliases w:val="h3"/>
    <w:basedOn w:val="a"/>
    <w:next w:val="a"/>
    <w:qFormat/>
    <w:pPr>
      <w:keepNext/>
      <w:keepLines/>
      <w:spacing w:before="260" w:after="260" w:line="416" w:lineRule="auto"/>
      <w:ind w:left="630" w:hanging="630"/>
      <w:outlineLvl w:val="2"/>
    </w:pPr>
    <w:rPr>
      <w:b/>
      <w:bCs/>
      <w:sz w:val="28"/>
      <w:szCs w:val="32"/>
    </w:rPr>
  </w:style>
  <w:style w:type="paragraph" w:styleId="4">
    <w:name w:val="heading 4"/>
    <w:basedOn w:val="a"/>
    <w:next w:val="a"/>
    <w:qFormat/>
    <w:pPr>
      <w:keepNext/>
      <w:keepLines/>
      <w:adjustRightInd w:val="0"/>
      <w:snapToGrid w:val="0"/>
      <w:spacing w:line="360" w:lineRule="auto"/>
      <w:ind w:leftChars="252" w:left="809" w:hangingChars="100" w:hanging="280"/>
      <w:outlineLvl w:val="3"/>
    </w:pPr>
    <w:rPr>
      <w:rFonts w:ascii="宋体" w:hAnsi="Arial"/>
      <w:b/>
      <w:snapToGrid w:val="0"/>
      <w:spacing w:val="20"/>
      <w:kern w:val="0"/>
      <w:sz w:val="24"/>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20">
    <w:name w:val="正文文字2"/>
    <w:basedOn w:val="a"/>
    <w:pPr>
      <w:spacing w:before="60" w:after="60" w:line="500" w:lineRule="exact"/>
      <w:ind w:left="510" w:firstLine="567"/>
    </w:pPr>
    <w:rPr>
      <w:sz w:val="28"/>
      <w:szCs w:val="20"/>
    </w:rPr>
  </w:style>
  <w:style w:type="paragraph" w:styleId="a3">
    <w:name w:val="Date"/>
    <w:basedOn w:val="a"/>
    <w:next w:val="a"/>
    <w:rPr>
      <w:rFonts w:ascii="宋体" w:hAnsi="Courier New"/>
      <w:kern w:val="0"/>
      <w:position w:val="20"/>
      <w:sz w:val="28"/>
      <w:szCs w:val="20"/>
    </w:rPr>
  </w:style>
  <w:style w:type="paragraph" w:styleId="a4">
    <w:name w:val="Plain Text"/>
    <w:basedOn w:val="a"/>
    <w:pPr>
      <w:adjustRightInd w:val="0"/>
      <w:spacing w:line="312" w:lineRule="atLeast"/>
      <w:textAlignment w:val="baseline"/>
    </w:pPr>
    <w:rPr>
      <w:rFonts w:ascii="宋体" w:hAnsi="Courier New"/>
      <w:kern w:val="0"/>
      <w:szCs w:val="20"/>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character" w:styleId="a6">
    <w:name w:val="page number"/>
    <w:basedOn w:val="a0"/>
  </w:style>
  <w:style w:type="paragraph" w:styleId="a7">
    <w:name w:val="footer"/>
    <w:basedOn w:val="a"/>
    <w:pPr>
      <w:tabs>
        <w:tab w:val="center" w:pos="4153"/>
        <w:tab w:val="right" w:pos="8306"/>
      </w:tabs>
      <w:snapToGrid w:val="0"/>
      <w:jc w:val="left"/>
    </w:pPr>
    <w:rPr>
      <w:sz w:val="18"/>
      <w:szCs w:val="18"/>
    </w:rPr>
  </w:style>
  <w:style w:type="paragraph" w:customStyle="1" w:styleId="10">
    <w:name w:val="正文1"/>
    <w:basedOn w:val="a8"/>
    <w:pPr>
      <w:ind w:left="1120" w:hanging="840"/>
    </w:pPr>
    <w:rPr>
      <w:spacing w:val="20"/>
    </w:rPr>
  </w:style>
  <w:style w:type="paragraph" w:styleId="a8">
    <w:name w:val="Body Text Indent"/>
    <w:basedOn w:val="a"/>
    <w:pPr>
      <w:adjustRightInd w:val="0"/>
      <w:snapToGrid w:val="0"/>
      <w:spacing w:line="360" w:lineRule="auto"/>
      <w:ind w:firstLine="561"/>
    </w:pPr>
    <w:rPr>
      <w:rFonts w:ascii="宋体"/>
      <w:sz w:val="24"/>
      <w:szCs w:val="20"/>
    </w:rPr>
  </w:style>
  <w:style w:type="paragraph" w:styleId="21">
    <w:name w:val="Body Text Indent 2"/>
    <w:basedOn w:val="a"/>
    <w:pPr>
      <w:ind w:left="1312" w:hangingChars="297" w:hanging="1312"/>
    </w:pPr>
    <w:rPr>
      <w:b/>
      <w:bCs/>
      <w:sz w:val="44"/>
    </w:rPr>
  </w:style>
  <w:style w:type="paragraph" w:styleId="22">
    <w:name w:val="Body Text 2"/>
    <w:basedOn w:val="a"/>
    <w:rPr>
      <w:sz w:val="24"/>
      <w:szCs w:val="20"/>
    </w:rPr>
  </w:style>
  <w:style w:type="paragraph" w:customStyle="1" w:styleId="30">
    <w:name w:val="正文文字3"/>
    <w:basedOn w:val="a"/>
    <w:pPr>
      <w:spacing w:before="60" w:after="60" w:line="500" w:lineRule="atLeast"/>
      <w:ind w:left="1021" w:firstLine="567"/>
    </w:pPr>
    <w:rPr>
      <w:sz w:val="28"/>
      <w:szCs w:val="20"/>
    </w:rPr>
  </w:style>
  <w:style w:type="paragraph" w:customStyle="1" w:styleId="Date">
    <w:name w:val="Date"/>
    <w:basedOn w:val="a"/>
    <w:next w:val="a"/>
    <w:pPr>
      <w:adjustRightInd w:val="0"/>
      <w:spacing w:line="360" w:lineRule="atLeast"/>
      <w:textAlignment w:val="baseline"/>
    </w:pPr>
    <w:rPr>
      <w:rFonts w:ascii="宋体"/>
      <w:kern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3.bin"/><Relationship Id="rId26" Type="http://schemas.openxmlformats.org/officeDocument/2006/relationships/oleObject" Target="embeddings/oleObject6.bin"/><Relationship Id="rId39" Type="http://schemas.openxmlformats.org/officeDocument/2006/relationships/header" Target="header2.xml"/><Relationship Id="rId21" Type="http://schemas.openxmlformats.org/officeDocument/2006/relationships/image" Target="media/image10.png"/><Relationship Id="rId34" Type="http://schemas.openxmlformats.org/officeDocument/2006/relationships/image" Target="media/image20.wmf"/><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oleObject" Target="embeddings/oleObject4.bin"/><Relationship Id="rId29" Type="http://schemas.openxmlformats.org/officeDocument/2006/relationships/image" Target="media/image16.wmf"/><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image" Target="media/image12.jpeg"/><Relationship Id="rId32" Type="http://schemas.openxmlformats.org/officeDocument/2006/relationships/image" Target="media/image19.wmf"/><Relationship Id="rId37" Type="http://schemas.openxmlformats.org/officeDocument/2006/relationships/oleObject" Target="embeddings/oleObject9.bin"/><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oleObject" Target="embeddings/Microsoft_Word_97_-_2003_Document.doc"/><Relationship Id="rId23" Type="http://schemas.openxmlformats.org/officeDocument/2006/relationships/oleObject" Target="embeddings/oleObject5.bin"/><Relationship Id="rId28" Type="http://schemas.openxmlformats.org/officeDocument/2006/relationships/image" Target="media/image15.wmf"/><Relationship Id="rId36" Type="http://schemas.openxmlformats.org/officeDocument/2006/relationships/image" Target="media/image21.wmf"/><Relationship Id="rId10" Type="http://schemas.openxmlformats.org/officeDocument/2006/relationships/image" Target="media/image3.wmf"/><Relationship Id="rId19" Type="http://schemas.openxmlformats.org/officeDocument/2006/relationships/image" Target="media/image9.wmf"/><Relationship Id="rId31" Type="http://schemas.openxmlformats.org/officeDocument/2006/relationships/image" Target="media/image18.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6.wmf"/><Relationship Id="rId22" Type="http://schemas.openxmlformats.org/officeDocument/2006/relationships/image" Target="media/image11.wmf"/><Relationship Id="rId27" Type="http://schemas.openxmlformats.org/officeDocument/2006/relationships/image" Target="media/image14.wmf"/><Relationship Id="rId30" Type="http://schemas.openxmlformats.org/officeDocument/2006/relationships/image" Target="media/image17.wmf"/><Relationship Id="rId35" Type="http://schemas.openxmlformats.org/officeDocument/2006/relationships/oleObject" Target="embeddings/oleObject8.bin"/><Relationship Id="rId43" Type="http://schemas.openxmlformats.org/officeDocument/2006/relationships/theme" Target="theme/theme1.xml"/><Relationship Id="rId8" Type="http://schemas.openxmlformats.org/officeDocument/2006/relationships/image" Target="media/image2.wmf"/><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image" Target="media/image8.wmf"/><Relationship Id="rId25" Type="http://schemas.openxmlformats.org/officeDocument/2006/relationships/image" Target="media/image13.wmf"/><Relationship Id="rId33" Type="http://schemas.openxmlformats.org/officeDocument/2006/relationships/oleObject" Target="embeddings/oleObject7.bin"/><Relationship Id="rId38"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12258</Words>
  <Characters>69876</Characters>
  <Application>Microsoft Office Word</Application>
  <DocSecurity>0</DocSecurity>
  <Lines>582</Lines>
  <Paragraphs>163</Paragraphs>
  <ScaleCrop>false</ScaleCrop>
  <Company>zj</Company>
  <LinksUpToDate>false</LinksUpToDate>
  <CharactersWithSpaces>81971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一、工程概况</dc:title>
  <dc:subject/>
  <dc:creator>sunwen</dc:creator>
  <cp:keywords/>
  <dc:description/>
  <cp:lastModifiedBy>yyp yin</cp:lastModifiedBy>
  <cp:revision>2</cp:revision>
  <dcterms:created xsi:type="dcterms:W3CDTF">2023-12-21T06:49:00Z</dcterms:created>
  <dcterms:modified xsi:type="dcterms:W3CDTF">2023-12-21T06:49:00Z</dcterms:modified>
</cp:coreProperties>
</file>