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EFF19" w14:textId="77777777" w:rsidR="00F661E1" w:rsidRDefault="00F40385">
      <w:pPr>
        <w:rPr>
          <w:color w:val="000000"/>
          <w:szCs w:val="21"/>
        </w:rPr>
      </w:pPr>
      <w:r>
        <w:rPr>
          <w:color w:val="000000"/>
          <w:szCs w:val="21"/>
        </w:rPr>
        <w:t>标</w:t>
      </w:r>
      <w:r>
        <w:rPr>
          <w:color w:val="000000"/>
          <w:szCs w:val="21"/>
        </w:rPr>
        <w:t>  </w:t>
      </w:r>
      <w:r>
        <w:rPr>
          <w:color w:val="000000"/>
          <w:szCs w:val="21"/>
        </w:rPr>
        <w:t>题</w:t>
      </w:r>
      <w:r>
        <w:rPr>
          <w:color w:val="000000"/>
          <w:szCs w:val="21"/>
        </w:rPr>
        <w:t>: </w:t>
      </w:r>
      <w:r>
        <w:rPr>
          <w:color w:val="000000"/>
          <w:szCs w:val="21"/>
        </w:rPr>
        <w:t>混凝土冬季施工和电热毯养护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发信站</w:t>
      </w:r>
      <w:r>
        <w:rPr>
          <w:color w:val="000000"/>
          <w:szCs w:val="21"/>
        </w:rPr>
        <w:t>: </w:t>
      </w:r>
      <w:r>
        <w:rPr>
          <w:color w:val="000000"/>
          <w:szCs w:val="21"/>
        </w:rPr>
        <w:t>蓝色星空</w:t>
      </w:r>
      <w:r>
        <w:rPr>
          <w:color w:val="000000"/>
          <w:szCs w:val="21"/>
        </w:rPr>
        <w:t> (2002</w:t>
      </w:r>
      <w:r>
        <w:rPr>
          <w:color w:val="000000"/>
          <w:szCs w:val="21"/>
        </w:rPr>
        <w:t>年</w:t>
      </w:r>
      <w:r>
        <w:rPr>
          <w:color w:val="000000"/>
          <w:szCs w:val="21"/>
        </w:rPr>
        <w:t>05</w:t>
      </w:r>
      <w:r>
        <w:rPr>
          <w:color w:val="000000"/>
          <w:szCs w:val="21"/>
        </w:rPr>
        <w:t>月</w:t>
      </w:r>
      <w:r>
        <w:rPr>
          <w:color w:val="000000"/>
          <w:szCs w:val="21"/>
        </w:rPr>
        <w:t>22</w:t>
      </w:r>
      <w:r>
        <w:rPr>
          <w:color w:val="000000"/>
          <w:szCs w:val="21"/>
        </w:rPr>
        <w:t>日</w:t>
      </w:r>
      <w:r>
        <w:rPr>
          <w:color w:val="000000"/>
          <w:szCs w:val="21"/>
        </w:rPr>
        <w:t>01:32:15 </w:t>
      </w:r>
      <w:r>
        <w:rPr>
          <w:color w:val="000000"/>
          <w:szCs w:val="21"/>
        </w:rPr>
        <w:t>星期三</w:t>
      </w:r>
      <w:r>
        <w:rPr>
          <w:color w:val="000000"/>
          <w:szCs w:val="21"/>
        </w:rPr>
        <w:t>), </w:t>
      </w:r>
      <w:r>
        <w:rPr>
          <w:color w:val="000000"/>
          <w:szCs w:val="21"/>
        </w:rPr>
        <w:t>站内信件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混凝土冬季施工和电热毯养护法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冬季混凝土施工养护需要一些特殊工艺，其中电热毯养护法是一种较为常见的混凝土低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温养护法。文章首先讨论了混凝土冬季施工的基本理论，并从此角度介绍了电热毯养护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法的原理和施工工艺，结合施工单位的工程经验对电热毯养护法的优缺点做了概括性的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介绍。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主要内容：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一、混凝土冬季施工的基本理论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（一）早期受冻对新浇混凝土的损坏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（二）温度对水泥凝结时间的影响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（三）混凝土冬季施工方法分类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二、电热毯养护法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（一）概述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（二）电热毯保温综合养护工艺的基本原理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（三）主要设备和材料</w:t>
      </w:r>
      <w:r>
        <w:rPr>
          <w:color w:val="000000"/>
          <w:szCs w:val="21"/>
        </w:rPr>
        <w:br/>
        <w:t>1</w:t>
      </w:r>
      <w:r>
        <w:rPr>
          <w:color w:val="000000"/>
          <w:szCs w:val="21"/>
        </w:rPr>
        <w:t>、电热毯</w:t>
      </w:r>
      <w:r>
        <w:rPr>
          <w:color w:val="000000"/>
          <w:szCs w:val="21"/>
        </w:rPr>
        <w:br/>
        <w:t>2</w:t>
      </w:r>
      <w:r>
        <w:rPr>
          <w:color w:val="000000"/>
          <w:szCs w:val="21"/>
        </w:rPr>
        <w:t>、岩棉保温板</w:t>
      </w:r>
      <w:r>
        <w:rPr>
          <w:color w:val="000000"/>
          <w:szCs w:val="21"/>
        </w:rPr>
        <w:br/>
        <w:t>3</w:t>
      </w:r>
      <w:r>
        <w:rPr>
          <w:color w:val="000000"/>
          <w:szCs w:val="21"/>
        </w:rPr>
        <w:t>、电源变压器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（四）电热毯保温综合养护工艺的施工方法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（五）电热毯法的热工计算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（六）技术经济效果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电热毯保温综合养护工艺，和其他养护工艺相比具有以下优点：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附属设备少，工艺简单，操作方便，易于掌握。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可以根据气温和混凝土温度随时间调整供热，混凝土养护质量始终处于良好的认为控制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之下。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整套设备可以重复使用。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根据</w:t>
      </w:r>
      <w:r>
        <w:rPr>
          <w:color w:val="000000"/>
          <w:szCs w:val="21"/>
        </w:rPr>
        <w:t>1986</w:t>
      </w:r>
      <w:r>
        <w:rPr>
          <w:color w:val="000000"/>
          <w:szCs w:val="21"/>
        </w:rPr>
        <w:t>年《建筑技术》第十期提供的资料对比，民用电褥加热保温养护费为</w:t>
      </w:r>
      <w:r>
        <w:rPr>
          <w:color w:val="000000"/>
          <w:szCs w:val="21"/>
        </w:rPr>
        <w:t>11.88~15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br/>
        <w:t>.12</w:t>
      </w:r>
      <w:r>
        <w:rPr>
          <w:color w:val="000000"/>
          <w:szCs w:val="21"/>
        </w:rPr>
        <w:t>元</w:t>
      </w:r>
      <w:r>
        <w:rPr>
          <w:color w:val="000000"/>
          <w:szCs w:val="21"/>
        </w:rPr>
        <w:t>/m3</w:t>
      </w:r>
      <w:r>
        <w:rPr>
          <w:color w:val="000000"/>
          <w:szCs w:val="21"/>
        </w:rPr>
        <w:t>；综合蓄热法</w:t>
      </w:r>
      <w:r>
        <w:rPr>
          <w:color w:val="000000"/>
          <w:szCs w:val="21"/>
        </w:rPr>
        <w:t>14</w:t>
      </w:r>
      <w:r>
        <w:rPr>
          <w:color w:val="000000"/>
          <w:szCs w:val="21"/>
        </w:rPr>
        <w:t>元</w:t>
      </w:r>
      <w:r>
        <w:rPr>
          <w:color w:val="000000"/>
          <w:szCs w:val="21"/>
        </w:rPr>
        <w:t>/m3</w:t>
      </w:r>
      <w:r>
        <w:rPr>
          <w:color w:val="000000"/>
          <w:szCs w:val="21"/>
        </w:rPr>
        <w:t>；内部通气法</w:t>
      </w:r>
      <w:r>
        <w:rPr>
          <w:color w:val="000000"/>
          <w:szCs w:val="21"/>
        </w:rPr>
        <w:t>29</w:t>
      </w:r>
      <w:r>
        <w:rPr>
          <w:color w:val="000000"/>
          <w:szCs w:val="21"/>
        </w:rPr>
        <w:t>元</w:t>
      </w:r>
      <w:r>
        <w:rPr>
          <w:color w:val="000000"/>
          <w:szCs w:val="21"/>
        </w:rPr>
        <w:t>/m3</w:t>
      </w:r>
      <w:r>
        <w:rPr>
          <w:color w:val="000000"/>
          <w:szCs w:val="21"/>
        </w:rPr>
        <w:t>；划模保温电暖气加热养护法</w:t>
      </w:r>
      <w:r>
        <w:rPr>
          <w:color w:val="000000"/>
          <w:szCs w:val="21"/>
        </w:rPr>
        <w:t>40.5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br/>
        <w:t>6</w:t>
      </w:r>
      <w:r>
        <w:rPr>
          <w:color w:val="000000"/>
          <w:szCs w:val="21"/>
        </w:rPr>
        <w:t>元</w:t>
      </w:r>
      <w:r>
        <w:rPr>
          <w:color w:val="000000"/>
          <w:szCs w:val="21"/>
        </w:rPr>
        <w:t>/m3</w:t>
      </w:r>
      <w:r>
        <w:rPr>
          <w:color w:val="000000"/>
          <w:szCs w:val="21"/>
        </w:rPr>
        <w:t>。相比之下，本电热毯综合养护工艺费用并不高，是值得推广的一种养护工艺。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（七）存在问题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墙体边缘温度偏低，主要依靠提高混凝土标号和掺外加剂，另外在外墙板空腔处支保温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模板。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施工中，设备、器材缺乏严格管理，特别是电热毯，岩棉损耗较大，应引起重视，加以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br/>
      </w:r>
      <w:r>
        <w:rPr>
          <w:color w:val="000000"/>
          <w:szCs w:val="21"/>
        </w:rPr>
        <w:lastRenderedPageBreak/>
        <w:t>改进，充分发挥一次投资效果。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一次投资比较大。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（八）前景展望</w:t>
      </w:r>
      <w:r>
        <w:rPr>
          <w:color w:val="000000"/>
          <w:szCs w:val="21"/>
        </w:rPr>
        <w:br/>
        <w:t>                </w:t>
      </w:r>
      <w:r>
        <w:rPr>
          <w:color w:val="000000"/>
          <w:szCs w:val="21"/>
        </w:rPr>
        <w:t>混凝土的电热毯养护施工工艺的发展是与建筑材料，能源等诸行业的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发展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紧密相关；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与其他冬季养护方法相比，电热毯养护法易于控制，有利于提高施工作业的效率；综合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各方面因素考虑，随着我国能源工业和建筑工业的发展，它将是一种很有前途的冬季混</w:t>
      </w:r>
      <w:r>
        <w:rPr>
          <w:color w:val="000000"/>
          <w:szCs w:val="21"/>
        </w:rPr>
        <w:br/>
      </w:r>
      <w:r>
        <w:rPr>
          <w:color w:val="000000"/>
          <w:szCs w:val="21"/>
        </w:rPr>
        <w:br/>
      </w:r>
      <w:r>
        <w:rPr>
          <w:color w:val="000000"/>
          <w:szCs w:val="21"/>
        </w:rPr>
        <w:t>凝土施工技术。</w:t>
      </w:r>
      <w:r>
        <w:rPr>
          <w:color w:val="000000"/>
          <w:szCs w:val="21"/>
        </w:rPr>
        <w:t> </w:t>
      </w:r>
    </w:p>
    <w:p w14:paraId="2C9D5087" w14:textId="77777777" w:rsidR="001D5CC2" w:rsidRDefault="001D5CC2">
      <w:pPr>
        <w:rPr>
          <w:color w:val="000000"/>
          <w:szCs w:val="21"/>
        </w:rPr>
      </w:pPr>
    </w:p>
    <w:p w14:paraId="2A271AFE" w14:textId="77777777" w:rsidR="001D5CC2" w:rsidRDefault="001D5CC2">
      <w:pPr>
        <w:rPr>
          <w:color w:val="000000"/>
          <w:szCs w:val="21"/>
        </w:rPr>
      </w:pPr>
    </w:p>
    <w:p w14:paraId="394354D8" w14:textId="77777777" w:rsidR="001D5CC2" w:rsidRDefault="001D5CC2">
      <w:pPr>
        <w:rPr>
          <w:color w:val="000000"/>
          <w:szCs w:val="21"/>
        </w:rPr>
      </w:pPr>
    </w:p>
    <w:p w14:paraId="671AC2C0" w14:textId="77777777" w:rsidR="001D5CC2" w:rsidRDefault="001D5CC2">
      <w:pPr>
        <w:rPr>
          <w:color w:val="000000"/>
          <w:szCs w:val="21"/>
        </w:rPr>
      </w:pPr>
    </w:p>
    <w:p w14:paraId="08AE2941" w14:textId="77777777" w:rsidR="001D5CC2" w:rsidRDefault="001D5CC2">
      <w:pPr>
        <w:rPr>
          <w:color w:val="000000"/>
          <w:szCs w:val="21"/>
        </w:rPr>
      </w:pPr>
    </w:p>
    <w:p w14:paraId="1C714C80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冬期施工中, 混凝土的保温工作至关重要。我单位在承建某科研厂房B号楼施工时, 主体结构施工正处严冬期间。该工程建筑面积6 000m2左右, 地下一层,地上四层, 框剪结构, 混凝土的保温养护采用电热法施工, 该施工方法提前一周进行试验和总结, 并及时用于工程施工中, 保证了混凝土的质量, 取得较好的效果。</w:t>
      </w:r>
    </w:p>
    <w:p w14:paraId="41909295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    本文阐述的电加热保温养护法, 共采用两种方法: 电热毯养护法和工频涡流加热养护法。</w:t>
      </w:r>
    </w:p>
    <w:p w14:paraId="62542DED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一、电热毯法</w:t>
      </w:r>
    </w:p>
    <w:p w14:paraId="5272C818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1.材料准备</w:t>
      </w:r>
    </w:p>
    <w:p w14:paraId="1873293F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BX1—500 型电焊机5 台,VLV3×70+1×50 电缆线、BLX—350导线若干长度, 电热毯若干块, 玻璃丝布, 22号火烧丝, 小白线, 草帘等。</w:t>
      </w:r>
    </w:p>
    <w:p w14:paraId="15021847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2. 电热毯法适用于混凝土</w:t>
      </w:r>
    </w:p>
    <w:p w14:paraId="0C6A0CBA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水平构件的上表面或竖向构件外侧的保温养护。</w:t>
      </w:r>
    </w:p>
    <w:p w14:paraId="5B76E022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3.电热毯制作及使用</w:t>
      </w:r>
    </w:p>
    <w:p w14:paraId="7A816AC4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( 1) 电热毯每块尺寸为2 m×0.9 m, 现场制作, 材料为22号火烧丝和幅宽0.9 m的加层玻璃丝布。其制作方法是在一块竹胶板上钉两排钉子。每排10个,间距80mm, 两排钉距1.9 m, 并剪掉钉帽。</w:t>
      </w:r>
      <w:r w:rsidRPr="0092657B">
        <w:rPr>
          <w:rFonts w:ascii="宋体" w:hAnsi="宋体" w:cs="宋体"/>
          <w:color w:val="000000"/>
          <w:kern w:val="0"/>
          <w:sz w:val="24"/>
          <w:szCs w:val="24"/>
        </w:rPr>
        <w:br/>
        <w:t>将2 m×0.9 m双层玻璃丝布( 底层) 套在钉上, 用双股0.8 mm火烧丝在两排钉之间缠绕10道。上面再盖上一块2 m×0.9m双层玻璃丝布, 用小白线缝制。这样制成的电热毯, 每块约需40m火烧丝。若施加50V电压则每块功率P=0.51 kW左右,其电阻≈4.4Ω。</w:t>
      </w:r>
    </w:p>
    <w:p w14:paraId="51E9C90E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lastRenderedPageBreak/>
        <w:t>( 2) 140块电热毯拟采用5台BX1—500电焊机供电, 每台电焊机可供28块电热毯。根据电焊机铭牌数据, 在100%暂载率的情况下, 电焊机出力不超过铭牌容量的1/2时, 电焊机不会过热。但考虑到电焊机的新旧程度, 完好状况都不一致, 故计算的电焊机使用功率为铭牌容量的1/3。</w:t>
      </w:r>
    </w:p>
    <w:p w14:paraId="10D2EEA3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4.电热毯法注意事项</w:t>
      </w:r>
    </w:p>
    <w:p w14:paraId="0719A0CF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( 1) 注意安全。规范规定:“36V以下属安全电压”。但电焊机的二次电压是一个可变值, 可视负载状况而定。可能高于36V, 也可能低于36V。因此, 电焊机需用电焊机专用漏电开关控制。</w:t>
      </w:r>
    </w:p>
    <w:p w14:paraId="7D3AE483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( 2) 电热毯布置沿长向竖直挂设, 将接线头留在上方。</w:t>
      </w:r>
    </w:p>
    <w:p w14:paraId="575D6216" w14:textId="77777777" w:rsidR="001D5CC2" w:rsidRPr="0092657B" w:rsidRDefault="001D5CC2" w:rsidP="001D5CC2">
      <w:pPr>
        <w:widowControl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( 3) 布置和拆除电热毯要小心注意, 防止用力拉扯, 以免拉断; 尽量避免电热毯的折叠, 以防电热丝过度疲劳而折断。</w:t>
      </w:r>
      <w:r w:rsidRPr="0092657B">
        <w:rPr>
          <w:rFonts w:ascii="宋体" w:hAnsi="宋体" w:cs="宋体"/>
          <w:color w:val="000000"/>
          <w:kern w:val="0"/>
          <w:sz w:val="24"/>
          <w:szCs w:val="24"/>
        </w:rPr>
        <w:br/>
      </w:r>
      <w:r w:rsidR="005B4C2C">
        <w:rPr>
          <w:rFonts w:ascii="宋体" w:hAnsi="宋体" w:cs="宋体"/>
          <w:noProof/>
          <w:color w:val="000000"/>
          <w:kern w:val="0"/>
          <w:sz w:val="24"/>
          <w:szCs w:val="24"/>
        </w:rPr>
        <w:pict w14:anchorId="5B72E2B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" o:spid="_x0000_s1027" type="#_x0000_t75" alt="http://www.cnrmc.com/eWebEditor/UploadFile/20071022105655528.jpg" style="position:absolute;margin-left:221pt;margin-top:0;width:261pt;height:109.5pt;z-index:251657216;visibility:visible;mso-wrap-distance-left:7.5pt;mso-wrap-distance-right:7.5pt;mso-position-horizontal:right;mso-position-horizontal-relative:text;mso-position-vertical-relative:line" o:allowoverlap="f">
            <v:imagedata r:id="rId6" o:title="20071022105655528"/>
            <w10:wrap type="square" anchory="line"/>
          </v:shape>
        </w:pict>
      </w:r>
    </w:p>
    <w:p w14:paraId="3488C06F" w14:textId="77777777" w:rsidR="001D5CC2" w:rsidRPr="0092657B" w:rsidRDefault="001D5CC2" w:rsidP="001D5CC2">
      <w:pPr>
        <w:widowControl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( 4) 电焊机二次出线采用BV- 35mm2环形敷设。各电热毯以BVR软线与干线相接( 并</w:t>
      </w:r>
    </w:p>
    <w:p w14:paraId="7D4B1F03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联) , 接头处包缠黑胶布( 图1) 。</w:t>
      </w:r>
    </w:p>
    <w:p w14:paraId="45F1BB3D" w14:textId="77777777" w:rsidR="001D5CC2" w:rsidRPr="0092657B" w:rsidRDefault="001D5CC2" w:rsidP="001D5CC2">
      <w:pPr>
        <w:widowControl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( 5) 若在模板表面铺设, 要与木工模板配合, 模板支撑间距以电热毯宽度为模数, 满铺在水平构件上表面或满挂在竖向构件外模板表面, 要求铺严。</w:t>
      </w:r>
    </w:p>
    <w:p w14:paraId="65A8E475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( 6) 电热毯布置、接线结束后认真检查一遍, 确认安全无误再合闸送电。</w:t>
      </w:r>
    </w:p>
    <w:p w14:paraId="1B51396B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( 7) 定时测温, 超过40℃拉闸断电, 低于20℃送电。</w:t>
      </w:r>
    </w:p>
    <w:p w14:paraId="16147A57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二、工频涡流法</w:t>
      </w:r>
    </w:p>
    <w:p w14:paraId="2AA6257D" w14:textId="77777777" w:rsidR="001D5CC2" w:rsidRPr="0092657B" w:rsidRDefault="001D5CC2" w:rsidP="001D5CC2">
      <w:pPr>
        <w:widowControl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1.材料准备</w:t>
      </w:r>
    </w:p>
    <w:p w14:paraId="42F8E3A2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BX1—500型电焊机5台, VLV3×70+1×50电缆线、BLX—350导线若干长度, 草帘等。</w:t>
      </w:r>
    </w:p>
    <w:p w14:paraId="614192AB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2.工频涡流法制作及使用工频涡流法的原理是利用电磁感应, 在柱模内壁铁皮、钢筋内产生垂直于磁力线方向的环形涡流。由涡流产生的电阻损耗发热,从而达到加热保温的目的。</w:t>
      </w:r>
    </w:p>
    <w:p w14:paraId="2BA49BA4" w14:textId="77777777" w:rsidR="001D5CC2" w:rsidRPr="0092657B" w:rsidRDefault="001D5CC2" w:rsidP="001D5CC2">
      <w:pPr>
        <w:widowControl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3.工频涡流法适用于框架柱和独立挑梁混凝土的保温养护。</w:t>
      </w:r>
      <w:r w:rsidRPr="0092657B">
        <w:rPr>
          <w:rFonts w:ascii="宋体" w:hAnsi="宋体" w:cs="宋体"/>
          <w:color w:val="000000"/>
          <w:kern w:val="0"/>
          <w:sz w:val="24"/>
          <w:szCs w:val="24"/>
        </w:rPr>
        <w:br/>
      </w:r>
      <w:r w:rsidR="005B4C2C">
        <w:rPr>
          <w:rFonts w:ascii="宋体" w:hAnsi="宋体" w:cs="宋体"/>
          <w:noProof/>
          <w:color w:val="000000"/>
          <w:kern w:val="0"/>
          <w:sz w:val="24"/>
          <w:szCs w:val="24"/>
        </w:rPr>
        <w:pict w14:anchorId="61709119">
          <v:shape id="图片 3" o:spid="_x0000_s1026" type="#_x0000_t75" alt="http://www.cnrmc.com/eWebEditor/UploadFile/20071022105817702.jpg" style="position:absolute;margin-left:206.75pt;margin-top:0;width:246.75pt;height:129.75pt;z-index:251658240;visibility:visible;mso-wrap-distance-left:7.5pt;mso-wrap-distance-top:7.5pt;mso-wrap-distance-right:7.5pt;mso-wrap-distance-bottom:7.5pt;mso-position-horizontal:right;mso-position-horizontal-relative:text;mso-position-vertical-relative:line" o:allowoverlap="f">
            <v:imagedata r:id="rId7" o:title="20071022105817702"/>
            <w10:wrap type="square" anchory="line"/>
          </v:shape>
        </w:pict>
      </w:r>
    </w:p>
    <w:p w14:paraId="64F39D2C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( 1) 选用5台BX1—500型电焊机( 与电热毯用电焊机交替使用) , 每三根柱子串联为一组, 每两组并联, 由一台电焊机供电, 每组阻抗Z≈0.81815Ω, 电流I≈73A。每台电焊机总输出电流I≈146A, 不足电焊机容量的1/3( 图2) 。</w:t>
      </w:r>
    </w:p>
    <w:p w14:paraId="70E17C78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( 2) 每根柱子模板外绕BLX—36导线40匝或双股BLX—16导线40匝。</w:t>
      </w:r>
    </w:p>
    <w:p w14:paraId="1570FF7B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( 3) 电焊机设置原则及设置位置: 电焊机尽量沿建筑物周围设置, 每台电焊机旁设专用的漏电开关箱。</w:t>
      </w:r>
    </w:p>
    <w:p w14:paraId="2B05DD23" w14:textId="77777777" w:rsidR="001D5CC2" w:rsidRPr="0092657B" w:rsidRDefault="001D5CC2" w:rsidP="001D5CC2">
      <w:pPr>
        <w:widowControl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4.工频涡流法注意事项</w:t>
      </w:r>
    </w:p>
    <w:p w14:paraId="1B015E2F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( 1) 模板验收完后, 缠绕涡流线圈, 包缠保温草帘并送电预先加热模板。浇筑混凝土时拉闸断电, 浇筑结束, 人员撤离后, 再送电加温。</w:t>
      </w:r>
    </w:p>
    <w:p w14:paraId="1E86FC14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( 2) 柱内钢筋可靠接地。</w:t>
      </w:r>
    </w:p>
    <w:p w14:paraId="3B815E49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( 3) 送电柱上挂警示牌, 无关人员不得靠近。</w:t>
      </w:r>
    </w:p>
    <w:p w14:paraId="6D0AFA3F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( 4) 缠绕导线要小心注意, 避免过度用力使电线打结和刮破绝缘外皮。接头要牢靠以免接头处过热。接线结束时包缠黑胶布。</w:t>
      </w:r>
    </w:p>
    <w:p w14:paraId="592F3A06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( 5) 定时测温, 根据温升情况停电或送电, 使混凝土温度保持在20～40℃之间</w:t>
      </w:r>
    </w:p>
    <w:p w14:paraId="03D1CAD4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三、实验数据</w:t>
      </w:r>
    </w:p>
    <w:p w14:paraId="225EE7E8" w14:textId="77777777" w:rsidR="001D5CC2" w:rsidRPr="0092657B" w:rsidRDefault="001D5CC2" w:rsidP="001D5CC2">
      <w:pPr>
        <w:widowControl/>
        <w:spacing w:after="240"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( 1) 工频涡流法的施工, 经过实践, 每台电焊机可供应2.5m3混凝土, 且加热至21 h后混凝土的强度可达到27%。考虑到最低气温为- 13℃左右。根据实践得知: 每台电焊机可供6根柱子, 且送电加热到36 h, 混凝土的强度可达到30%, 故30根柱子配5台电焊机, 每台电焊机容量为40 kVA。</w:t>
      </w:r>
    </w:p>
    <w:p w14:paraId="2DF36E4C" w14:textId="77777777" w:rsidR="001D5CC2" w:rsidRPr="0092657B" w:rsidRDefault="001D5CC2" w:rsidP="001D5CC2">
      <w:pPr>
        <w:widowControl/>
        <w:jc w:val="left"/>
        <w:rPr>
          <w:rFonts w:ascii="宋体" w:hAnsi="宋体" w:cs="宋体"/>
          <w:color w:val="000000"/>
          <w:kern w:val="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( 2) 电热毯法的施工, 一般运用于厚度较薄的构件或物体。在本工程仅用于现浇板</w:t>
      </w:r>
    </w:p>
    <w:p w14:paraId="6EDB2A3B" w14:textId="77777777" w:rsidR="001D5CC2" w:rsidRPr="0092657B" w:rsidRDefault="001D5CC2" w:rsidP="001D5CC2">
      <w:pPr>
        <w:rPr>
          <w:color w:val="000000"/>
          <w:sz w:val="24"/>
          <w:szCs w:val="24"/>
        </w:rPr>
      </w:pPr>
      <w:r w:rsidRPr="0092657B">
        <w:rPr>
          <w:rFonts w:ascii="宋体" w:hAnsi="宋体" w:cs="宋体"/>
          <w:color w:val="000000"/>
          <w:kern w:val="0"/>
          <w:sz w:val="24"/>
          <w:szCs w:val="24"/>
        </w:rPr>
        <w:t>周围的挑檐板部位。经过实践, 每台电焊机带28块电热毯, 每两块串联为一组, 每组并联。通过每块电热毯的电流为10.2 A, 电压为60V, 电焊机的输出电流≈140A。养护温度能够保证15～20℃之间, 即达到保温的目的。</w:t>
      </w:r>
    </w:p>
    <w:p w14:paraId="68F0045B" w14:textId="77777777" w:rsidR="001D5CC2" w:rsidRPr="0092657B" w:rsidRDefault="001D5CC2">
      <w:pPr>
        <w:rPr>
          <w:color w:val="000000"/>
          <w:sz w:val="24"/>
          <w:szCs w:val="24"/>
        </w:rPr>
      </w:pPr>
    </w:p>
    <w:p w14:paraId="5AE3F8B0" w14:textId="77777777" w:rsidR="001D5CC2" w:rsidRPr="0092657B" w:rsidRDefault="001D5CC2">
      <w:pPr>
        <w:rPr>
          <w:color w:val="000000"/>
          <w:sz w:val="24"/>
          <w:szCs w:val="24"/>
        </w:rPr>
      </w:pPr>
    </w:p>
    <w:p w14:paraId="76C86BC6" w14:textId="77777777" w:rsidR="001D5CC2" w:rsidRDefault="001D5CC2">
      <w:pPr>
        <w:rPr>
          <w:color w:val="000000"/>
          <w:szCs w:val="21"/>
        </w:rPr>
      </w:pPr>
    </w:p>
    <w:p w14:paraId="01DB8418" w14:textId="77777777" w:rsidR="001D5CC2" w:rsidRDefault="001D5CC2">
      <w:pPr>
        <w:rPr>
          <w:color w:val="000000"/>
          <w:szCs w:val="21"/>
        </w:rPr>
      </w:pPr>
    </w:p>
    <w:p w14:paraId="5D673541" w14:textId="77777777" w:rsidR="001D5CC2" w:rsidRDefault="001D5CC2"/>
    <w:sectPr w:rsidR="001D5CC2" w:rsidSect="007E22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DB4CE" w14:textId="77777777" w:rsidR="008F02A0" w:rsidRDefault="008F02A0" w:rsidP="001D5CC2">
      <w:r>
        <w:separator/>
      </w:r>
    </w:p>
  </w:endnote>
  <w:endnote w:type="continuationSeparator" w:id="0">
    <w:p w14:paraId="65BAE661" w14:textId="77777777" w:rsidR="008F02A0" w:rsidRDefault="008F02A0" w:rsidP="001D5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9FE14" w14:textId="77777777" w:rsidR="008F02A0" w:rsidRDefault="008F02A0" w:rsidP="001D5CC2">
      <w:r>
        <w:separator/>
      </w:r>
    </w:p>
  </w:footnote>
  <w:footnote w:type="continuationSeparator" w:id="0">
    <w:p w14:paraId="22179CDD" w14:textId="77777777" w:rsidR="008F02A0" w:rsidRDefault="008F02A0" w:rsidP="001D5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formsDesign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385"/>
    <w:rsid w:val="00034962"/>
    <w:rsid w:val="001D5CC2"/>
    <w:rsid w:val="001F1855"/>
    <w:rsid w:val="002640A4"/>
    <w:rsid w:val="0028081B"/>
    <w:rsid w:val="003815A9"/>
    <w:rsid w:val="003D7812"/>
    <w:rsid w:val="005B4C2C"/>
    <w:rsid w:val="00651510"/>
    <w:rsid w:val="007E22AE"/>
    <w:rsid w:val="008F02A0"/>
    <w:rsid w:val="0092657B"/>
    <w:rsid w:val="00B12C09"/>
    <w:rsid w:val="00BB4E4D"/>
    <w:rsid w:val="00C0749E"/>
    <w:rsid w:val="00C92953"/>
    <w:rsid w:val="00D013D6"/>
    <w:rsid w:val="00F40385"/>
    <w:rsid w:val="00F6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  <w14:docId w14:val="7EC9EA3E"/>
  <w15:chartTrackingRefBased/>
  <w15:docId w15:val="{B461FDC8-B543-4C68-BEBF-DEAE41FC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22A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D5C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D5CC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D5C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D5C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3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3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3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</Words>
  <Characters>2531</Characters>
  <Application>Microsoft Office Word</Application>
  <DocSecurity>0</DocSecurity>
  <Lines>21</Lines>
  <Paragraphs>5</Paragraphs>
  <ScaleCrop>false</ScaleCrop>
  <Company>中核华兴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wangl</dc:creator>
  <cp:keywords/>
  <dc:description/>
  <cp:lastModifiedBy>yyp yin</cp:lastModifiedBy>
  <cp:revision>2</cp:revision>
  <dcterms:created xsi:type="dcterms:W3CDTF">2023-12-21T06:45:00Z</dcterms:created>
  <dcterms:modified xsi:type="dcterms:W3CDTF">2023-12-21T06:45:00Z</dcterms:modified>
</cp:coreProperties>
</file>