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F886B" w14:textId="77777777" w:rsidR="00F34864" w:rsidRDefault="00F34864">
      <w:pPr>
        <w:jc w:val="center"/>
        <w:rPr>
          <w:rFonts w:eastAsia="隶书" w:hint="eastAsia"/>
          <w:b/>
          <w:sz w:val="48"/>
        </w:rPr>
      </w:pPr>
      <w:r>
        <w:rPr>
          <w:rFonts w:eastAsia="隶书" w:hint="eastAsia"/>
          <w:b/>
          <w:sz w:val="48"/>
        </w:rPr>
        <w:t>混</w:t>
      </w:r>
      <w:r>
        <w:rPr>
          <w:rFonts w:eastAsia="隶书" w:hint="eastAsia"/>
          <w:b/>
          <w:sz w:val="48"/>
        </w:rPr>
        <w:t xml:space="preserve"> </w:t>
      </w:r>
      <w:r>
        <w:rPr>
          <w:rFonts w:eastAsia="隶书" w:hint="eastAsia"/>
          <w:b/>
          <w:sz w:val="48"/>
        </w:rPr>
        <w:t>凝</w:t>
      </w:r>
      <w:r>
        <w:rPr>
          <w:rFonts w:eastAsia="隶书" w:hint="eastAsia"/>
          <w:b/>
          <w:sz w:val="48"/>
        </w:rPr>
        <w:t xml:space="preserve"> </w:t>
      </w:r>
      <w:r>
        <w:rPr>
          <w:rFonts w:eastAsia="隶书" w:hint="eastAsia"/>
          <w:b/>
          <w:sz w:val="48"/>
        </w:rPr>
        <w:t>土</w:t>
      </w:r>
      <w:r>
        <w:rPr>
          <w:rFonts w:eastAsia="隶书" w:hint="eastAsia"/>
          <w:b/>
          <w:sz w:val="48"/>
        </w:rPr>
        <w:t xml:space="preserve"> </w:t>
      </w:r>
      <w:r>
        <w:rPr>
          <w:rFonts w:eastAsia="隶书" w:hint="eastAsia"/>
          <w:b/>
          <w:sz w:val="48"/>
        </w:rPr>
        <w:t>施</w:t>
      </w:r>
      <w:r>
        <w:rPr>
          <w:rFonts w:eastAsia="隶书" w:hint="eastAsia"/>
          <w:b/>
          <w:sz w:val="48"/>
        </w:rPr>
        <w:t xml:space="preserve"> </w:t>
      </w:r>
      <w:r>
        <w:rPr>
          <w:rFonts w:eastAsia="隶书" w:hint="eastAsia"/>
          <w:b/>
          <w:sz w:val="48"/>
        </w:rPr>
        <w:t>工</w:t>
      </w:r>
      <w:r>
        <w:rPr>
          <w:rFonts w:eastAsia="隶书" w:hint="eastAsia"/>
          <w:b/>
          <w:sz w:val="48"/>
        </w:rPr>
        <w:t xml:space="preserve"> </w:t>
      </w:r>
      <w:r>
        <w:rPr>
          <w:rFonts w:eastAsia="隶书" w:hint="eastAsia"/>
          <w:b/>
          <w:sz w:val="48"/>
        </w:rPr>
        <w:t>方</w:t>
      </w:r>
      <w:r>
        <w:rPr>
          <w:rFonts w:eastAsia="隶书" w:hint="eastAsia"/>
          <w:b/>
          <w:sz w:val="48"/>
        </w:rPr>
        <w:t xml:space="preserve"> </w:t>
      </w:r>
      <w:r>
        <w:rPr>
          <w:rFonts w:eastAsia="隶书" w:hint="eastAsia"/>
          <w:b/>
          <w:sz w:val="48"/>
        </w:rPr>
        <w:t>案</w:t>
      </w:r>
    </w:p>
    <w:p w14:paraId="0D915667" w14:textId="77777777" w:rsidR="00F34864" w:rsidRDefault="00F34864">
      <w:pPr>
        <w:pStyle w:val="1"/>
        <w:rPr>
          <w:rFonts w:hint="eastAsia"/>
        </w:rPr>
      </w:pPr>
      <w:bookmarkStart w:id="0" w:name="_Toc14936128"/>
      <w:r>
        <w:rPr>
          <w:rFonts w:hint="eastAsia"/>
        </w:rPr>
        <w:t>1.</w:t>
      </w:r>
      <w:r>
        <w:rPr>
          <w:rFonts w:hint="eastAsia"/>
        </w:rPr>
        <w:t>编制依据</w:t>
      </w:r>
      <w:bookmarkEnd w:id="0"/>
    </w:p>
    <w:p w14:paraId="1BAC65B1" w14:textId="77777777" w:rsidR="00F34864" w:rsidRDefault="00F34864">
      <w:pPr>
        <w:pStyle w:val="2"/>
        <w:rPr>
          <w:rFonts w:hint="eastAsia"/>
        </w:rPr>
      </w:pPr>
      <w:bookmarkStart w:id="1" w:name="_Toc6544811"/>
      <w:bookmarkStart w:id="2" w:name="_Toc14702694"/>
      <w:bookmarkStart w:id="3" w:name="_Toc14936129"/>
      <w:r>
        <w:rPr>
          <w:rFonts w:hint="eastAsia"/>
        </w:rPr>
        <w:t>1.1</w:t>
      </w:r>
      <w:bookmarkStart w:id="4" w:name="_Toc533651549"/>
      <w:bookmarkStart w:id="5" w:name="_Toc6544812"/>
      <w:bookmarkEnd w:id="1"/>
      <w:r>
        <w:rPr>
          <w:rFonts w:hint="eastAsia"/>
        </w:rPr>
        <w:t>图纸</w:t>
      </w:r>
      <w:bookmarkEnd w:id="2"/>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5"/>
        <w:gridCol w:w="2769"/>
        <w:gridCol w:w="5760"/>
      </w:tblGrid>
      <w:tr w:rsidR="00000000" w14:paraId="42616445" w14:textId="77777777">
        <w:tblPrEx>
          <w:tblCellMar>
            <w:top w:w="0" w:type="dxa"/>
            <w:bottom w:w="0" w:type="dxa"/>
          </w:tblCellMar>
        </w:tblPrEx>
        <w:trPr>
          <w:jc w:val="center"/>
        </w:trPr>
        <w:tc>
          <w:tcPr>
            <w:tcW w:w="1245" w:type="dxa"/>
          </w:tcPr>
          <w:p w14:paraId="3FC5FA96" w14:textId="77777777" w:rsidR="00F34864" w:rsidRDefault="00F34864">
            <w:pPr>
              <w:rPr>
                <w:rFonts w:hint="eastAsia"/>
                <w:sz w:val="28"/>
              </w:rPr>
            </w:pPr>
            <w:r>
              <w:rPr>
                <w:rFonts w:hint="eastAsia"/>
                <w:sz w:val="28"/>
              </w:rPr>
              <w:t>序号</w:t>
            </w:r>
          </w:p>
        </w:tc>
        <w:tc>
          <w:tcPr>
            <w:tcW w:w="2769" w:type="dxa"/>
          </w:tcPr>
          <w:p w14:paraId="292B2AAE" w14:textId="77777777" w:rsidR="00F34864" w:rsidRDefault="00F34864">
            <w:pPr>
              <w:rPr>
                <w:rFonts w:hint="eastAsia"/>
                <w:sz w:val="28"/>
              </w:rPr>
            </w:pPr>
            <w:r>
              <w:rPr>
                <w:rFonts w:hint="eastAsia"/>
                <w:sz w:val="28"/>
              </w:rPr>
              <w:t>图纸名称</w:t>
            </w:r>
          </w:p>
        </w:tc>
        <w:tc>
          <w:tcPr>
            <w:tcW w:w="5760" w:type="dxa"/>
          </w:tcPr>
          <w:p w14:paraId="7811150C" w14:textId="77777777" w:rsidR="00F34864" w:rsidRDefault="00F34864">
            <w:pPr>
              <w:rPr>
                <w:rFonts w:hint="eastAsia"/>
                <w:sz w:val="28"/>
              </w:rPr>
            </w:pPr>
            <w:r>
              <w:rPr>
                <w:rFonts w:hint="eastAsia"/>
                <w:sz w:val="28"/>
              </w:rPr>
              <w:t>图纸编号</w:t>
            </w:r>
          </w:p>
        </w:tc>
      </w:tr>
      <w:tr w:rsidR="00000000" w14:paraId="4C57AFB5" w14:textId="77777777">
        <w:tblPrEx>
          <w:tblCellMar>
            <w:top w:w="0" w:type="dxa"/>
            <w:bottom w:w="0" w:type="dxa"/>
          </w:tblCellMar>
        </w:tblPrEx>
        <w:trPr>
          <w:jc w:val="center"/>
        </w:trPr>
        <w:tc>
          <w:tcPr>
            <w:tcW w:w="1245" w:type="dxa"/>
          </w:tcPr>
          <w:p w14:paraId="2D508F19" w14:textId="77777777" w:rsidR="00F34864" w:rsidRDefault="00F34864">
            <w:pPr>
              <w:rPr>
                <w:rFonts w:hint="eastAsia"/>
                <w:color w:val="000000"/>
                <w:sz w:val="28"/>
              </w:rPr>
            </w:pPr>
            <w:r>
              <w:rPr>
                <w:rFonts w:hint="eastAsia"/>
                <w:color w:val="000000"/>
                <w:sz w:val="28"/>
              </w:rPr>
              <w:t>1</w:t>
            </w:r>
          </w:p>
        </w:tc>
        <w:tc>
          <w:tcPr>
            <w:tcW w:w="2769" w:type="dxa"/>
          </w:tcPr>
          <w:p w14:paraId="068E785E" w14:textId="77777777" w:rsidR="00F34864" w:rsidRDefault="00F34864">
            <w:pPr>
              <w:rPr>
                <w:rFonts w:hint="eastAsia"/>
                <w:color w:val="000000"/>
                <w:sz w:val="28"/>
              </w:rPr>
            </w:pPr>
            <w:r>
              <w:rPr>
                <w:rFonts w:hint="eastAsia"/>
                <w:color w:val="000000"/>
                <w:sz w:val="28"/>
              </w:rPr>
              <w:t>人防施工图</w:t>
            </w:r>
          </w:p>
        </w:tc>
        <w:tc>
          <w:tcPr>
            <w:tcW w:w="5760" w:type="dxa"/>
            <w:vAlign w:val="center"/>
          </w:tcPr>
          <w:p w14:paraId="22AC702A" w14:textId="77777777" w:rsidR="00F34864" w:rsidRDefault="00F34864">
            <w:pPr>
              <w:rPr>
                <w:rFonts w:hint="eastAsia"/>
                <w:sz w:val="28"/>
              </w:rPr>
            </w:pPr>
            <w:r>
              <w:rPr>
                <w:rFonts w:hint="eastAsia"/>
                <w:sz w:val="28"/>
              </w:rPr>
              <w:t>建防</w:t>
            </w:r>
            <w:r>
              <w:rPr>
                <w:rFonts w:hint="eastAsia"/>
                <w:sz w:val="28"/>
              </w:rPr>
              <w:t>1-</w:t>
            </w:r>
            <w:r>
              <w:rPr>
                <w:rFonts w:hint="eastAsia"/>
                <w:sz w:val="28"/>
              </w:rPr>
              <w:t>建防</w:t>
            </w:r>
            <w:r>
              <w:rPr>
                <w:rFonts w:hint="eastAsia"/>
                <w:sz w:val="28"/>
              </w:rPr>
              <w:t>9</w:t>
            </w:r>
            <w:r>
              <w:rPr>
                <w:rFonts w:hint="eastAsia"/>
                <w:sz w:val="28"/>
              </w:rPr>
              <w:t>、结防</w:t>
            </w:r>
            <w:r>
              <w:rPr>
                <w:rFonts w:hint="eastAsia"/>
                <w:sz w:val="28"/>
              </w:rPr>
              <w:t>1-</w:t>
            </w:r>
            <w:r>
              <w:rPr>
                <w:rFonts w:hint="eastAsia"/>
                <w:sz w:val="28"/>
              </w:rPr>
              <w:t>结防</w:t>
            </w:r>
            <w:r>
              <w:rPr>
                <w:rFonts w:hint="eastAsia"/>
                <w:sz w:val="28"/>
              </w:rPr>
              <w:t>9</w:t>
            </w:r>
          </w:p>
        </w:tc>
      </w:tr>
      <w:tr w:rsidR="00000000" w14:paraId="66E289FA" w14:textId="77777777">
        <w:tblPrEx>
          <w:tblCellMar>
            <w:top w:w="0" w:type="dxa"/>
            <w:bottom w:w="0" w:type="dxa"/>
          </w:tblCellMar>
        </w:tblPrEx>
        <w:trPr>
          <w:jc w:val="center"/>
        </w:trPr>
        <w:tc>
          <w:tcPr>
            <w:tcW w:w="1245" w:type="dxa"/>
          </w:tcPr>
          <w:p w14:paraId="5AFC9249" w14:textId="77777777" w:rsidR="00F34864" w:rsidRDefault="00F34864">
            <w:pPr>
              <w:rPr>
                <w:rFonts w:hint="eastAsia"/>
                <w:sz w:val="28"/>
              </w:rPr>
            </w:pPr>
            <w:r>
              <w:rPr>
                <w:rFonts w:hint="eastAsia"/>
                <w:sz w:val="28"/>
              </w:rPr>
              <w:t>2</w:t>
            </w:r>
          </w:p>
        </w:tc>
        <w:tc>
          <w:tcPr>
            <w:tcW w:w="2769" w:type="dxa"/>
          </w:tcPr>
          <w:p w14:paraId="2684EB10" w14:textId="77777777" w:rsidR="00F34864" w:rsidRDefault="00F34864">
            <w:pPr>
              <w:rPr>
                <w:rFonts w:hint="eastAsia"/>
                <w:sz w:val="28"/>
              </w:rPr>
            </w:pPr>
            <w:r>
              <w:rPr>
                <w:rFonts w:hint="eastAsia"/>
                <w:sz w:val="28"/>
              </w:rPr>
              <w:t>建筑施工图</w:t>
            </w:r>
          </w:p>
        </w:tc>
        <w:tc>
          <w:tcPr>
            <w:tcW w:w="5760" w:type="dxa"/>
            <w:vAlign w:val="center"/>
          </w:tcPr>
          <w:p w14:paraId="543A97E8" w14:textId="77777777" w:rsidR="00F34864" w:rsidRDefault="00F34864">
            <w:pPr>
              <w:rPr>
                <w:rFonts w:hint="eastAsia"/>
                <w:sz w:val="28"/>
              </w:rPr>
            </w:pPr>
            <w:r>
              <w:rPr>
                <w:rFonts w:hint="eastAsia"/>
                <w:sz w:val="28"/>
              </w:rPr>
              <w:t>建</w:t>
            </w:r>
            <w:r>
              <w:rPr>
                <w:rFonts w:hint="eastAsia"/>
                <w:sz w:val="28"/>
              </w:rPr>
              <w:t>1-5</w:t>
            </w:r>
            <w:r>
              <w:rPr>
                <w:rFonts w:hint="eastAsia"/>
                <w:sz w:val="28"/>
              </w:rPr>
              <w:t>、</w:t>
            </w:r>
            <w:r>
              <w:rPr>
                <w:rFonts w:hint="eastAsia"/>
                <w:sz w:val="28"/>
              </w:rPr>
              <w:t>7</w:t>
            </w:r>
            <w:r>
              <w:rPr>
                <w:rFonts w:hint="eastAsia"/>
                <w:sz w:val="28"/>
              </w:rPr>
              <w:t>、</w:t>
            </w:r>
            <w:r>
              <w:rPr>
                <w:rFonts w:hint="eastAsia"/>
                <w:sz w:val="28"/>
              </w:rPr>
              <w:t>9</w:t>
            </w:r>
            <w:r>
              <w:rPr>
                <w:rFonts w:hint="eastAsia"/>
                <w:sz w:val="28"/>
              </w:rPr>
              <w:t>、</w:t>
            </w:r>
            <w:r>
              <w:rPr>
                <w:rFonts w:hint="eastAsia"/>
                <w:sz w:val="28"/>
              </w:rPr>
              <w:t>10</w:t>
            </w:r>
            <w:r>
              <w:rPr>
                <w:rFonts w:hint="eastAsia"/>
                <w:sz w:val="28"/>
              </w:rPr>
              <w:t>、</w:t>
            </w:r>
            <w:r>
              <w:rPr>
                <w:rFonts w:hint="eastAsia"/>
                <w:sz w:val="28"/>
              </w:rPr>
              <w:t>12</w:t>
            </w:r>
            <w:r>
              <w:rPr>
                <w:rFonts w:hint="eastAsia"/>
                <w:sz w:val="28"/>
              </w:rPr>
              <w:t>、</w:t>
            </w:r>
            <w:r>
              <w:rPr>
                <w:rFonts w:hint="eastAsia"/>
                <w:sz w:val="28"/>
              </w:rPr>
              <w:t>14-30</w:t>
            </w:r>
            <w:r>
              <w:rPr>
                <w:rFonts w:hint="eastAsia"/>
                <w:sz w:val="28"/>
              </w:rPr>
              <w:t>、</w:t>
            </w:r>
            <w:r>
              <w:rPr>
                <w:rFonts w:hint="eastAsia"/>
                <w:sz w:val="28"/>
              </w:rPr>
              <w:t>41-72</w:t>
            </w:r>
          </w:p>
        </w:tc>
      </w:tr>
      <w:tr w:rsidR="00000000" w14:paraId="2CB1F408" w14:textId="77777777">
        <w:tblPrEx>
          <w:tblCellMar>
            <w:top w:w="0" w:type="dxa"/>
            <w:bottom w:w="0" w:type="dxa"/>
          </w:tblCellMar>
        </w:tblPrEx>
        <w:trPr>
          <w:jc w:val="center"/>
        </w:trPr>
        <w:tc>
          <w:tcPr>
            <w:tcW w:w="1245" w:type="dxa"/>
          </w:tcPr>
          <w:p w14:paraId="1BD42ED6" w14:textId="77777777" w:rsidR="00F34864" w:rsidRDefault="00F34864">
            <w:pPr>
              <w:rPr>
                <w:rFonts w:hint="eastAsia"/>
                <w:sz w:val="28"/>
              </w:rPr>
            </w:pPr>
            <w:r>
              <w:rPr>
                <w:rFonts w:hint="eastAsia"/>
                <w:sz w:val="28"/>
              </w:rPr>
              <w:t>3</w:t>
            </w:r>
          </w:p>
        </w:tc>
        <w:tc>
          <w:tcPr>
            <w:tcW w:w="2769" w:type="dxa"/>
          </w:tcPr>
          <w:p w14:paraId="36159A9D" w14:textId="77777777" w:rsidR="00F34864" w:rsidRDefault="00F34864">
            <w:pPr>
              <w:rPr>
                <w:rFonts w:hint="eastAsia"/>
                <w:sz w:val="28"/>
              </w:rPr>
            </w:pPr>
            <w:r>
              <w:rPr>
                <w:rFonts w:hint="eastAsia"/>
                <w:sz w:val="28"/>
              </w:rPr>
              <w:t>结构施工图</w:t>
            </w:r>
          </w:p>
        </w:tc>
        <w:tc>
          <w:tcPr>
            <w:tcW w:w="5760" w:type="dxa"/>
            <w:vAlign w:val="center"/>
          </w:tcPr>
          <w:p w14:paraId="75D94ED3" w14:textId="77777777" w:rsidR="00F34864" w:rsidRDefault="00F34864">
            <w:pPr>
              <w:rPr>
                <w:rFonts w:hint="eastAsia"/>
                <w:sz w:val="28"/>
              </w:rPr>
            </w:pPr>
            <w:r>
              <w:rPr>
                <w:rFonts w:hint="eastAsia"/>
                <w:sz w:val="28"/>
              </w:rPr>
              <w:t>结</w:t>
            </w:r>
            <w:r>
              <w:rPr>
                <w:rFonts w:hint="eastAsia"/>
                <w:sz w:val="28"/>
              </w:rPr>
              <w:t>1</w:t>
            </w:r>
            <w:r>
              <w:rPr>
                <w:rFonts w:hint="eastAsia"/>
                <w:sz w:val="28"/>
              </w:rPr>
              <w:t>、</w:t>
            </w:r>
            <w:r>
              <w:rPr>
                <w:rFonts w:hint="eastAsia"/>
                <w:sz w:val="28"/>
              </w:rPr>
              <w:t>3</w:t>
            </w:r>
            <w:r>
              <w:rPr>
                <w:rFonts w:hint="eastAsia"/>
                <w:sz w:val="28"/>
              </w:rPr>
              <w:t>、</w:t>
            </w:r>
            <w:r>
              <w:rPr>
                <w:rFonts w:hint="eastAsia"/>
                <w:sz w:val="28"/>
              </w:rPr>
              <w:t>5</w:t>
            </w:r>
            <w:r>
              <w:rPr>
                <w:rFonts w:hint="eastAsia"/>
                <w:sz w:val="28"/>
              </w:rPr>
              <w:t>、</w:t>
            </w:r>
            <w:r>
              <w:rPr>
                <w:rFonts w:hint="eastAsia"/>
                <w:sz w:val="28"/>
              </w:rPr>
              <w:t>7</w:t>
            </w:r>
            <w:r>
              <w:rPr>
                <w:rFonts w:hint="eastAsia"/>
                <w:sz w:val="28"/>
              </w:rPr>
              <w:t>、</w:t>
            </w:r>
            <w:r>
              <w:rPr>
                <w:rFonts w:hint="eastAsia"/>
                <w:sz w:val="28"/>
              </w:rPr>
              <w:t>10</w:t>
            </w:r>
            <w:r>
              <w:rPr>
                <w:rFonts w:hint="eastAsia"/>
                <w:sz w:val="28"/>
              </w:rPr>
              <w:t>、</w:t>
            </w:r>
            <w:r>
              <w:rPr>
                <w:rFonts w:hint="eastAsia"/>
                <w:sz w:val="28"/>
              </w:rPr>
              <w:t>12-16</w:t>
            </w:r>
            <w:r>
              <w:rPr>
                <w:rFonts w:hint="eastAsia"/>
                <w:sz w:val="28"/>
              </w:rPr>
              <w:t>、</w:t>
            </w:r>
            <w:r>
              <w:rPr>
                <w:rFonts w:hint="eastAsia"/>
                <w:sz w:val="28"/>
              </w:rPr>
              <w:t>18</w:t>
            </w:r>
            <w:r>
              <w:rPr>
                <w:rFonts w:hint="eastAsia"/>
                <w:sz w:val="28"/>
              </w:rPr>
              <w:t>、</w:t>
            </w:r>
            <w:r>
              <w:rPr>
                <w:rFonts w:hint="eastAsia"/>
                <w:sz w:val="28"/>
              </w:rPr>
              <w:t>20</w:t>
            </w:r>
            <w:r>
              <w:rPr>
                <w:rFonts w:hint="eastAsia"/>
                <w:sz w:val="28"/>
              </w:rPr>
              <w:t>、</w:t>
            </w:r>
            <w:r>
              <w:rPr>
                <w:rFonts w:hint="eastAsia"/>
                <w:sz w:val="28"/>
              </w:rPr>
              <w:t>22-42</w:t>
            </w:r>
          </w:p>
        </w:tc>
      </w:tr>
    </w:tbl>
    <w:p w14:paraId="41EBA8A7" w14:textId="77777777" w:rsidR="00F34864" w:rsidRDefault="00F34864">
      <w:pPr>
        <w:pStyle w:val="2"/>
      </w:pPr>
      <w:bookmarkStart w:id="6" w:name="_Toc6544813"/>
      <w:bookmarkStart w:id="7" w:name="_Toc14702695"/>
      <w:bookmarkStart w:id="8" w:name="_Toc14936130"/>
      <w:r>
        <w:rPr>
          <w:rFonts w:hint="eastAsia"/>
        </w:rPr>
        <w:t>1.2</w:t>
      </w:r>
      <w:r>
        <w:rPr>
          <w:rFonts w:hint="eastAsia"/>
        </w:rPr>
        <w:t>国家规范、行业及地方标准</w:t>
      </w:r>
      <w:bookmarkEnd w:id="6"/>
      <w:bookmarkEnd w:id="7"/>
      <w:bookmarkEnd w:id="8"/>
    </w:p>
    <w:tbl>
      <w:tblPr>
        <w:tblW w:w="1064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940"/>
        <w:gridCol w:w="3986"/>
      </w:tblGrid>
      <w:tr w:rsidR="00000000" w14:paraId="596197C7" w14:textId="77777777">
        <w:tblPrEx>
          <w:tblCellMar>
            <w:top w:w="0" w:type="dxa"/>
            <w:bottom w:w="0" w:type="dxa"/>
          </w:tblCellMar>
        </w:tblPrEx>
        <w:tc>
          <w:tcPr>
            <w:tcW w:w="720" w:type="dxa"/>
            <w:vAlign w:val="center"/>
          </w:tcPr>
          <w:p w14:paraId="08B1EF08" w14:textId="77777777" w:rsidR="00F34864" w:rsidRDefault="00F34864">
            <w:pPr>
              <w:rPr>
                <w:rFonts w:hint="eastAsia"/>
                <w:sz w:val="28"/>
              </w:rPr>
            </w:pPr>
            <w:r>
              <w:rPr>
                <w:rFonts w:hint="eastAsia"/>
                <w:sz w:val="28"/>
              </w:rPr>
              <w:t>序号</w:t>
            </w:r>
          </w:p>
        </w:tc>
        <w:tc>
          <w:tcPr>
            <w:tcW w:w="5940" w:type="dxa"/>
            <w:vAlign w:val="center"/>
          </w:tcPr>
          <w:p w14:paraId="2D2BA9A6" w14:textId="77777777" w:rsidR="00F34864" w:rsidRDefault="00F34864">
            <w:pPr>
              <w:rPr>
                <w:rFonts w:hint="eastAsia"/>
                <w:sz w:val="28"/>
              </w:rPr>
            </w:pPr>
            <w:r>
              <w:rPr>
                <w:rFonts w:hint="eastAsia"/>
                <w:sz w:val="28"/>
              </w:rPr>
              <w:t>规范名称</w:t>
            </w:r>
          </w:p>
        </w:tc>
        <w:tc>
          <w:tcPr>
            <w:tcW w:w="3986" w:type="dxa"/>
            <w:vAlign w:val="center"/>
          </w:tcPr>
          <w:p w14:paraId="7F18116E" w14:textId="77777777" w:rsidR="00F34864" w:rsidRDefault="00F34864">
            <w:pPr>
              <w:rPr>
                <w:rFonts w:hint="eastAsia"/>
                <w:sz w:val="28"/>
              </w:rPr>
            </w:pPr>
            <w:r>
              <w:rPr>
                <w:rFonts w:hint="eastAsia"/>
                <w:sz w:val="28"/>
              </w:rPr>
              <w:t>规范编号</w:t>
            </w:r>
          </w:p>
        </w:tc>
      </w:tr>
      <w:tr w:rsidR="00000000" w14:paraId="0FE87296" w14:textId="77777777">
        <w:tblPrEx>
          <w:tblCellMar>
            <w:top w:w="0" w:type="dxa"/>
            <w:bottom w:w="0" w:type="dxa"/>
          </w:tblCellMar>
        </w:tblPrEx>
        <w:tc>
          <w:tcPr>
            <w:tcW w:w="720" w:type="dxa"/>
            <w:vAlign w:val="center"/>
          </w:tcPr>
          <w:p w14:paraId="1008A003" w14:textId="77777777" w:rsidR="00F34864" w:rsidRDefault="00F34864">
            <w:pPr>
              <w:rPr>
                <w:rFonts w:hint="eastAsia"/>
                <w:sz w:val="28"/>
              </w:rPr>
            </w:pPr>
            <w:r>
              <w:rPr>
                <w:rFonts w:hint="eastAsia"/>
                <w:sz w:val="28"/>
              </w:rPr>
              <w:t>1</w:t>
            </w:r>
          </w:p>
        </w:tc>
        <w:tc>
          <w:tcPr>
            <w:tcW w:w="5940" w:type="dxa"/>
            <w:vAlign w:val="center"/>
          </w:tcPr>
          <w:p w14:paraId="35EF4A17" w14:textId="77777777" w:rsidR="00F34864" w:rsidRDefault="00F34864">
            <w:pPr>
              <w:rPr>
                <w:sz w:val="28"/>
              </w:rPr>
            </w:pPr>
            <w:r>
              <w:rPr>
                <w:sz w:val="28"/>
              </w:rPr>
              <w:t>《</w:t>
            </w:r>
            <w:r>
              <w:rPr>
                <w:rFonts w:hint="eastAsia"/>
                <w:sz w:val="28"/>
              </w:rPr>
              <w:t>混凝土结构工程施工质量验收规范</w:t>
            </w:r>
            <w:r>
              <w:rPr>
                <w:sz w:val="28"/>
              </w:rPr>
              <w:t>》</w:t>
            </w:r>
          </w:p>
        </w:tc>
        <w:tc>
          <w:tcPr>
            <w:tcW w:w="3986" w:type="dxa"/>
            <w:vAlign w:val="center"/>
          </w:tcPr>
          <w:p w14:paraId="37FA1445" w14:textId="77777777" w:rsidR="00F34864" w:rsidRDefault="00F34864">
            <w:pPr>
              <w:rPr>
                <w:sz w:val="28"/>
              </w:rPr>
            </w:pPr>
            <w:r>
              <w:rPr>
                <w:rFonts w:hint="eastAsia"/>
                <w:sz w:val="28"/>
              </w:rPr>
              <w:t>（</w:t>
            </w:r>
            <w:r>
              <w:rPr>
                <w:rFonts w:hint="eastAsia"/>
                <w:sz w:val="28"/>
              </w:rPr>
              <w:t>GB50204-2002</w:t>
            </w:r>
            <w:r>
              <w:rPr>
                <w:rFonts w:hint="eastAsia"/>
                <w:sz w:val="28"/>
              </w:rPr>
              <w:t>）</w:t>
            </w:r>
          </w:p>
        </w:tc>
      </w:tr>
      <w:tr w:rsidR="00000000" w14:paraId="27AB03AB" w14:textId="77777777">
        <w:tblPrEx>
          <w:tblCellMar>
            <w:top w:w="0" w:type="dxa"/>
            <w:bottom w:w="0" w:type="dxa"/>
          </w:tblCellMar>
        </w:tblPrEx>
        <w:tc>
          <w:tcPr>
            <w:tcW w:w="720" w:type="dxa"/>
            <w:vAlign w:val="center"/>
          </w:tcPr>
          <w:p w14:paraId="63809DF6" w14:textId="77777777" w:rsidR="00F34864" w:rsidRDefault="00F34864">
            <w:pPr>
              <w:rPr>
                <w:rFonts w:hint="eastAsia"/>
                <w:sz w:val="28"/>
              </w:rPr>
            </w:pPr>
            <w:r>
              <w:rPr>
                <w:rFonts w:hint="eastAsia"/>
                <w:sz w:val="28"/>
              </w:rPr>
              <w:t>2</w:t>
            </w:r>
          </w:p>
        </w:tc>
        <w:tc>
          <w:tcPr>
            <w:tcW w:w="5940" w:type="dxa"/>
            <w:vAlign w:val="center"/>
          </w:tcPr>
          <w:p w14:paraId="5838CC6B" w14:textId="77777777" w:rsidR="00F34864" w:rsidRDefault="00F34864">
            <w:pPr>
              <w:rPr>
                <w:sz w:val="28"/>
              </w:rPr>
            </w:pPr>
            <w:r>
              <w:rPr>
                <w:rFonts w:hint="eastAsia"/>
                <w:sz w:val="28"/>
              </w:rPr>
              <w:t>《混凝土结构设计规范》</w:t>
            </w:r>
          </w:p>
        </w:tc>
        <w:tc>
          <w:tcPr>
            <w:tcW w:w="3986" w:type="dxa"/>
            <w:vAlign w:val="center"/>
          </w:tcPr>
          <w:p w14:paraId="16070DD9" w14:textId="77777777" w:rsidR="00F34864" w:rsidRDefault="00F34864">
            <w:pPr>
              <w:rPr>
                <w:sz w:val="28"/>
              </w:rPr>
            </w:pPr>
            <w:r>
              <w:rPr>
                <w:rFonts w:hint="eastAsia"/>
                <w:sz w:val="28"/>
              </w:rPr>
              <w:t>（</w:t>
            </w:r>
            <w:r>
              <w:rPr>
                <w:rFonts w:hint="eastAsia"/>
                <w:sz w:val="28"/>
              </w:rPr>
              <w:t>GBJ10-89</w:t>
            </w:r>
            <w:r>
              <w:rPr>
                <w:rFonts w:hint="eastAsia"/>
                <w:sz w:val="28"/>
              </w:rPr>
              <w:t>）</w:t>
            </w:r>
          </w:p>
        </w:tc>
      </w:tr>
      <w:tr w:rsidR="00000000" w14:paraId="5B483699" w14:textId="77777777">
        <w:tblPrEx>
          <w:tblCellMar>
            <w:top w:w="0" w:type="dxa"/>
            <w:bottom w:w="0" w:type="dxa"/>
          </w:tblCellMar>
        </w:tblPrEx>
        <w:tc>
          <w:tcPr>
            <w:tcW w:w="720" w:type="dxa"/>
            <w:vAlign w:val="center"/>
          </w:tcPr>
          <w:p w14:paraId="66B875AF" w14:textId="77777777" w:rsidR="00F34864" w:rsidRDefault="00F34864">
            <w:pPr>
              <w:rPr>
                <w:rFonts w:hint="eastAsia"/>
                <w:sz w:val="28"/>
              </w:rPr>
            </w:pPr>
            <w:r>
              <w:rPr>
                <w:rFonts w:hint="eastAsia"/>
                <w:sz w:val="28"/>
              </w:rPr>
              <w:t>3</w:t>
            </w:r>
          </w:p>
        </w:tc>
        <w:tc>
          <w:tcPr>
            <w:tcW w:w="5940" w:type="dxa"/>
            <w:vAlign w:val="center"/>
          </w:tcPr>
          <w:p w14:paraId="4D87AE1D" w14:textId="77777777" w:rsidR="00F34864" w:rsidRDefault="00F34864">
            <w:pPr>
              <w:rPr>
                <w:sz w:val="28"/>
              </w:rPr>
            </w:pPr>
            <w:r>
              <w:rPr>
                <w:rFonts w:hint="eastAsia"/>
                <w:sz w:val="28"/>
              </w:rPr>
              <w:t>《钢筋混凝土用热扎带肋钢筋》</w:t>
            </w:r>
          </w:p>
        </w:tc>
        <w:tc>
          <w:tcPr>
            <w:tcW w:w="3986" w:type="dxa"/>
            <w:vAlign w:val="center"/>
          </w:tcPr>
          <w:p w14:paraId="692F6BD2" w14:textId="77777777" w:rsidR="00F34864" w:rsidRDefault="00F34864">
            <w:pPr>
              <w:rPr>
                <w:sz w:val="28"/>
              </w:rPr>
            </w:pPr>
            <w:r>
              <w:rPr>
                <w:rFonts w:hint="eastAsia"/>
                <w:sz w:val="28"/>
              </w:rPr>
              <w:t>（</w:t>
            </w:r>
            <w:r>
              <w:rPr>
                <w:rFonts w:hint="eastAsia"/>
                <w:sz w:val="28"/>
              </w:rPr>
              <w:t>GB1499-1998</w:t>
            </w:r>
            <w:r>
              <w:rPr>
                <w:rFonts w:hint="eastAsia"/>
                <w:sz w:val="28"/>
              </w:rPr>
              <w:t>）</w:t>
            </w:r>
          </w:p>
        </w:tc>
      </w:tr>
      <w:tr w:rsidR="00000000" w14:paraId="628BDB51" w14:textId="77777777">
        <w:tblPrEx>
          <w:tblCellMar>
            <w:top w:w="0" w:type="dxa"/>
            <w:bottom w:w="0" w:type="dxa"/>
          </w:tblCellMar>
        </w:tblPrEx>
        <w:tc>
          <w:tcPr>
            <w:tcW w:w="720" w:type="dxa"/>
            <w:vAlign w:val="center"/>
          </w:tcPr>
          <w:p w14:paraId="7C636737" w14:textId="77777777" w:rsidR="00F34864" w:rsidRDefault="00F34864">
            <w:pPr>
              <w:rPr>
                <w:rFonts w:hint="eastAsia"/>
                <w:sz w:val="28"/>
              </w:rPr>
            </w:pPr>
            <w:r>
              <w:rPr>
                <w:rFonts w:hint="eastAsia"/>
                <w:sz w:val="28"/>
              </w:rPr>
              <w:t>4</w:t>
            </w:r>
          </w:p>
        </w:tc>
        <w:tc>
          <w:tcPr>
            <w:tcW w:w="5940" w:type="dxa"/>
            <w:vAlign w:val="center"/>
          </w:tcPr>
          <w:p w14:paraId="0C7BAECE" w14:textId="77777777" w:rsidR="00F34864" w:rsidRDefault="00F34864">
            <w:pPr>
              <w:rPr>
                <w:sz w:val="28"/>
              </w:rPr>
            </w:pPr>
            <w:r>
              <w:rPr>
                <w:rFonts w:hint="eastAsia"/>
                <w:sz w:val="28"/>
              </w:rPr>
              <w:t>《钢筋混凝土高层建筑结构设计与施工规程》</w:t>
            </w:r>
          </w:p>
        </w:tc>
        <w:tc>
          <w:tcPr>
            <w:tcW w:w="3986" w:type="dxa"/>
            <w:vAlign w:val="center"/>
          </w:tcPr>
          <w:p w14:paraId="7FEDD831" w14:textId="77777777" w:rsidR="00F34864" w:rsidRDefault="00F34864">
            <w:pPr>
              <w:rPr>
                <w:sz w:val="28"/>
              </w:rPr>
            </w:pPr>
            <w:r>
              <w:rPr>
                <w:rFonts w:hint="eastAsia"/>
                <w:sz w:val="28"/>
              </w:rPr>
              <w:t>（</w:t>
            </w:r>
            <w:r>
              <w:rPr>
                <w:rFonts w:hint="eastAsia"/>
                <w:sz w:val="28"/>
              </w:rPr>
              <w:t>JGJ3-91</w:t>
            </w:r>
            <w:r>
              <w:rPr>
                <w:rFonts w:hint="eastAsia"/>
                <w:sz w:val="28"/>
              </w:rPr>
              <w:t>）</w:t>
            </w:r>
          </w:p>
        </w:tc>
      </w:tr>
      <w:tr w:rsidR="00000000" w14:paraId="5D412FA3" w14:textId="77777777">
        <w:tblPrEx>
          <w:tblCellMar>
            <w:top w:w="0" w:type="dxa"/>
            <w:bottom w:w="0" w:type="dxa"/>
          </w:tblCellMar>
        </w:tblPrEx>
        <w:tc>
          <w:tcPr>
            <w:tcW w:w="720" w:type="dxa"/>
            <w:vAlign w:val="center"/>
          </w:tcPr>
          <w:p w14:paraId="2A6994A9" w14:textId="77777777" w:rsidR="00F34864" w:rsidRDefault="00F34864">
            <w:pPr>
              <w:rPr>
                <w:rFonts w:hint="eastAsia"/>
                <w:sz w:val="28"/>
              </w:rPr>
            </w:pPr>
            <w:r>
              <w:rPr>
                <w:rFonts w:hint="eastAsia"/>
                <w:sz w:val="28"/>
              </w:rPr>
              <w:t>5</w:t>
            </w:r>
          </w:p>
        </w:tc>
        <w:tc>
          <w:tcPr>
            <w:tcW w:w="5940" w:type="dxa"/>
            <w:vAlign w:val="center"/>
          </w:tcPr>
          <w:p w14:paraId="2F78CFE4" w14:textId="77777777" w:rsidR="00F34864" w:rsidRDefault="00F34864">
            <w:pPr>
              <w:rPr>
                <w:sz w:val="28"/>
              </w:rPr>
            </w:pPr>
            <w:r>
              <w:rPr>
                <w:sz w:val="28"/>
              </w:rPr>
              <w:t>《</w:t>
            </w:r>
            <w:r>
              <w:rPr>
                <w:rFonts w:hint="eastAsia"/>
                <w:sz w:val="28"/>
              </w:rPr>
              <w:t>钢筋机械连接通用技术规程</w:t>
            </w:r>
            <w:r>
              <w:rPr>
                <w:sz w:val="28"/>
              </w:rPr>
              <w:t>》</w:t>
            </w:r>
          </w:p>
        </w:tc>
        <w:tc>
          <w:tcPr>
            <w:tcW w:w="3986" w:type="dxa"/>
            <w:vAlign w:val="center"/>
          </w:tcPr>
          <w:p w14:paraId="48CC3605" w14:textId="77777777" w:rsidR="00F34864" w:rsidRDefault="00F34864">
            <w:pPr>
              <w:rPr>
                <w:sz w:val="28"/>
              </w:rPr>
            </w:pPr>
            <w:r>
              <w:rPr>
                <w:rFonts w:hint="eastAsia"/>
                <w:sz w:val="28"/>
              </w:rPr>
              <w:t>（</w:t>
            </w:r>
            <w:r>
              <w:rPr>
                <w:rFonts w:hint="eastAsia"/>
                <w:sz w:val="28"/>
              </w:rPr>
              <w:t>JGJ107-96</w:t>
            </w:r>
            <w:r>
              <w:rPr>
                <w:rFonts w:hint="eastAsia"/>
                <w:sz w:val="28"/>
              </w:rPr>
              <w:t>）</w:t>
            </w:r>
          </w:p>
        </w:tc>
      </w:tr>
      <w:tr w:rsidR="00000000" w14:paraId="43BD5272" w14:textId="77777777">
        <w:tblPrEx>
          <w:tblCellMar>
            <w:top w:w="0" w:type="dxa"/>
            <w:bottom w:w="0" w:type="dxa"/>
          </w:tblCellMar>
        </w:tblPrEx>
        <w:tc>
          <w:tcPr>
            <w:tcW w:w="720" w:type="dxa"/>
            <w:vAlign w:val="center"/>
          </w:tcPr>
          <w:p w14:paraId="28CD678B" w14:textId="77777777" w:rsidR="00F34864" w:rsidRDefault="00F34864">
            <w:pPr>
              <w:rPr>
                <w:rFonts w:hint="eastAsia"/>
                <w:sz w:val="28"/>
              </w:rPr>
            </w:pPr>
            <w:r>
              <w:rPr>
                <w:rFonts w:hint="eastAsia"/>
                <w:sz w:val="28"/>
              </w:rPr>
              <w:t>6</w:t>
            </w:r>
          </w:p>
        </w:tc>
        <w:tc>
          <w:tcPr>
            <w:tcW w:w="5940" w:type="dxa"/>
            <w:vAlign w:val="center"/>
          </w:tcPr>
          <w:p w14:paraId="6B0A057A" w14:textId="77777777" w:rsidR="00F34864" w:rsidRDefault="00F34864">
            <w:pPr>
              <w:rPr>
                <w:sz w:val="28"/>
              </w:rPr>
            </w:pPr>
            <w:r>
              <w:rPr>
                <w:sz w:val="28"/>
              </w:rPr>
              <w:t>《</w:t>
            </w:r>
            <w:r>
              <w:rPr>
                <w:rFonts w:hint="eastAsia"/>
                <w:sz w:val="28"/>
              </w:rPr>
              <w:t>混凝土泵送施工技术规程</w:t>
            </w:r>
            <w:r>
              <w:rPr>
                <w:sz w:val="28"/>
              </w:rPr>
              <w:t>》</w:t>
            </w:r>
          </w:p>
        </w:tc>
        <w:tc>
          <w:tcPr>
            <w:tcW w:w="3986" w:type="dxa"/>
            <w:vAlign w:val="center"/>
          </w:tcPr>
          <w:p w14:paraId="7A810C2F" w14:textId="77777777" w:rsidR="00F34864" w:rsidRDefault="00F34864">
            <w:pPr>
              <w:rPr>
                <w:sz w:val="28"/>
              </w:rPr>
            </w:pPr>
            <w:r>
              <w:rPr>
                <w:rFonts w:hint="eastAsia"/>
                <w:sz w:val="28"/>
              </w:rPr>
              <w:t>（</w:t>
            </w:r>
            <w:r>
              <w:rPr>
                <w:rFonts w:hint="eastAsia"/>
                <w:sz w:val="28"/>
              </w:rPr>
              <w:t>JGJ/T10-95</w:t>
            </w:r>
            <w:r>
              <w:rPr>
                <w:rFonts w:hint="eastAsia"/>
                <w:sz w:val="28"/>
              </w:rPr>
              <w:t>）</w:t>
            </w:r>
          </w:p>
        </w:tc>
      </w:tr>
      <w:tr w:rsidR="00000000" w14:paraId="2785A049" w14:textId="77777777">
        <w:tblPrEx>
          <w:tblCellMar>
            <w:top w:w="0" w:type="dxa"/>
            <w:bottom w:w="0" w:type="dxa"/>
          </w:tblCellMar>
        </w:tblPrEx>
        <w:tc>
          <w:tcPr>
            <w:tcW w:w="720" w:type="dxa"/>
            <w:vAlign w:val="center"/>
          </w:tcPr>
          <w:p w14:paraId="5110C47E" w14:textId="77777777" w:rsidR="00F34864" w:rsidRDefault="00F34864">
            <w:pPr>
              <w:rPr>
                <w:rFonts w:hint="eastAsia"/>
                <w:sz w:val="28"/>
              </w:rPr>
            </w:pPr>
            <w:r>
              <w:rPr>
                <w:rFonts w:hint="eastAsia"/>
                <w:sz w:val="28"/>
              </w:rPr>
              <w:t>7</w:t>
            </w:r>
          </w:p>
        </w:tc>
        <w:tc>
          <w:tcPr>
            <w:tcW w:w="5940" w:type="dxa"/>
            <w:vAlign w:val="center"/>
          </w:tcPr>
          <w:p w14:paraId="0B4EF0E4" w14:textId="77777777" w:rsidR="00F34864" w:rsidRDefault="00F34864">
            <w:pPr>
              <w:rPr>
                <w:sz w:val="28"/>
              </w:rPr>
            </w:pPr>
            <w:r>
              <w:rPr>
                <w:sz w:val="28"/>
              </w:rPr>
              <w:t>《</w:t>
            </w:r>
            <w:r>
              <w:rPr>
                <w:rFonts w:hint="eastAsia"/>
                <w:sz w:val="28"/>
              </w:rPr>
              <w:t>建筑安装分项工程施工工艺规程</w:t>
            </w:r>
            <w:r>
              <w:rPr>
                <w:sz w:val="28"/>
              </w:rPr>
              <w:t>》</w:t>
            </w:r>
          </w:p>
        </w:tc>
        <w:tc>
          <w:tcPr>
            <w:tcW w:w="3986" w:type="dxa"/>
            <w:vAlign w:val="center"/>
          </w:tcPr>
          <w:p w14:paraId="6E7C0982" w14:textId="77777777" w:rsidR="00F34864" w:rsidRDefault="00F34864">
            <w:pPr>
              <w:rPr>
                <w:sz w:val="28"/>
              </w:rPr>
            </w:pPr>
            <w:r>
              <w:rPr>
                <w:sz w:val="28"/>
              </w:rPr>
              <w:t>DBJ01-26-96</w:t>
            </w:r>
            <w:r>
              <w:rPr>
                <w:rFonts w:hint="eastAsia"/>
                <w:sz w:val="28"/>
              </w:rPr>
              <w:t>）（第一～五分册）</w:t>
            </w:r>
          </w:p>
        </w:tc>
      </w:tr>
      <w:tr w:rsidR="00000000" w14:paraId="34C2619C" w14:textId="77777777">
        <w:tblPrEx>
          <w:tblCellMar>
            <w:top w:w="0" w:type="dxa"/>
            <w:bottom w:w="0" w:type="dxa"/>
          </w:tblCellMar>
        </w:tblPrEx>
        <w:tc>
          <w:tcPr>
            <w:tcW w:w="720" w:type="dxa"/>
            <w:vAlign w:val="center"/>
          </w:tcPr>
          <w:p w14:paraId="4C62E543" w14:textId="77777777" w:rsidR="00F34864" w:rsidRDefault="00F34864">
            <w:pPr>
              <w:rPr>
                <w:rFonts w:hint="eastAsia"/>
                <w:sz w:val="28"/>
              </w:rPr>
            </w:pPr>
            <w:r>
              <w:rPr>
                <w:rFonts w:hint="eastAsia"/>
                <w:sz w:val="28"/>
              </w:rPr>
              <w:t>8</w:t>
            </w:r>
          </w:p>
        </w:tc>
        <w:tc>
          <w:tcPr>
            <w:tcW w:w="5940" w:type="dxa"/>
            <w:vAlign w:val="center"/>
          </w:tcPr>
          <w:p w14:paraId="090225E4" w14:textId="77777777" w:rsidR="00F34864" w:rsidRDefault="00F34864">
            <w:pPr>
              <w:rPr>
                <w:rFonts w:hint="eastAsia"/>
                <w:sz w:val="28"/>
              </w:rPr>
            </w:pPr>
            <w:r>
              <w:rPr>
                <w:rFonts w:hint="eastAsia"/>
                <w:sz w:val="28"/>
              </w:rPr>
              <w:t>《建筑安装工程资料管理规程》</w:t>
            </w:r>
          </w:p>
        </w:tc>
        <w:tc>
          <w:tcPr>
            <w:tcW w:w="3986" w:type="dxa"/>
            <w:vAlign w:val="center"/>
          </w:tcPr>
          <w:p w14:paraId="32745A8B" w14:textId="77777777" w:rsidR="00F34864" w:rsidRDefault="00F34864">
            <w:pPr>
              <w:rPr>
                <w:rFonts w:hint="eastAsia"/>
                <w:sz w:val="28"/>
              </w:rPr>
            </w:pPr>
            <w:r>
              <w:rPr>
                <w:rFonts w:hint="eastAsia"/>
                <w:sz w:val="28"/>
              </w:rPr>
              <w:t>DBJ01-51-2001</w:t>
            </w:r>
          </w:p>
        </w:tc>
      </w:tr>
      <w:tr w:rsidR="00000000" w14:paraId="1E35DC2F" w14:textId="77777777">
        <w:tblPrEx>
          <w:tblCellMar>
            <w:top w:w="0" w:type="dxa"/>
            <w:bottom w:w="0" w:type="dxa"/>
          </w:tblCellMar>
        </w:tblPrEx>
        <w:tc>
          <w:tcPr>
            <w:tcW w:w="720" w:type="dxa"/>
            <w:vAlign w:val="center"/>
          </w:tcPr>
          <w:p w14:paraId="202772B8" w14:textId="77777777" w:rsidR="00F34864" w:rsidRDefault="00F34864">
            <w:pPr>
              <w:rPr>
                <w:rFonts w:hint="eastAsia"/>
                <w:sz w:val="28"/>
              </w:rPr>
            </w:pPr>
            <w:r>
              <w:rPr>
                <w:rFonts w:hint="eastAsia"/>
                <w:sz w:val="28"/>
              </w:rPr>
              <w:t>9</w:t>
            </w:r>
          </w:p>
        </w:tc>
        <w:tc>
          <w:tcPr>
            <w:tcW w:w="5940" w:type="dxa"/>
            <w:vAlign w:val="center"/>
          </w:tcPr>
          <w:p w14:paraId="2468B68A" w14:textId="77777777" w:rsidR="00F34864" w:rsidRDefault="00F34864">
            <w:pPr>
              <w:rPr>
                <w:rFonts w:hint="eastAsia"/>
                <w:sz w:val="28"/>
              </w:rPr>
            </w:pPr>
            <w:r>
              <w:rPr>
                <w:rFonts w:hint="eastAsia"/>
                <w:sz w:val="28"/>
              </w:rPr>
              <w:t>《地基与基础工程施工及验收规范》</w:t>
            </w:r>
          </w:p>
        </w:tc>
        <w:tc>
          <w:tcPr>
            <w:tcW w:w="3986" w:type="dxa"/>
            <w:vAlign w:val="center"/>
          </w:tcPr>
          <w:p w14:paraId="602FA0BA" w14:textId="77777777" w:rsidR="00F34864" w:rsidRDefault="00F34864">
            <w:pPr>
              <w:rPr>
                <w:rFonts w:hint="eastAsia"/>
                <w:sz w:val="28"/>
              </w:rPr>
            </w:pPr>
            <w:r>
              <w:rPr>
                <w:rFonts w:hint="eastAsia"/>
                <w:sz w:val="28"/>
              </w:rPr>
              <w:t>(GBJ202-83)</w:t>
            </w:r>
          </w:p>
        </w:tc>
      </w:tr>
      <w:tr w:rsidR="00000000" w14:paraId="23A32D14" w14:textId="77777777">
        <w:tblPrEx>
          <w:tblCellMar>
            <w:top w:w="0" w:type="dxa"/>
            <w:bottom w:w="0" w:type="dxa"/>
          </w:tblCellMar>
        </w:tblPrEx>
        <w:tc>
          <w:tcPr>
            <w:tcW w:w="720" w:type="dxa"/>
            <w:vAlign w:val="center"/>
          </w:tcPr>
          <w:p w14:paraId="134CBE09" w14:textId="77777777" w:rsidR="00F34864" w:rsidRDefault="00F34864">
            <w:pPr>
              <w:rPr>
                <w:rFonts w:hint="eastAsia"/>
                <w:sz w:val="28"/>
              </w:rPr>
            </w:pPr>
            <w:r>
              <w:rPr>
                <w:rFonts w:hint="eastAsia"/>
                <w:sz w:val="28"/>
              </w:rPr>
              <w:t>10</w:t>
            </w:r>
          </w:p>
        </w:tc>
        <w:tc>
          <w:tcPr>
            <w:tcW w:w="5940" w:type="dxa"/>
            <w:vAlign w:val="center"/>
          </w:tcPr>
          <w:p w14:paraId="02231346" w14:textId="77777777" w:rsidR="00F34864" w:rsidRDefault="00F34864">
            <w:pPr>
              <w:rPr>
                <w:rFonts w:hint="eastAsia"/>
                <w:sz w:val="28"/>
              </w:rPr>
            </w:pPr>
            <w:r>
              <w:rPr>
                <w:rFonts w:hint="eastAsia"/>
                <w:sz w:val="28"/>
              </w:rPr>
              <w:t>《人防工程施工及验收规范》</w:t>
            </w:r>
          </w:p>
        </w:tc>
        <w:tc>
          <w:tcPr>
            <w:tcW w:w="3986" w:type="dxa"/>
            <w:vAlign w:val="center"/>
          </w:tcPr>
          <w:p w14:paraId="16A71A28" w14:textId="77777777" w:rsidR="00F34864" w:rsidRDefault="00F34864">
            <w:pPr>
              <w:rPr>
                <w:rFonts w:hint="eastAsia"/>
                <w:sz w:val="28"/>
              </w:rPr>
            </w:pPr>
            <w:r>
              <w:rPr>
                <w:rFonts w:hint="eastAsia"/>
                <w:sz w:val="28"/>
              </w:rPr>
              <w:t>(GBJl34-90)</w:t>
            </w:r>
          </w:p>
        </w:tc>
      </w:tr>
      <w:tr w:rsidR="00000000" w14:paraId="23CB7C3B" w14:textId="77777777">
        <w:tblPrEx>
          <w:tblCellMar>
            <w:top w:w="0" w:type="dxa"/>
            <w:bottom w:w="0" w:type="dxa"/>
          </w:tblCellMar>
        </w:tblPrEx>
        <w:tc>
          <w:tcPr>
            <w:tcW w:w="720" w:type="dxa"/>
            <w:vAlign w:val="center"/>
          </w:tcPr>
          <w:p w14:paraId="460519C1" w14:textId="77777777" w:rsidR="00F34864" w:rsidRDefault="00F34864">
            <w:pPr>
              <w:rPr>
                <w:rFonts w:hint="eastAsia"/>
                <w:sz w:val="28"/>
              </w:rPr>
            </w:pPr>
            <w:r>
              <w:rPr>
                <w:rFonts w:hint="eastAsia"/>
                <w:sz w:val="28"/>
              </w:rPr>
              <w:t>11</w:t>
            </w:r>
          </w:p>
        </w:tc>
        <w:tc>
          <w:tcPr>
            <w:tcW w:w="5940" w:type="dxa"/>
            <w:vAlign w:val="center"/>
          </w:tcPr>
          <w:p w14:paraId="4CB9D183" w14:textId="77777777" w:rsidR="00F34864" w:rsidRDefault="00F34864">
            <w:pPr>
              <w:rPr>
                <w:rFonts w:hint="eastAsia"/>
                <w:sz w:val="28"/>
              </w:rPr>
            </w:pPr>
            <w:r>
              <w:rPr>
                <w:rFonts w:hint="eastAsia"/>
                <w:sz w:val="28"/>
              </w:rPr>
              <w:t>《建筑工程冬期施工规程》</w:t>
            </w:r>
          </w:p>
        </w:tc>
        <w:tc>
          <w:tcPr>
            <w:tcW w:w="3986" w:type="dxa"/>
            <w:vAlign w:val="center"/>
          </w:tcPr>
          <w:p w14:paraId="0FA7649C" w14:textId="77777777" w:rsidR="00F34864" w:rsidRDefault="00F34864">
            <w:pPr>
              <w:rPr>
                <w:rFonts w:hint="eastAsia"/>
                <w:sz w:val="28"/>
              </w:rPr>
            </w:pPr>
            <w:r>
              <w:rPr>
                <w:rFonts w:hint="eastAsia"/>
                <w:sz w:val="28"/>
              </w:rPr>
              <w:t>GB</w:t>
            </w:r>
            <w:r>
              <w:rPr>
                <w:rFonts w:hint="eastAsia"/>
                <w:sz w:val="28"/>
              </w:rPr>
              <w:t>Jl04-97)</w:t>
            </w:r>
          </w:p>
        </w:tc>
      </w:tr>
      <w:tr w:rsidR="00000000" w14:paraId="486D169D" w14:textId="77777777">
        <w:tblPrEx>
          <w:tblCellMar>
            <w:top w:w="0" w:type="dxa"/>
            <w:bottom w:w="0" w:type="dxa"/>
          </w:tblCellMar>
        </w:tblPrEx>
        <w:tc>
          <w:tcPr>
            <w:tcW w:w="720" w:type="dxa"/>
            <w:vAlign w:val="center"/>
          </w:tcPr>
          <w:p w14:paraId="5069A8D1" w14:textId="77777777" w:rsidR="00F34864" w:rsidRDefault="00F34864">
            <w:pPr>
              <w:rPr>
                <w:rFonts w:hint="eastAsia"/>
                <w:sz w:val="28"/>
              </w:rPr>
            </w:pPr>
            <w:r>
              <w:rPr>
                <w:rFonts w:hint="eastAsia"/>
                <w:sz w:val="28"/>
              </w:rPr>
              <w:t>12</w:t>
            </w:r>
          </w:p>
        </w:tc>
        <w:tc>
          <w:tcPr>
            <w:tcW w:w="5940" w:type="dxa"/>
            <w:vAlign w:val="center"/>
          </w:tcPr>
          <w:p w14:paraId="007E3B69" w14:textId="77777777" w:rsidR="00F34864" w:rsidRDefault="00F34864">
            <w:pPr>
              <w:rPr>
                <w:rFonts w:hint="eastAsia"/>
                <w:sz w:val="28"/>
              </w:rPr>
            </w:pPr>
            <w:r>
              <w:rPr>
                <w:rFonts w:hint="eastAsia"/>
                <w:sz w:val="28"/>
              </w:rPr>
              <w:t>《建筑安装工程质量检验评定标准》</w:t>
            </w:r>
          </w:p>
        </w:tc>
        <w:tc>
          <w:tcPr>
            <w:tcW w:w="3986" w:type="dxa"/>
            <w:vAlign w:val="center"/>
          </w:tcPr>
          <w:p w14:paraId="05B9EAB0" w14:textId="77777777" w:rsidR="00F34864" w:rsidRDefault="00F34864">
            <w:pPr>
              <w:rPr>
                <w:rFonts w:hint="eastAsia"/>
                <w:sz w:val="28"/>
              </w:rPr>
            </w:pPr>
            <w:r>
              <w:rPr>
                <w:rFonts w:hint="eastAsia"/>
                <w:sz w:val="28"/>
              </w:rPr>
              <w:t>(GB50300-2001)</w:t>
            </w:r>
          </w:p>
        </w:tc>
      </w:tr>
      <w:tr w:rsidR="00000000" w14:paraId="55D13958" w14:textId="77777777">
        <w:tblPrEx>
          <w:tblCellMar>
            <w:top w:w="0" w:type="dxa"/>
            <w:bottom w:w="0" w:type="dxa"/>
          </w:tblCellMar>
        </w:tblPrEx>
        <w:tc>
          <w:tcPr>
            <w:tcW w:w="720" w:type="dxa"/>
            <w:vAlign w:val="center"/>
          </w:tcPr>
          <w:p w14:paraId="1C095E9C" w14:textId="77777777" w:rsidR="00F34864" w:rsidRDefault="00F34864">
            <w:pPr>
              <w:rPr>
                <w:rFonts w:hint="eastAsia"/>
                <w:sz w:val="28"/>
              </w:rPr>
            </w:pPr>
            <w:r>
              <w:rPr>
                <w:rFonts w:hint="eastAsia"/>
                <w:sz w:val="28"/>
              </w:rPr>
              <w:t>13</w:t>
            </w:r>
          </w:p>
        </w:tc>
        <w:tc>
          <w:tcPr>
            <w:tcW w:w="5940" w:type="dxa"/>
            <w:vAlign w:val="center"/>
          </w:tcPr>
          <w:p w14:paraId="2E7F4B88" w14:textId="77777777" w:rsidR="00F34864" w:rsidRDefault="00F34864">
            <w:pPr>
              <w:rPr>
                <w:rFonts w:hint="eastAsia"/>
                <w:sz w:val="28"/>
              </w:rPr>
            </w:pPr>
            <w:r>
              <w:rPr>
                <w:rFonts w:hint="eastAsia"/>
                <w:sz w:val="28"/>
              </w:rPr>
              <w:t>《地下工程防水技术规范》</w:t>
            </w:r>
          </w:p>
        </w:tc>
        <w:tc>
          <w:tcPr>
            <w:tcW w:w="3986" w:type="dxa"/>
            <w:vAlign w:val="center"/>
          </w:tcPr>
          <w:p w14:paraId="64817779" w14:textId="77777777" w:rsidR="00F34864" w:rsidRDefault="00F34864">
            <w:pPr>
              <w:rPr>
                <w:rFonts w:hint="eastAsia"/>
                <w:sz w:val="28"/>
              </w:rPr>
            </w:pPr>
            <w:r>
              <w:rPr>
                <w:rFonts w:hint="eastAsia"/>
                <w:sz w:val="28"/>
              </w:rPr>
              <w:t>（</w:t>
            </w:r>
            <w:r>
              <w:rPr>
                <w:rFonts w:hint="eastAsia"/>
                <w:sz w:val="28"/>
              </w:rPr>
              <w:t>GB50108</w:t>
            </w:r>
            <w:r>
              <w:rPr>
                <w:rFonts w:hint="eastAsia"/>
                <w:sz w:val="28"/>
              </w:rPr>
              <w:t>—</w:t>
            </w:r>
            <w:r>
              <w:rPr>
                <w:rFonts w:hint="eastAsia"/>
                <w:sz w:val="28"/>
              </w:rPr>
              <w:t>2001</w:t>
            </w:r>
            <w:r>
              <w:rPr>
                <w:rFonts w:hint="eastAsia"/>
                <w:sz w:val="28"/>
              </w:rPr>
              <w:t>）</w:t>
            </w:r>
          </w:p>
        </w:tc>
      </w:tr>
      <w:tr w:rsidR="00000000" w14:paraId="1E0AB9CB" w14:textId="77777777">
        <w:tblPrEx>
          <w:tblCellMar>
            <w:top w:w="0" w:type="dxa"/>
            <w:bottom w:w="0" w:type="dxa"/>
          </w:tblCellMar>
        </w:tblPrEx>
        <w:tc>
          <w:tcPr>
            <w:tcW w:w="720" w:type="dxa"/>
            <w:vAlign w:val="center"/>
          </w:tcPr>
          <w:p w14:paraId="5691BD62" w14:textId="77777777" w:rsidR="00F34864" w:rsidRDefault="00F34864">
            <w:pPr>
              <w:rPr>
                <w:rFonts w:hint="eastAsia"/>
                <w:sz w:val="28"/>
              </w:rPr>
            </w:pPr>
            <w:r>
              <w:rPr>
                <w:rFonts w:hint="eastAsia"/>
                <w:sz w:val="28"/>
              </w:rPr>
              <w:t>14</w:t>
            </w:r>
          </w:p>
        </w:tc>
        <w:tc>
          <w:tcPr>
            <w:tcW w:w="5940" w:type="dxa"/>
            <w:vAlign w:val="center"/>
          </w:tcPr>
          <w:p w14:paraId="301B3F54" w14:textId="77777777" w:rsidR="00F34864" w:rsidRDefault="00F34864">
            <w:pPr>
              <w:rPr>
                <w:rFonts w:hint="eastAsia"/>
                <w:sz w:val="28"/>
              </w:rPr>
            </w:pPr>
            <w:r>
              <w:rPr>
                <w:rFonts w:hint="eastAsia"/>
                <w:sz w:val="28"/>
              </w:rPr>
              <w:t>《地下防水工程质量验收规范》</w:t>
            </w:r>
          </w:p>
        </w:tc>
        <w:tc>
          <w:tcPr>
            <w:tcW w:w="3986" w:type="dxa"/>
            <w:vAlign w:val="center"/>
          </w:tcPr>
          <w:p w14:paraId="2059547B" w14:textId="77777777" w:rsidR="00F34864" w:rsidRDefault="00F34864">
            <w:pPr>
              <w:rPr>
                <w:rFonts w:hint="eastAsia"/>
                <w:sz w:val="28"/>
              </w:rPr>
            </w:pPr>
            <w:r>
              <w:rPr>
                <w:rFonts w:hint="eastAsia"/>
                <w:sz w:val="28"/>
              </w:rPr>
              <w:t>（</w:t>
            </w:r>
            <w:r>
              <w:rPr>
                <w:rFonts w:hint="eastAsia"/>
                <w:sz w:val="28"/>
              </w:rPr>
              <w:t>GB50208</w:t>
            </w:r>
            <w:r>
              <w:rPr>
                <w:rFonts w:hint="eastAsia"/>
                <w:sz w:val="28"/>
              </w:rPr>
              <w:t>—</w:t>
            </w:r>
            <w:r>
              <w:rPr>
                <w:rFonts w:hint="eastAsia"/>
                <w:sz w:val="28"/>
              </w:rPr>
              <w:t>2002</w:t>
            </w:r>
            <w:r>
              <w:rPr>
                <w:rFonts w:hint="eastAsia"/>
                <w:sz w:val="28"/>
              </w:rPr>
              <w:t>）</w:t>
            </w:r>
          </w:p>
        </w:tc>
      </w:tr>
      <w:tr w:rsidR="00000000" w14:paraId="6A1CDFD8" w14:textId="77777777">
        <w:tblPrEx>
          <w:tblCellMar>
            <w:top w:w="0" w:type="dxa"/>
            <w:bottom w:w="0" w:type="dxa"/>
          </w:tblCellMar>
        </w:tblPrEx>
        <w:tc>
          <w:tcPr>
            <w:tcW w:w="720" w:type="dxa"/>
            <w:vAlign w:val="center"/>
          </w:tcPr>
          <w:p w14:paraId="1C8662AF" w14:textId="77777777" w:rsidR="00F34864" w:rsidRDefault="00F34864">
            <w:pPr>
              <w:rPr>
                <w:rFonts w:hint="eastAsia"/>
                <w:sz w:val="28"/>
              </w:rPr>
            </w:pPr>
            <w:r>
              <w:rPr>
                <w:rFonts w:hint="eastAsia"/>
                <w:sz w:val="28"/>
              </w:rPr>
              <w:t>15</w:t>
            </w:r>
          </w:p>
        </w:tc>
        <w:tc>
          <w:tcPr>
            <w:tcW w:w="5940" w:type="dxa"/>
            <w:vAlign w:val="center"/>
          </w:tcPr>
          <w:p w14:paraId="6A84A76B" w14:textId="77777777" w:rsidR="00F34864" w:rsidRDefault="00F34864">
            <w:pPr>
              <w:rPr>
                <w:rFonts w:hint="eastAsia"/>
                <w:sz w:val="28"/>
              </w:rPr>
            </w:pPr>
            <w:r>
              <w:rPr>
                <w:rFonts w:hint="eastAsia"/>
                <w:sz w:val="28"/>
              </w:rPr>
              <w:t>泵送施工技术规程</w:t>
            </w:r>
          </w:p>
        </w:tc>
        <w:tc>
          <w:tcPr>
            <w:tcW w:w="3986" w:type="dxa"/>
            <w:vAlign w:val="center"/>
          </w:tcPr>
          <w:p w14:paraId="7E179786" w14:textId="77777777" w:rsidR="00F34864" w:rsidRDefault="00F34864">
            <w:pPr>
              <w:rPr>
                <w:rFonts w:hint="eastAsia"/>
                <w:sz w:val="28"/>
              </w:rPr>
            </w:pPr>
            <w:r>
              <w:rPr>
                <w:rFonts w:hint="eastAsia"/>
                <w:sz w:val="28"/>
              </w:rPr>
              <w:t>(JGJ</w:t>
            </w:r>
            <w:r>
              <w:rPr>
                <w:rFonts w:hint="eastAsia"/>
                <w:sz w:val="28"/>
              </w:rPr>
              <w:t>／</w:t>
            </w:r>
            <w:r>
              <w:rPr>
                <w:rFonts w:hint="eastAsia"/>
                <w:sz w:val="28"/>
              </w:rPr>
              <w:t>T10-95)</w:t>
            </w:r>
          </w:p>
        </w:tc>
      </w:tr>
    </w:tbl>
    <w:p w14:paraId="70C45E85" w14:textId="77777777" w:rsidR="00F34864" w:rsidRDefault="00F34864">
      <w:pPr>
        <w:pStyle w:val="2"/>
        <w:rPr>
          <w:rFonts w:hint="eastAsia"/>
        </w:rPr>
      </w:pPr>
      <w:r>
        <w:br w:type="page"/>
      </w:r>
      <w:bookmarkStart w:id="9" w:name="_Toc6544814"/>
      <w:bookmarkStart w:id="10" w:name="_Toc14702696"/>
      <w:bookmarkStart w:id="11" w:name="_Toc14936131"/>
      <w:r>
        <w:rPr>
          <w:rFonts w:hint="eastAsia"/>
        </w:rPr>
        <w:lastRenderedPageBreak/>
        <w:t>1.3</w:t>
      </w:r>
      <w:r>
        <w:rPr>
          <w:rFonts w:hint="eastAsia"/>
        </w:rPr>
        <w:t>图集</w:t>
      </w:r>
      <w:bookmarkEnd w:id="9"/>
      <w:bookmarkEnd w:id="10"/>
      <w:bookmarkEnd w:id="11"/>
    </w:p>
    <w:tbl>
      <w:tblPr>
        <w:tblW w:w="1010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20"/>
        <w:gridCol w:w="3086"/>
      </w:tblGrid>
      <w:tr w:rsidR="00000000" w14:paraId="4910EAC6" w14:textId="77777777">
        <w:tblPrEx>
          <w:tblCellMar>
            <w:top w:w="0" w:type="dxa"/>
            <w:bottom w:w="0" w:type="dxa"/>
          </w:tblCellMar>
        </w:tblPrEx>
        <w:tc>
          <w:tcPr>
            <w:tcW w:w="900" w:type="dxa"/>
            <w:vAlign w:val="center"/>
          </w:tcPr>
          <w:p w14:paraId="386B1A97" w14:textId="77777777" w:rsidR="00F34864" w:rsidRDefault="00F34864">
            <w:pPr>
              <w:rPr>
                <w:rFonts w:hint="eastAsia"/>
                <w:sz w:val="28"/>
              </w:rPr>
            </w:pPr>
            <w:r>
              <w:rPr>
                <w:rFonts w:hint="eastAsia"/>
                <w:sz w:val="28"/>
              </w:rPr>
              <w:t>序号</w:t>
            </w:r>
          </w:p>
        </w:tc>
        <w:tc>
          <w:tcPr>
            <w:tcW w:w="6120" w:type="dxa"/>
            <w:vAlign w:val="center"/>
          </w:tcPr>
          <w:p w14:paraId="7FE7D982" w14:textId="77777777" w:rsidR="00F34864" w:rsidRDefault="00F34864">
            <w:pPr>
              <w:rPr>
                <w:rFonts w:hint="eastAsia"/>
                <w:sz w:val="28"/>
              </w:rPr>
            </w:pPr>
            <w:r>
              <w:rPr>
                <w:rFonts w:hint="eastAsia"/>
                <w:sz w:val="28"/>
              </w:rPr>
              <w:t>图集名称</w:t>
            </w:r>
          </w:p>
        </w:tc>
        <w:tc>
          <w:tcPr>
            <w:tcW w:w="3086" w:type="dxa"/>
            <w:vAlign w:val="center"/>
          </w:tcPr>
          <w:p w14:paraId="7C905B71" w14:textId="77777777" w:rsidR="00F34864" w:rsidRDefault="00F34864">
            <w:pPr>
              <w:rPr>
                <w:rFonts w:hint="eastAsia"/>
                <w:sz w:val="28"/>
              </w:rPr>
            </w:pPr>
            <w:r>
              <w:rPr>
                <w:rFonts w:hint="eastAsia"/>
                <w:sz w:val="28"/>
              </w:rPr>
              <w:t>图集编号</w:t>
            </w:r>
          </w:p>
        </w:tc>
      </w:tr>
      <w:tr w:rsidR="00000000" w14:paraId="66119D07" w14:textId="77777777">
        <w:tblPrEx>
          <w:tblCellMar>
            <w:top w:w="0" w:type="dxa"/>
            <w:bottom w:w="0" w:type="dxa"/>
          </w:tblCellMar>
        </w:tblPrEx>
        <w:tc>
          <w:tcPr>
            <w:tcW w:w="900" w:type="dxa"/>
            <w:vAlign w:val="center"/>
          </w:tcPr>
          <w:p w14:paraId="290B76FD" w14:textId="77777777" w:rsidR="00F34864" w:rsidRDefault="00F34864">
            <w:pPr>
              <w:rPr>
                <w:rFonts w:hint="eastAsia"/>
                <w:sz w:val="28"/>
              </w:rPr>
            </w:pPr>
            <w:r>
              <w:rPr>
                <w:rFonts w:hint="eastAsia"/>
                <w:sz w:val="28"/>
              </w:rPr>
              <w:t>1</w:t>
            </w:r>
          </w:p>
        </w:tc>
        <w:tc>
          <w:tcPr>
            <w:tcW w:w="6120" w:type="dxa"/>
            <w:vAlign w:val="center"/>
          </w:tcPr>
          <w:p w14:paraId="37E07F35" w14:textId="77777777" w:rsidR="00F34864" w:rsidRDefault="00F34864">
            <w:pPr>
              <w:rPr>
                <w:rFonts w:hint="eastAsia"/>
                <w:sz w:val="28"/>
              </w:rPr>
            </w:pPr>
            <w:r>
              <w:rPr>
                <w:rFonts w:hint="eastAsia"/>
                <w:sz w:val="28"/>
              </w:rPr>
              <w:t>《混凝土结构施工图平面整体表示方法制图规则和构造详图》</w:t>
            </w:r>
          </w:p>
        </w:tc>
        <w:tc>
          <w:tcPr>
            <w:tcW w:w="3086" w:type="dxa"/>
            <w:vAlign w:val="center"/>
          </w:tcPr>
          <w:p w14:paraId="3A7CF00B" w14:textId="77777777" w:rsidR="00F34864" w:rsidRDefault="00F34864">
            <w:pPr>
              <w:rPr>
                <w:rFonts w:hint="eastAsia"/>
                <w:sz w:val="28"/>
              </w:rPr>
            </w:pPr>
            <w:r>
              <w:rPr>
                <w:rFonts w:hint="eastAsia"/>
                <w:sz w:val="28"/>
              </w:rPr>
              <w:t>（</w:t>
            </w:r>
            <w:r>
              <w:rPr>
                <w:rFonts w:hint="eastAsia"/>
                <w:sz w:val="28"/>
              </w:rPr>
              <w:t>00G101</w:t>
            </w:r>
            <w:r>
              <w:rPr>
                <w:rFonts w:hint="eastAsia"/>
                <w:sz w:val="28"/>
              </w:rPr>
              <w:t>）</w:t>
            </w:r>
          </w:p>
        </w:tc>
      </w:tr>
      <w:tr w:rsidR="00000000" w14:paraId="0890CCCB" w14:textId="77777777">
        <w:tblPrEx>
          <w:tblCellMar>
            <w:top w:w="0" w:type="dxa"/>
            <w:bottom w:w="0" w:type="dxa"/>
          </w:tblCellMar>
        </w:tblPrEx>
        <w:tc>
          <w:tcPr>
            <w:tcW w:w="900" w:type="dxa"/>
            <w:vAlign w:val="center"/>
          </w:tcPr>
          <w:p w14:paraId="4CC1F6E0" w14:textId="77777777" w:rsidR="00F34864" w:rsidRDefault="00F34864">
            <w:pPr>
              <w:rPr>
                <w:rFonts w:hint="eastAsia"/>
                <w:sz w:val="28"/>
              </w:rPr>
            </w:pPr>
            <w:r>
              <w:rPr>
                <w:rFonts w:hint="eastAsia"/>
                <w:sz w:val="28"/>
              </w:rPr>
              <w:t>2</w:t>
            </w:r>
          </w:p>
        </w:tc>
        <w:tc>
          <w:tcPr>
            <w:tcW w:w="6120" w:type="dxa"/>
            <w:vAlign w:val="center"/>
          </w:tcPr>
          <w:p w14:paraId="4828C757" w14:textId="77777777" w:rsidR="00F34864" w:rsidRDefault="00F34864">
            <w:pPr>
              <w:rPr>
                <w:rFonts w:hint="eastAsia"/>
                <w:sz w:val="28"/>
              </w:rPr>
            </w:pPr>
            <w:r>
              <w:rPr>
                <w:sz w:val="28"/>
              </w:rPr>
              <w:t>《</w:t>
            </w:r>
            <w:r>
              <w:rPr>
                <w:rFonts w:hint="eastAsia"/>
                <w:sz w:val="28"/>
              </w:rPr>
              <w:t>防空地下室通用图集》</w:t>
            </w:r>
          </w:p>
        </w:tc>
        <w:tc>
          <w:tcPr>
            <w:tcW w:w="3086" w:type="dxa"/>
            <w:vAlign w:val="center"/>
          </w:tcPr>
          <w:p w14:paraId="5F7437E2" w14:textId="77777777" w:rsidR="00F34864" w:rsidRDefault="00F34864">
            <w:pPr>
              <w:rPr>
                <w:rFonts w:hint="eastAsia"/>
                <w:sz w:val="28"/>
              </w:rPr>
            </w:pPr>
            <w:r>
              <w:rPr>
                <w:rFonts w:hint="eastAsia"/>
                <w:sz w:val="28"/>
              </w:rPr>
              <w:t>（</w:t>
            </w:r>
            <w:r>
              <w:rPr>
                <w:rFonts w:hint="eastAsia"/>
                <w:sz w:val="28"/>
              </w:rPr>
              <w:t>87FT</w:t>
            </w:r>
            <w:r>
              <w:rPr>
                <w:rFonts w:hint="eastAsia"/>
                <w:sz w:val="28"/>
              </w:rPr>
              <w:t>）</w:t>
            </w:r>
          </w:p>
        </w:tc>
      </w:tr>
      <w:tr w:rsidR="00000000" w14:paraId="7158C4D6" w14:textId="77777777">
        <w:tblPrEx>
          <w:tblCellMar>
            <w:top w:w="0" w:type="dxa"/>
            <w:bottom w:w="0" w:type="dxa"/>
          </w:tblCellMar>
        </w:tblPrEx>
        <w:tc>
          <w:tcPr>
            <w:tcW w:w="900" w:type="dxa"/>
            <w:vAlign w:val="center"/>
          </w:tcPr>
          <w:p w14:paraId="360D4C9B" w14:textId="77777777" w:rsidR="00F34864" w:rsidRDefault="00F34864">
            <w:pPr>
              <w:rPr>
                <w:rFonts w:hint="eastAsia"/>
                <w:sz w:val="28"/>
              </w:rPr>
            </w:pPr>
            <w:r>
              <w:rPr>
                <w:rFonts w:hint="eastAsia"/>
                <w:sz w:val="28"/>
              </w:rPr>
              <w:t>3</w:t>
            </w:r>
          </w:p>
        </w:tc>
        <w:tc>
          <w:tcPr>
            <w:tcW w:w="6120" w:type="dxa"/>
            <w:vAlign w:val="center"/>
          </w:tcPr>
          <w:p w14:paraId="3740AD60" w14:textId="77777777" w:rsidR="00F34864" w:rsidRDefault="00F34864">
            <w:pPr>
              <w:rPr>
                <w:rFonts w:hint="eastAsia"/>
                <w:sz w:val="28"/>
              </w:rPr>
            </w:pPr>
            <w:r>
              <w:rPr>
                <w:sz w:val="28"/>
              </w:rPr>
              <w:t>《</w:t>
            </w:r>
            <w:r>
              <w:rPr>
                <w:rFonts w:hint="eastAsia"/>
                <w:sz w:val="28"/>
              </w:rPr>
              <w:t>钢筋混凝土防护密闭门、门框通用图集</w:t>
            </w:r>
            <w:r>
              <w:rPr>
                <w:sz w:val="28"/>
              </w:rPr>
              <w:t>》</w:t>
            </w:r>
          </w:p>
        </w:tc>
        <w:tc>
          <w:tcPr>
            <w:tcW w:w="3086" w:type="dxa"/>
            <w:vAlign w:val="center"/>
          </w:tcPr>
          <w:p w14:paraId="47481843" w14:textId="77777777" w:rsidR="00F34864" w:rsidRDefault="00F34864">
            <w:pPr>
              <w:rPr>
                <w:rFonts w:hint="eastAsia"/>
                <w:sz w:val="28"/>
              </w:rPr>
            </w:pPr>
            <w:r>
              <w:rPr>
                <w:rFonts w:hint="eastAsia"/>
                <w:sz w:val="28"/>
              </w:rPr>
              <w:t>（</w:t>
            </w:r>
            <w:r>
              <w:rPr>
                <w:rFonts w:hint="eastAsia"/>
                <w:sz w:val="28"/>
              </w:rPr>
              <w:t>JSJT-228</w:t>
            </w:r>
            <w:r>
              <w:rPr>
                <w:rFonts w:hint="eastAsia"/>
                <w:sz w:val="28"/>
              </w:rPr>
              <w:t>）</w:t>
            </w:r>
          </w:p>
          <w:p w14:paraId="33D79AC2" w14:textId="77777777" w:rsidR="00F34864" w:rsidRDefault="00F34864">
            <w:pPr>
              <w:rPr>
                <w:rFonts w:hint="eastAsia"/>
                <w:sz w:val="28"/>
              </w:rPr>
            </w:pPr>
            <w:r>
              <w:rPr>
                <w:rFonts w:hint="eastAsia"/>
                <w:sz w:val="28"/>
              </w:rPr>
              <w:t>（</w:t>
            </w:r>
            <w:r>
              <w:rPr>
                <w:rFonts w:hint="eastAsia"/>
                <w:sz w:val="28"/>
              </w:rPr>
              <w:t>92RFMK-2</w:t>
            </w:r>
            <w:r>
              <w:rPr>
                <w:rFonts w:hint="eastAsia"/>
                <w:sz w:val="28"/>
              </w:rPr>
              <w:t>）</w:t>
            </w:r>
          </w:p>
        </w:tc>
      </w:tr>
      <w:tr w:rsidR="00000000" w14:paraId="09044FF9" w14:textId="77777777">
        <w:tblPrEx>
          <w:tblCellMar>
            <w:top w:w="0" w:type="dxa"/>
            <w:bottom w:w="0" w:type="dxa"/>
          </w:tblCellMar>
        </w:tblPrEx>
        <w:tc>
          <w:tcPr>
            <w:tcW w:w="900" w:type="dxa"/>
            <w:vAlign w:val="center"/>
          </w:tcPr>
          <w:p w14:paraId="75844711" w14:textId="77777777" w:rsidR="00F34864" w:rsidRDefault="00F34864">
            <w:pPr>
              <w:rPr>
                <w:rFonts w:hint="eastAsia"/>
                <w:sz w:val="28"/>
              </w:rPr>
            </w:pPr>
            <w:r>
              <w:rPr>
                <w:rFonts w:hint="eastAsia"/>
                <w:sz w:val="28"/>
              </w:rPr>
              <w:t>4</w:t>
            </w:r>
          </w:p>
        </w:tc>
        <w:tc>
          <w:tcPr>
            <w:tcW w:w="6120" w:type="dxa"/>
            <w:vAlign w:val="center"/>
          </w:tcPr>
          <w:p w14:paraId="6EA744CB" w14:textId="77777777" w:rsidR="00F34864" w:rsidRDefault="00F34864">
            <w:pPr>
              <w:rPr>
                <w:rFonts w:hint="eastAsia"/>
                <w:sz w:val="28"/>
              </w:rPr>
            </w:pPr>
            <w:r>
              <w:rPr>
                <w:sz w:val="28"/>
              </w:rPr>
              <w:t>《</w:t>
            </w:r>
            <w:r>
              <w:rPr>
                <w:rFonts w:hint="eastAsia"/>
                <w:sz w:val="28"/>
              </w:rPr>
              <w:t>双扇防护密闭门和门框墙选用图集</w:t>
            </w:r>
            <w:r>
              <w:rPr>
                <w:sz w:val="28"/>
              </w:rPr>
              <w:t>》</w:t>
            </w:r>
          </w:p>
        </w:tc>
        <w:tc>
          <w:tcPr>
            <w:tcW w:w="3086" w:type="dxa"/>
            <w:vAlign w:val="center"/>
          </w:tcPr>
          <w:p w14:paraId="2207160F" w14:textId="77777777" w:rsidR="00F34864" w:rsidRDefault="00F34864">
            <w:pPr>
              <w:rPr>
                <w:rFonts w:hint="eastAsia"/>
                <w:sz w:val="28"/>
              </w:rPr>
            </w:pPr>
            <w:r>
              <w:rPr>
                <w:rFonts w:hint="eastAsia"/>
                <w:sz w:val="28"/>
              </w:rPr>
              <w:t>（</w:t>
            </w:r>
            <w:r>
              <w:rPr>
                <w:rFonts w:hint="eastAsia"/>
                <w:sz w:val="28"/>
              </w:rPr>
              <w:t>GJBT-311</w:t>
            </w:r>
            <w:r>
              <w:rPr>
                <w:rFonts w:hint="eastAsia"/>
                <w:sz w:val="28"/>
              </w:rPr>
              <w:t>）</w:t>
            </w:r>
          </w:p>
          <w:p w14:paraId="04E61019" w14:textId="77777777" w:rsidR="00F34864" w:rsidRDefault="00F34864">
            <w:pPr>
              <w:rPr>
                <w:rFonts w:hint="eastAsia"/>
                <w:sz w:val="28"/>
              </w:rPr>
            </w:pPr>
            <w:r>
              <w:rPr>
                <w:rFonts w:hint="eastAsia"/>
                <w:sz w:val="28"/>
              </w:rPr>
              <w:t>（</w:t>
            </w:r>
            <w:r>
              <w:rPr>
                <w:rFonts w:hint="eastAsia"/>
                <w:sz w:val="28"/>
              </w:rPr>
              <w:t>93RFM-13</w:t>
            </w:r>
            <w:r>
              <w:rPr>
                <w:rFonts w:hint="eastAsia"/>
                <w:sz w:val="28"/>
              </w:rPr>
              <w:t>）</w:t>
            </w:r>
          </w:p>
        </w:tc>
      </w:tr>
      <w:tr w:rsidR="00000000" w14:paraId="576CC57E" w14:textId="77777777">
        <w:tblPrEx>
          <w:tblCellMar>
            <w:top w:w="0" w:type="dxa"/>
            <w:bottom w:w="0" w:type="dxa"/>
          </w:tblCellMar>
        </w:tblPrEx>
        <w:tc>
          <w:tcPr>
            <w:tcW w:w="900" w:type="dxa"/>
            <w:vAlign w:val="center"/>
          </w:tcPr>
          <w:p w14:paraId="057CC27A" w14:textId="77777777" w:rsidR="00F34864" w:rsidRDefault="00F34864">
            <w:pPr>
              <w:rPr>
                <w:rFonts w:hint="eastAsia"/>
                <w:sz w:val="28"/>
              </w:rPr>
            </w:pPr>
            <w:r>
              <w:rPr>
                <w:rFonts w:hint="eastAsia"/>
                <w:sz w:val="28"/>
              </w:rPr>
              <w:t>5</w:t>
            </w:r>
          </w:p>
        </w:tc>
        <w:tc>
          <w:tcPr>
            <w:tcW w:w="6120" w:type="dxa"/>
            <w:vAlign w:val="center"/>
          </w:tcPr>
          <w:p w14:paraId="1E3D6C95" w14:textId="77777777" w:rsidR="00F34864" w:rsidRDefault="00F34864">
            <w:pPr>
              <w:rPr>
                <w:rFonts w:hint="eastAsia"/>
                <w:sz w:val="28"/>
              </w:rPr>
            </w:pPr>
            <w:r>
              <w:rPr>
                <w:rFonts w:hint="eastAsia"/>
                <w:sz w:val="28"/>
              </w:rPr>
              <w:t>建筑物抗震构造详图</w:t>
            </w:r>
          </w:p>
        </w:tc>
        <w:tc>
          <w:tcPr>
            <w:tcW w:w="3086" w:type="dxa"/>
            <w:vAlign w:val="center"/>
          </w:tcPr>
          <w:p w14:paraId="357B54B0" w14:textId="77777777" w:rsidR="00F34864" w:rsidRDefault="00F34864">
            <w:pPr>
              <w:rPr>
                <w:rFonts w:hint="eastAsia"/>
                <w:sz w:val="28"/>
              </w:rPr>
            </w:pPr>
            <w:r>
              <w:rPr>
                <w:rFonts w:hint="eastAsia"/>
                <w:sz w:val="28"/>
              </w:rPr>
              <w:t>97G329(</w:t>
            </w:r>
            <w:r>
              <w:rPr>
                <w:rFonts w:hint="eastAsia"/>
                <w:sz w:val="28"/>
              </w:rPr>
              <w:t>一</w:t>
            </w:r>
            <w:r>
              <w:rPr>
                <w:rFonts w:hint="eastAsia"/>
                <w:sz w:val="28"/>
              </w:rPr>
              <w:t>)</w:t>
            </w:r>
            <w:r>
              <w:rPr>
                <w:rFonts w:hint="eastAsia"/>
                <w:sz w:val="28"/>
              </w:rPr>
              <w:t>～</w:t>
            </w:r>
            <w:r>
              <w:rPr>
                <w:rFonts w:hint="eastAsia"/>
                <w:sz w:val="28"/>
              </w:rPr>
              <w:t>(</w:t>
            </w:r>
            <w:r>
              <w:rPr>
                <w:rFonts w:hint="eastAsia"/>
                <w:sz w:val="28"/>
              </w:rPr>
              <w:t>九</w:t>
            </w:r>
            <w:r>
              <w:rPr>
                <w:rFonts w:hint="eastAsia"/>
                <w:sz w:val="28"/>
              </w:rPr>
              <w:t>)</w:t>
            </w:r>
          </w:p>
        </w:tc>
      </w:tr>
    </w:tbl>
    <w:p w14:paraId="02E15FA6" w14:textId="77777777" w:rsidR="00F34864" w:rsidRDefault="00F34864">
      <w:pPr>
        <w:pStyle w:val="2"/>
        <w:rPr>
          <w:rFonts w:hint="eastAsia"/>
        </w:rPr>
      </w:pPr>
      <w:bookmarkStart w:id="12" w:name="_Toc6544815"/>
      <w:bookmarkStart w:id="13" w:name="_Toc14702697"/>
      <w:bookmarkStart w:id="14" w:name="_Toc14936132"/>
      <w:r>
        <w:rPr>
          <w:rFonts w:hint="eastAsia"/>
        </w:rPr>
        <w:t>1.4</w:t>
      </w:r>
      <w:r>
        <w:rPr>
          <w:rFonts w:hint="eastAsia"/>
        </w:rPr>
        <w:t>北京市及企业有关文件</w:t>
      </w:r>
      <w:bookmarkEnd w:id="12"/>
      <w:bookmarkEnd w:id="13"/>
      <w:bookmarkEnd w:id="14"/>
    </w:p>
    <w:tbl>
      <w:tblPr>
        <w:tblW w:w="985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680"/>
        <w:gridCol w:w="3986"/>
      </w:tblGrid>
      <w:tr w:rsidR="00000000" w14:paraId="513F2DE5" w14:textId="77777777">
        <w:tblPrEx>
          <w:tblCellMar>
            <w:top w:w="0" w:type="dxa"/>
            <w:bottom w:w="0" w:type="dxa"/>
          </w:tblCellMar>
        </w:tblPrEx>
        <w:tc>
          <w:tcPr>
            <w:tcW w:w="1188" w:type="dxa"/>
            <w:vAlign w:val="center"/>
          </w:tcPr>
          <w:p w14:paraId="1B1F13DC" w14:textId="77777777" w:rsidR="00F34864" w:rsidRDefault="00F34864">
            <w:pPr>
              <w:rPr>
                <w:rFonts w:hint="eastAsia"/>
                <w:sz w:val="28"/>
              </w:rPr>
            </w:pPr>
            <w:r>
              <w:rPr>
                <w:rFonts w:hint="eastAsia"/>
                <w:sz w:val="28"/>
              </w:rPr>
              <w:t>序号</w:t>
            </w:r>
          </w:p>
        </w:tc>
        <w:tc>
          <w:tcPr>
            <w:tcW w:w="4680" w:type="dxa"/>
            <w:vAlign w:val="center"/>
          </w:tcPr>
          <w:p w14:paraId="1249AD61" w14:textId="77777777" w:rsidR="00F34864" w:rsidRDefault="00F34864">
            <w:pPr>
              <w:rPr>
                <w:rFonts w:hint="eastAsia"/>
                <w:sz w:val="28"/>
              </w:rPr>
            </w:pPr>
            <w:r>
              <w:rPr>
                <w:rFonts w:hint="eastAsia"/>
                <w:sz w:val="28"/>
              </w:rPr>
              <w:t>文件名称</w:t>
            </w:r>
          </w:p>
        </w:tc>
        <w:tc>
          <w:tcPr>
            <w:tcW w:w="3986" w:type="dxa"/>
            <w:vAlign w:val="center"/>
          </w:tcPr>
          <w:p w14:paraId="2F8D0D2C" w14:textId="77777777" w:rsidR="00F34864" w:rsidRDefault="00F34864">
            <w:pPr>
              <w:rPr>
                <w:rFonts w:hint="eastAsia"/>
                <w:sz w:val="28"/>
              </w:rPr>
            </w:pPr>
            <w:r>
              <w:rPr>
                <w:rFonts w:hint="eastAsia"/>
                <w:sz w:val="28"/>
              </w:rPr>
              <w:t>文件号</w:t>
            </w:r>
          </w:p>
        </w:tc>
      </w:tr>
      <w:tr w:rsidR="00000000" w14:paraId="7AC967E7" w14:textId="77777777">
        <w:tblPrEx>
          <w:tblCellMar>
            <w:top w:w="0" w:type="dxa"/>
            <w:bottom w:w="0" w:type="dxa"/>
          </w:tblCellMar>
        </w:tblPrEx>
        <w:tc>
          <w:tcPr>
            <w:tcW w:w="1188" w:type="dxa"/>
            <w:vAlign w:val="center"/>
          </w:tcPr>
          <w:p w14:paraId="7FD08D05" w14:textId="77777777" w:rsidR="00F34864" w:rsidRDefault="00F34864">
            <w:pPr>
              <w:rPr>
                <w:rFonts w:hint="eastAsia"/>
                <w:sz w:val="28"/>
              </w:rPr>
            </w:pPr>
            <w:r>
              <w:rPr>
                <w:rFonts w:hint="eastAsia"/>
                <w:sz w:val="28"/>
              </w:rPr>
              <w:t>1</w:t>
            </w:r>
          </w:p>
        </w:tc>
        <w:tc>
          <w:tcPr>
            <w:tcW w:w="4680" w:type="dxa"/>
            <w:vAlign w:val="center"/>
          </w:tcPr>
          <w:p w14:paraId="7EBEE90E" w14:textId="77777777" w:rsidR="00F34864" w:rsidRDefault="00F34864">
            <w:pPr>
              <w:rPr>
                <w:rFonts w:hint="eastAsia"/>
                <w:sz w:val="28"/>
              </w:rPr>
            </w:pPr>
            <w:r>
              <w:rPr>
                <w:rFonts w:hint="eastAsia"/>
                <w:sz w:val="28"/>
              </w:rPr>
              <w:t>关于发布北京市标准《建筑安装工程资料管理规程》的通知</w:t>
            </w:r>
          </w:p>
        </w:tc>
        <w:tc>
          <w:tcPr>
            <w:tcW w:w="3986" w:type="dxa"/>
            <w:vAlign w:val="center"/>
          </w:tcPr>
          <w:p w14:paraId="7CFFC22E" w14:textId="77777777" w:rsidR="00F34864" w:rsidRDefault="00F34864">
            <w:pPr>
              <w:rPr>
                <w:rFonts w:hint="eastAsia"/>
                <w:sz w:val="28"/>
              </w:rPr>
            </w:pPr>
            <w:r>
              <w:rPr>
                <w:rFonts w:hint="eastAsia"/>
                <w:sz w:val="28"/>
              </w:rPr>
              <w:t>（京建质（</w:t>
            </w:r>
            <w:r>
              <w:rPr>
                <w:rFonts w:hint="eastAsia"/>
                <w:sz w:val="28"/>
              </w:rPr>
              <w:t>2000</w:t>
            </w:r>
            <w:r>
              <w:rPr>
                <w:rFonts w:hint="eastAsia"/>
                <w:sz w:val="28"/>
              </w:rPr>
              <w:t>）</w:t>
            </w:r>
            <w:r>
              <w:rPr>
                <w:rFonts w:hint="eastAsia"/>
                <w:sz w:val="28"/>
              </w:rPr>
              <w:t>569</w:t>
            </w:r>
            <w:r>
              <w:rPr>
                <w:rFonts w:hint="eastAsia"/>
                <w:sz w:val="28"/>
              </w:rPr>
              <w:t>号）</w:t>
            </w:r>
          </w:p>
        </w:tc>
      </w:tr>
      <w:tr w:rsidR="00000000" w14:paraId="3322A043" w14:textId="77777777">
        <w:tblPrEx>
          <w:tblCellMar>
            <w:top w:w="0" w:type="dxa"/>
            <w:bottom w:w="0" w:type="dxa"/>
          </w:tblCellMar>
        </w:tblPrEx>
        <w:tc>
          <w:tcPr>
            <w:tcW w:w="1188" w:type="dxa"/>
            <w:vAlign w:val="center"/>
          </w:tcPr>
          <w:p w14:paraId="1BA3F93D" w14:textId="77777777" w:rsidR="00F34864" w:rsidRDefault="00F34864">
            <w:pPr>
              <w:rPr>
                <w:rFonts w:hint="eastAsia"/>
                <w:sz w:val="28"/>
              </w:rPr>
            </w:pPr>
            <w:r>
              <w:rPr>
                <w:rFonts w:hint="eastAsia"/>
                <w:sz w:val="28"/>
              </w:rPr>
              <w:t>2</w:t>
            </w:r>
          </w:p>
        </w:tc>
        <w:tc>
          <w:tcPr>
            <w:tcW w:w="4680" w:type="dxa"/>
            <w:vAlign w:val="center"/>
          </w:tcPr>
          <w:p w14:paraId="7C9D576C" w14:textId="77777777" w:rsidR="00F34864" w:rsidRDefault="00F34864">
            <w:pPr>
              <w:rPr>
                <w:rFonts w:hint="eastAsia"/>
                <w:sz w:val="28"/>
              </w:rPr>
            </w:pPr>
            <w:r>
              <w:rPr>
                <w:rFonts w:hint="eastAsia"/>
                <w:sz w:val="28"/>
              </w:rPr>
              <w:t>北京市建设委员会文件</w:t>
            </w:r>
          </w:p>
        </w:tc>
        <w:tc>
          <w:tcPr>
            <w:tcW w:w="3986" w:type="dxa"/>
            <w:vAlign w:val="center"/>
          </w:tcPr>
          <w:p w14:paraId="3B2FC844" w14:textId="77777777" w:rsidR="00F34864" w:rsidRDefault="00F34864">
            <w:pPr>
              <w:rPr>
                <w:rFonts w:hint="eastAsia"/>
                <w:sz w:val="28"/>
              </w:rPr>
            </w:pPr>
            <w:r>
              <w:rPr>
                <w:rFonts w:hint="eastAsia"/>
                <w:sz w:val="28"/>
              </w:rPr>
              <w:t>（京建质（</w:t>
            </w:r>
            <w:r>
              <w:rPr>
                <w:rFonts w:hint="eastAsia"/>
                <w:sz w:val="28"/>
              </w:rPr>
              <w:t>2001</w:t>
            </w:r>
            <w:r>
              <w:rPr>
                <w:rFonts w:hint="eastAsia"/>
                <w:sz w:val="28"/>
              </w:rPr>
              <w:t>）</w:t>
            </w:r>
            <w:r>
              <w:rPr>
                <w:rFonts w:hint="eastAsia"/>
                <w:sz w:val="28"/>
              </w:rPr>
              <w:t>681</w:t>
            </w:r>
            <w:r>
              <w:rPr>
                <w:rFonts w:hint="eastAsia"/>
                <w:sz w:val="28"/>
              </w:rPr>
              <w:t>号）</w:t>
            </w:r>
          </w:p>
        </w:tc>
      </w:tr>
      <w:tr w:rsidR="00000000" w14:paraId="2310B925" w14:textId="77777777">
        <w:tblPrEx>
          <w:tblCellMar>
            <w:top w:w="0" w:type="dxa"/>
            <w:bottom w:w="0" w:type="dxa"/>
          </w:tblCellMar>
        </w:tblPrEx>
        <w:tc>
          <w:tcPr>
            <w:tcW w:w="1188" w:type="dxa"/>
            <w:vAlign w:val="center"/>
          </w:tcPr>
          <w:p w14:paraId="526AEFB9" w14:textId="77777777" w:rsidR="00F34864" w:rsidRDefault="00F34864">
            <w:pPr>
              <w:rPr>
                <w:rFonts w:hint="eastAsia"/>
                <w:sz w:val="28"/>
              </w:rPr>
            </w:pPr>
            <w:r>
              <w:rPr>
                <w:rFonts w:hint="eastAsia"/>
                <w:sz w:val="28"/>
              </w:rPr>
              <w:t>3</w:t>
            </w:r>
          </w:p>
        </w:tc>
        <w:tc>
          <w:tcPr>
            <w:tcW w:w="4680" w:type="dxa"/>
            <w:vAlign w:val="center"/>
          </w:tcPr>
          <w:p w14:paraId="6B7B6DB0" w14:textId="77777777" w:rsidR="00F34864" w:rsidRDefault="00F34864">
            <w:pPr>
              <w:rPr>
                <w:rFonts w:hint="eastAsia"/>
                <w:sz w:val="28"/>
              </w:rPr>
            </w:pPr>
            <w:r>
              <w:rPr>
                <w:rFonts w:hint="eastAsia"/>
                <w:sz w:val="28"/>
              </w:rPr>
              <w:t>《北京市建设工程施工试验实行有见证取样和送检制度的暂行规定》的通知</w:t>
            </w:r>
          </w:p>
        </w:tc>
        <w:tc>
          <w:tcPr>
            <w:tcW w:w="3986" w:type="dxa"/>
            <w:vAlign w:val="center"/>
          </w:tcPr>
          <w:p w14:paraId="792BDED6" w14:textId="77777777" w:rsidR="00F34864" w:rsidRDefault="00F34864">
            <w:pPr>
              <w:rPr>
                <w:rFonts w:hint="eastAsia"/>
                <w:sz w:val="28"/>
              </w:rPr>
            </w:pPr>
            <w:r>
              <w:rPr>
                <w:rFonts w:hint="eastAsia"/>
                <w:sz w:val="28"/>
              </w:rPr>
              <w:t>(</w:t>
            </w:r>
            <w:r>
              <w:rPr>
                <w:rFonts w:hint="eastAsia"/>
                <w:sz w:val="28"/>
              </w:rPr>
              <w:t>京建法</w:t>
            </w:r>
            <w:r>
              <w:rPr>
                <w:rFonts w:hint="eastAsia"/>
                <w:sz w:val="28"/>
              </w:rPr>
              <w:t>[1997]172</w:t>
            </w:r>
            <w:r>
              <w:rPr>
                <w:rFonts w:hint="eastAsia"/>
                <w:sz w:val="28"/>
              </w:rPr>
              <w:t>号</w:t>
            </w:r>
            <w:r>
              <w:rPr>
                <w:rFonts w:hint="eastAsia"/>
                <w:sz w:val="28"/>
              </w:rPr>
              <w:t>)</w:t>
            </w:r>
          </w:p>
        </w:tc>
      </w:tr>
      <w:tr w:rsidR="00000000" w14:paraId="0F969F61" w14:textId="77777777">
        <w:tblPrEx>
          <w:tblCellMar>
            <w:top w:w="0" w:type="dxa"/>
            <w:bottom w:w="0" w:type="dxa"/>
          </w:tblCellMar>
        </w:tblPrEx>
        <w:tc>
          <w:tcPr>
            <w:tcW w:w="1188" w:type="dxa"/>
            <w:vAlign w:val="center"/>
          </w:tcPr>
          <w:p w14:paraId="539B8E97" w14:textId="77777777" w:rsidR="00F34864" w:rsidRDefault="00F34864">
            <w:pPr>
              <w:rPr>
                <w:rFonts w:hint="eastAsia"/>
                <w:sz w:val="28"/>
              </w:rPr>
            </w:pPr>
            <w:r>
              <w:rPr>
                <w:rFonts w:hint="eastAsia"/>
                <w:sz w:val="28"/>
              </w:rPr>
              <w:t>4</w:t>
            </w:r>
          </w:p>
        </w:tc>
        <w:tc>
          <w:tcPr>
            <w:tcW w:w="4680" w:type="dxa"/>
            <w:vAlign w:val="center"/>
          </w:tcPr>
          <w:p w14:paraId="11BA2202" w14:textId="77777777" w:rsidR="00F34864" w:rsidRDefault="00F34864">
            <w:pPr>
              <w:rPr>
                <w:rFonts w:hint="eastAsia"/>
                <w:sz w:val="28"/>
              </w:rPr>
            </w:pPr>
            <w:r>
              <w:rPr>
                <w:rFonts w:hint="eastAsia"/>
                <w:sz w:val="28"/>
              </w:rPr>
              <w:t>《北京市建设工程施工试验实行有见证取样和送检制度的暂行规定》的补充通知</w:t>
            </w:r>
          </w:p>
        </w:tc>
        <w:tc>
          <w:tcPr>
            <w:tcW w:w="3986" w:type="dxa"/>
            <w:vAlign w:val="center"/>
          </w:tcPr>
          <w:p w14:paraId="2CB75077" w14:textId="77777777" w:rsidR="00F34864" w:rsidRDefault="00F34864">
            <w:pPr>
              <w:rPr>
                <w:rFonts w:hint="eastAsia"/>
                <w:sz w:val="28"/>
              </w:rPr>
            </w:pPr>
            <w:r>
              <w:rPr>
                <w:rFonts w:hint="eastAsia"/>
                <w:sz w:val="28"/>
              </w:rPr>
              <w:t>(</w:t>
            </w:r>
            <w:r>
              <w:rPr>
                <w:rFonts w:hint="eastAsia"/>
                <w:sz w:val="28"/>
              </w:rPr>
              <w:t>京建法</w:t>
            </w:r>
            <w:r>
              <w:rPr>
                <w:rFonts w:hint="eastAsia"/>
                <w:sz w:val="28"/>
              </w:rPr>
              <w:t>[1998]50</w:t>
            </w:r>
            <w:r>
              <w:rPr>
                <w:rFonts w:hint="eastAsia"/>
                <w:sz w:val="28"/>
              </w:rPr>
              <w:t>号</w:t>
            </w:r>
            <w:r>
              <w:rPr>
                <w:rFonts w:hint="eastAsia"/>
                <w:sz w:val="28"/>
              </w:rPr>
              <w:t>)</w:t>
            </w:r>
          </w:p>
        </w:tc>
      </w:tr>
      <w:tr w:rsidR="00000000" w14:paraId="28C2AD4F" w14:textId="77777777">
        <w:tblPrEx>
          <w:tblCellMar>
            <w:top w:w="0" w:type="dxa"/>
            <w:bottom w:w="0" w:type="dxa"/>
          </w:tblCellMar>
        </w:tblPrEx>
        <w:tc>
          <w:tcPr>
            <w:tcW w:w="1188" w:type="dxa"/>
            <w:vAlign w:val="center"/>
          </w:tcPr>
          <w:p w14:paraId="206CFDEB" w14:textId="77777777" w:rsidR="00F34864" w:rsidRDefault="00F34864">
            <w:pPr>
              <w:rPr>
                <w:rFonts w:hint="eastAsia"/>
                <w:sz w:val="28"/>
              </w:rPr>
            </w:pPr>
            <w:r>
              <w:rPr>
                <w:rFonts w:hint="eastAsia"/>
                <w:sz w:val="28"/>
              </w:rPr>
              <w:t>5</w:t>
            </w:r>
          </w:p>
        </w:tc>
        <w:tc>
          <w:tcPr>
            <w:tcW w:w="4680" w:type="dxa"/>
            <w:vAlign w:val="center"/>
          </w:tcPr>
          <w:p w14:paraId="1055E442" w14:textId="77777777" w:rsidR="00F34864" w:rsidRDefault="00F34864">
            <w:pPr>
              <w:rPr>
                <w:rFonts w:hint="eastAsia"/>
                <w:sz w:val="28"/>
              </w:rPr>
            </w:pPr>
            <w:r>
              <w:rPr>
                <w:rFonts w:hint="eastAsia"/>
                <w:sz w:val="28"/>
              </w:rPr>
              <w:t>关于印发《房屋建筑工程和市政基础设施工程实行见证取样和送检的规定》的通知</w:t>
            </w:r>
          </w:p>
        </w:tc>
        <w:tc>
          <w:tcPr>
            <w:tcW w:w="3986" w:type="dxa"/>
            <w:vAlign w:val="center"/>
          </w:tcPr>
          <w:p w14:paraId="4A22812E" w14:textId="77777777" w:rsidR="00F34864" w:rsidRDefault="00F34864">
            <w:pPr>
              <w:rPr>
                <w:rFonts w:hint="eastAsia"/>
                <w:sz w:val="28"/>
              </w:rPr>
            </w:pPr>
            <w:r>
              <w:rPr>
                <w:rFonts w:hint="eastAsia"/>
                <w:sz w:val="28"/>
              </w:rPr>
              <w:t>(</w:t>
            </w:r>
            <w:r>
              <w:rPr>
                <w:rFonts w:hint="eastAsia"/>
                <w:sz w:val="28"/>
              </w:rPr>
              <w:t>建建</w:t>
            </w:r>
            <w:r>
              <w:rPr>
                <w:rFonts w:hint="eastAsia"/>
                <w:sz w:val="28"/>
              </w:rPr>
              <w:t>[2000]211</w:t>
            </w:r>
            <w:r>
              <w:rPr>
                <w:rFonts w:hint="eastAsia"/>
                <w:sz w:val="28"/>
              </w:rPr>
              <w:t>号</w:t>
            </w:r>
            <w:r>
              <w:rPr>
                <w:rFonts w:hint="eastAsia"/>
                <w:sz w:val="28"/>
              </w:rPr>
              <w:t>)</w:t>
            </w:r>
          </w:p>
        </w:tc>
      </w:tr>
      <w:tr w:rsidR="00000000" w14:paraId="46D26A43" w14:textId="77777777">
        <w:tblPrEx>
          <w:tblCellMar>
            <w:top w:w="0" w:type="dxa"/>
            <w:bottom w:w="0" w:type="dxa"/>
          </w:tblCellMar>
        </w:tblPrEx>
        <w:tc>
          <w:tcPr>
            <w:tcW w:w="1188" w:type="dxa"/>
            <w:vAlign w:val="center"/>
          </w:tcPr>
          <w:p w14:paraId="4F7F833E" w14:textId="77777777" w:rsidR="00F34864" w:rsidRDefault="00F34864">
            <w:pPr>
              <w:rPr>
                <w:rFonts w:hint="eastAsia"/>
                <w:sz w:val="28"/>
              </w:rPr>
            </w:pPr>
            <w:r>
              <w:rPr>
                <w:rFonts w:hint="eastAsia"/>
                <w:sz w:val="28"/>
              </w:rPr>
              <w:t>6</w:t>
            </w:r>
          </w:p>
        </w:tc>
        <w:tc>
          <w:tcPr>
            <w:tcW w:w="4680" w:type="dxa"/>
            <w:vAlign w:val="center"/>
          </w:tcPr>
          <w:p w14:paraId="69DACFAA" w14:textId="77777777" w:rsidR="00F34864" w:rsidRDefault="00F34864">
            <w:pPr>
              <w:rPr>
                <w:rFonts w:hint="eastAsia"/>
                <w:sz w:val="28"/>
              </w:rPr>
            </w:pPr>
          </w:p>
        </w:tc>
        <w:tc>
          <w:tcPr>
            <w:tcW w:w="3986" w:type="dxa"/>
            <w:vAlign w:val="center"/>
          </w:tcPr>
          <w:p w14:paraId="0A5DAD6A" w14:textId="77777777" w:rsidR="00F34864" w:rsidRDefault="00F34864">
            <w:pPr>
              <w:rPr>
                <w:rFonts w:hint="eastAsia"/>
                <w:sz w:val="28"/>
              </w:rPr>
            </w:pPr>
            <w:r>
              <w:rPr>
                <w:rFonts w:hint="eastAsia"/>
                <w:sz w:val="28"/>
              </w:rPr>
              <w:t>京建质（</w:t>
            </w:r>
            <w:r>
              <w:rPr>
                <w:rFonts w:hint="eastAsia"/>
                <w:sz w:val="28"/>
              </w:rPr>
              <w:t>2000</w:t>
            </w:r>
            <w:r>
              <w:rPr>
                <w:rFonts w:hint="eastAsia"/>
                <w:sz w:val="28"/>
              </w:rPr>
              <w:t>）</w:t>
            </w:r>
            <w:r>
              <w:rPr>
                <w:rFonts w:hint="eastAsia"/>
                <w:sz w:val="28"/>
              </w:rPr>
              <w:t>587</w:t>
            </w:r>
            <w:r>
              <w:rPr>
                <w:rFonts w:hint="eastAsia"/>
                <w:sz w:val="28"/>
              </w:rPr>
              <w:t>号</w:t>
            </w:r>
          </w:p>
        </w:tc>
      </w:tr>
      <w:tr w:rsidR="00000000" w14:paraId="78B34E2F" w14:textId="77777777">
        <w:tblPrEx>
          <w:tblCellMar>
            <w:top w:w="0" w:type="dxa"/>
            <w:bottom w:w="0" w:type="dxa"/>
          </w:tblCellMar>
        </w:tblPrEx>
        <w:tc>
          <w:tcPr>
            <w:tcW w:w="1188" w:type="dxa"/>
            <w:vAlign w:val="center"/>
          </w:tcPr>
          <w:p w14:paraId="1143735F" w14:textId="77777777" w:rsidR="00F34864" w:rsidRDefault="00F34864">
            <w:pPr>
              <w:rPr>
                <w:rFonts w:hint="eastAsia"/>
                <w:sz w:val="28"/>
              </w:rPr>
            </w:pPr>
            <w:r>
              <w:rPr>
                <w:rFonts w:hint="eastAsia"/>
                <w:sz w:val="28"/>
              </w:rPr>
              <w:t>7</w:t>
            </w:r>
          </w:p>
        </w:tc>
        <w:tc>
          <w:tcPr>
            <w:tcW w:w="4680" w:type="dxa"/>
            <w:vAlign w:val="center"/>
          </w:tcPr>
          <w:p w14:paraId="63ADAD9F" w14:textId="77777777" w:rsidR="00F34864" w:rsidRDefault="00F34864">
            <w:pPr>
              <w:rPr>
                <w:rFonts w:hint="eastAsia"/>
                <w:sz w:val="28"/>
              </w:rPr>
            </w:pPr>
            <w:r>
              <w:rPr>
                <w:rFonts w:hint="eastAsia"/>
                <w:sz w:val="28"/>
              </w:rPr>
              <w:t>《北京市建设工程施工现场环境保护工作基本标准》</w:t>
            </w:r>
          </w:p>
        </w:tc>
        <w:tc>
          <w:tcPr>
            <w:tcW w:w="3986" w:type="dxa"/>
            <w:vAlign w:val="center"/>
          </w:tcPr>
          <w:p w14:paraId="18EA89C0" w14:textId="77777777" w:rsidR="00F34864" w:rsidRDefault="00F34864">
            <w:pPr>
              <w:rPr>
                <w:rFonts w:hint="eastAsia"/>
                <w:sz w:val="28"/>
              </w:rPr>
            </w:pPr>
            <w:r>
              <w:rPr>
                <w:rFonts w:hint="eastAsia"/>
                <w:sz w:val="28"/>
              </w:rPr>
              <w:t>(91)</w:t>
            </w:r>
            <w:r>
              <w:rPr>
                <w:rFonts w:hint="eastAsia"/>
                <w:sz w:val="28"/>
              </w:rPr>
              <w:t>京建施字第</w:t>
            </w:r>
            <w:r>
              <w:rPr>
                <w:rFonts w:hint="eastAsia"/>
                <w:sz w:val="28"/>
              </w:rPr>
              <w:t>126</w:t>
            </w:r>
            <w:r>
              <w:rPr>
                <w:rFonts w:hint="eastAsia"/>
                <w:sz w:val="28"/>
              </w:rPr>
              <w:t>号文件</w:t>
            </w:r>
          </w:p>
        </w:tc>
      </w:tr>
      <w:tr w:rsidR="00000000" w14:paraId="0F0D0D8A" w14:textId="77777777">
        <w:tblPrEx>
          <w:tblCellMar>
            <w:top w:w="0" w:type="dxa"/>
            <w:bottom w:w="0" w:type="dxa"/>
          </w:tblCellMar>
        </w:tblPrEx>
        <w:tc>
          <w:tcPr>
            <w:tcW w:w="1188" w:type="dxa"/>
            <w:vAlign w:val="center"/>
          </w:tcPr>
          <w:p w14:paraId="11CB4D33" w14:textId="77777777" w:rsidR="00F34864" w:rsidRDefault="00F34864">
            <w:pPr>
              <w:rPr>
                <w:rFonts w:hint="eastAsia"/>
                <w:sz w:val="28"/>
              </w:rPr>
            </w:pPr>
            <w:r>
              <w:rPr>
                <w:rFonts w:hint="eastAsia"/>
                <w:sz w:val="28"/>
              </w:rPr>
              <w:t>8</w:t>
            </w:r>
          </w:p>
        </w:tc>
        <w:tc>
          <w:tcPr>
            <w:tcW w:w="4680" w:type="dxa"/>
            <w:vAlign w:val="center"/>
          </w:tcPr>
          <w:p w14:paraId="3F5D5533" w14:textId="77777777" w:rsidR="00F34864" w:rsidRDefault="00F34864">
            <w:pPr>
              <w:rPr>
                <w:rFonts w:hint="eastAsia"/>
                <w:sz w:val="28"/>
              </w:rPr>
            </w:pPr>
            <w:r>
              <w:rPr>
                <w:rFonts w:hint="eastAsia"/>
                <w:sz w:val="28"/>
              </w:rPr>
              <w:t>《预防混凝土工程碱集料反应技术管理规定</w:t>
            </w:r>
            <w:r>
              <w:rPr>
                <w:rFonts w:hint="eastAsia"/>
                <w:sz w:val="28"/>
              </w:rPr>
              <w:t>(</w:t>
            </w:r>
            <w:r>
              <w:rPr>
                <w:rFonts w:hint="eastAsia"/>
                <w:sz w:val="28"/>
              </w:rPr>
              <w:t>试行</w:t>
            </w:r>
            <w:r>
              <w:rPr>
                <w:rFonts w:hint="eastAsia"/>
                <w:sz w:val="28"/>
              </w:rPr>
              <w:t>)</w:t>
            </w:r>
            <w:r>
              <w:rPr>
                <w:rFonts w:hint="eastAsia"/>
                <w:sz w:val="28"/>
              </w:rPr>
              <w:t>》</w:t>
            </w:r>
          </w:p>
        </w:tc>
        <w:tc>
          <w:tcPr>
            <w:tcW w:w="3986" w:type="dxa"/>
            <w:vAlign w:val="center"/>
          </w:tcPr>
          <w:p w14:paraId="7A9A5DCA" w14:textId="77777777" w:rsidR="00F34864" w:rsidRDefault="00F34864">
            <w:pPr>
              <w:rPr>
                <w:rFonts w:hint="eastAsia"/>
                <w:sz w:val="28"/>
              </w:rPr>
            </w:pPr>
            <w:r>
              <w:rPr>
                <w:rFonts w:hint="eastAsia"/>
                <w:sz w:val="28"/>
              </w:rPr>
              <w:t>(</w:t>
            </w:r>
            <w:r>
              <w:rPr>
                <w:rFonts w:hint="eastAsia"/>
                <w:sz w:val="28"/>
              </w:rPr>
              <w:t>京建科</w:t>
            </w:r>
            <w:r>
              <w:rPr>
                <w:rFonts w:hint="eastAsia"/>
                <w:sz w:val="28"/>
              </w:rPr>
              <w:t>[1999]230</w:t>
            </w:r>
            <w:r>
              <w:rPr>
                <w:rFonts w:hint="eastAsia"/>
                <w:sz w:val="28"/>
              </w:rPr>
              <w:t>号</w:t>
            </w:r>
            <w:r>
              <w:rPr>
                <w:rFonts w:hint="eastAsia"/>
                <w:sz w:val="28"/>
              </w:rPr>
              <w:t>)</w:t>
            </w:r>
          </w:p>
        </w:tc>
      </w:tr>
    </w:tbl>
    <w:p w14:paraId="02CD240E" w14:textId="77777777" w:rsidR="00F34864" w:rsidRDefault="00F34864">
      <w:pPr>
        <w:pStyle w:val="1"/>
        <w:rPr>
          <w:rFonts w:hint="eastAsia"/>
        </w:rPr>
      </w:pPr>
      <w:r>
        <w:br w:type="page"/>
      </w:r>
      <w:bookmarkStart w:id="15" w:name="_Toc14702698"/>
      <w:bookmarkStart w:id="16" w:name="_Toc14936133"/>
      <w:r>
        <w:rPr>
          <w:rFonts w:hint="eastAsia"/>
        </w:rPr>
        <w:lastRenderedPageBreak/>
        <w:t>2.</w:t>
      </w:r>
      <w:r>
        <w:rPr>
          <w:rFonts w:hint="eastAsia"/>
        </w:rPr>
        <w:t>工程概况</w:t>
      </w:r>
      <w:bookmarkEnd w:id="15"/>
      <w:bookmarkEnd w:id="16"/>
    </w:p>
    <w:p w14:paraId="12ECD40D" w14:textId="77777777" w:rsidR="00F34864" w:rsidRDefault="00F34864">
      <w:pPr>
        <w:pStyle w:val="2"/>
        <w:rPr>
          <w:rFonts w:hint="eastAsia"/>
        </w:rPr>
      </w:pPr>
      <w:bookmarkStart w:id="17" w:name="_Toc14702699"/>
      <w:bookmarkStart w:id="18" w:name="_Toc14936134"/>
      <w:r>
        <w:rPr>
          <w:rFonts w:hint="eastAsia"/>
        </w:rPr>
        <w:t>2.1</w:t>
      </w:r>
      <w:r>
        <w:rPr>
          <w:rFonts w:hint="eastAsia"/>
        </w:rPr>
        <w:t>工程简况</w:t>
      </w:r>
      <w:bookmarkEnd w:id="17"/>
      <w:bookmarkEnd w:id="18"/>
    </w:p>
    <w:p w14:paraId="228FBB96" w14:textId="77777777" w:rsidR="00F34864" w:rsidRDefault="00F34864">
      <w:pPr>
        <w:rPr>
          <w:rFonts w:hint="eastAsia"/>
        </w:rPr>
      </w:pPr>
      <w:r>
        <w:rPr>
          <w:rFonts w:hint="eastAsia"/>
          <w:sz w:val="28"/>
        </w:rPr>
        <w:t>北苑居住区</w:t>
      </w:r>
      <w:r>
        <w:rPr>
          <w:rFonts w:hint="eastAsia"/>
          <w:sz w:val="28"/>
        </w:rPr>
        <w:t>604#</w:t>
      </w:r>
      <w:r>
        <w:rPr>
          <w:rFonts w:hint="eastAsia"/>
          <w:sz w:val="28"/>
        </w:rPr>
        <w:t>底商住宅楼，总建筑面积</w:t>
      </w:r>
      <w:r>
        <w:rPr>
          <w:rFonts w:hint="eastAsia"/>
          <w:sz w:val="28"/>
        </w:rPr>
        <w:t>27659m</w:t>
      </w:r>
      <w:r>
        <w:rPr>
          <w:rFonts w:hint="eastAsia"/>
          <w:sz w:val="28"/>
          <w:vertAlign w:val="superscript"/>
        </w:rPr>
        <w:t>2</w:t>
      </w:r>
      <w:r>
        <w:rPr>
          <w:rFonts w:hint="eastAsia"/>
          <w:sz w:val="28"/>
        </w:rPr>
        <w:t>。地下两层，地上</w:t>
      </w:r>
      <w:r>
        <w:rPr>
          <w:rFonts w:hint="eastAsia"/>
          <w:sz w:val="28"/>
        </w:rPr>
        <w:t>24</w:t>
      </w:r>
      <w:r>
        <w:rPr>
          <w:rFonts w:hint="eastAsia"/>
          <w:sz w:val="28"/>
        </w:rPr>
        <w:t>层，局部出屋面两层。地下二层为人防层，地下一层为设备层；地上一层、二层为底商（局部为住宅），地上</w:t>
      </w:r>
      <w:r>
        <w:rPr>
          <w:rFonts w:hint="eastAsia"/>
          <w:sz w:val="28"/>
        </w:rPr>
        <w:t>3-24</w:t>
      </w:r>
      <w:r>
        <w:rPr>
          <w:rFonts w:hint="eastAsia"/>
          <w:sz w:val="28"/>
        </w:rPr>
        <w:t>层为住宅，局部突出屋面两层分别为跃层、电梯机房层。地下二层高</w:t>
      </w:r>
      <w:r>
        <w:rPr>
          <w:rFonts w:hint="eastAsia"/>
          <w:sz w:val="28"/>
        </w:rPr>
        <w:t>3.3m</w:t>
      </w:r>
      <w:r>
        <w:rPr>
          <w:rFonts w:hint="eastAsia"/>
          <w:sz w:val="28"/>
        </w:rPr>
        <w:t>，地下一层层高</w:t>
      </w:r>
      <w:r>
        <w:rPr>
          <w:rFonts w:hint="eastAsia"/>
          <w:sz w:val="28"/>
        </w:rPr>
        <w:t>3.7m</w:t>
      </w:r>
      <w:r>
        <w:rPr>
          <w:rFonts w:hint="eastAsia"/>
          <w:sz w:val="28"/>
        </w:rPr>
        <w:t>（局部</w:t>
      </w:r>
      <w:r>
        <w:rPr>
          <w:rFonts w:hint="eastAsia"/>
          <w:sz w:val="28"/>
        </w:rPr>
        <w:t>3.3m</w:t>
      </w:r>
      <w:r>
        <w:rPr>
          <w:rFonts w:hint="eastAsia"/>
          <w:sz w:val="28"/>
        </w:rPr>
        <w:t>），地上底商层高</w:t>
      </w:r>
      <w:r>
        <w:rPr>
          <w:rFonts w:hint="eastAsia"/>
          <w:sz w:val="28"/>
        </w:rPr>
        <w:t>4.5m</w:t>
      </w:r>
      <w:r>
        <w:rPr>
          <w:rFonts w:hint="eastAsia"/>
          <w:sz w:val="28"/>
        </w:rPr>
        <w:t>，住宅层高</w:t>
      </w:r>
      <w:r>
        <w:rPr>
          <w:rFonts w:hint="eastAsia"/>
          <w:sz w:val="28"/>
        </w:rPr>
        <w:t>2.8m</w:t>
      </w:r>
      <w:r>
        <w:rPr>
          <w:rFonts w:hint="eastAsia"/>
          <w:sz w:val="28"/>
        </w:rPr>
        <w:t>，商场设备层层高</w:t>
      </w:r>
      <w:r>
        <w:rPr>
          <w:rFonts w:hint="eastAsia"/>
          <w:sz w:val="28"/>
        </w:rPr>
        <w:t>2.25m</w:t>
      </w:r>
      <w:r>
        <w:rPr>
          <w:rFonts w:hint="eastAsia"/>
          <w:sz w:val="28"/>
        </w:rPr>
        <w:t>，住宅设备层层高</w:t>
      </w:r>
      <w:r>
        <w:rPr>
          <w:rFonts w:hint="eastAsia"/>
          <w:sz w:val="28"/>
        </w:rPr>
        <w:t>2.15m</w:t>
      </w:r>
      <w:r>
        <w:rPr>
          <w:rFonts w:hint="eastAsia"/>
          <w:sz w:val="28"/>
        </w:rPr>
        <w:t>。本工程为全现浇部分框支剪力墙结构。抗震设防烈度为八度，抗震等级为二级。</w:t>
      </w:r>
    </w:p>
    <w:p w14:paraId="7F1C3132" w14:textId="77777777" w:rsidR="00F34864" w:rsidRDefault="00F34864">
      <w:pPr>
        <w:pStyle w:val="2"/>
        <w:rPr>
          <w:rFonts w:hint="eastAsia"/>
        </w:rPr>
      </w:pPr>
      <w:bookmarkStart w:id="19" w:name="_Toc14936135"/>
      <w:r>
        <w:rPr>
          <w:rFonts w:hint="eastAsia"/>
        </w:rPr>
        <w:t>2.2</w:t>
      </w:r>
      <w:r>
        <w:rPr>
          <w:rFonts w:hint="eastAsia"/>
        </w:rPr>
        <w:t>工程各部位混凝土强度等级</w:t>
      </w:r>
      <w:bookmarkEnd w:id="19"/>
    </w:p>
    <w:tbl>
      <w:tblPr>
        <w:tblW w:w="8568" w:type="dxa"/>
        <w:tblLayout w:type="fixed"/>
        <w:tblLook w:val="0000" w:firstRow="0" w:lastRow="0" w:firstColumn="0" w:lastColumn="0" w:noHBand="0" w:noVBand="0"/>
      </w:tblPr>
      <w:tblGrid>
        <w:gridCol w:w="1908"/>
        <w:gridCol w:w="1014"/>
        <w:gridCol w:w="749"/>
        <w:gridCol w:w="937"/>
        <w:gridCol w:w="1440"/>
        <w:gridCol w:w="1080"/>
        <w:gridCol w:w="1440"/>
      </w:tblGrid>
      <w:tr w:rsidR="00000000" w14:paraId="2BC2DCCA" w14:textId="77777777">
        <w:tblPrEx>
          <w:tblCellMar>
            <w:top w:w="0" w:type="dxa"/>
            <w:bottom w:w="0" w:type="dxa"/>
          </w:tblCellMar>
        </w:tblPrEx>
        <w:trPr>
          <w:trHeight w:val="259"/>
        </w:trPr>
        <w:tc>
          <w:tcPr>
            <w:tcW w:w="1908" w:type="dxa"/>
            <w:tcBorders>
              <w:top w:val="single" w:sz="6" w:space="0" w:color="auto"/>
              <w:left w:val="single" w:sz="6" w:space="0" w:color="auto"/>
              <w:bottom w:val="single" w:sz="6" w:space="0" w:color="auto"/>
              <w:right w:val="single" w:sz="6" w:space="0" w:color="auto"/>
            </w:tcBorders>
            <w:vAlign w:val="center"/>
          </w:tcPr>
          <w:p w14:paraId="779844D8" w14:textId="77777777" w:rsidR="00F34864" w:rsidRDefault="00F34864">
            <w:pPr>
              <w:ind w:left="-90"/>
              <w:jc w:val="center"/>
              <w:rPr>
                <w:rFonts w:hint="eastAsia"/>
                <w:sz w:val="24"/>
              </w:rPr>
            </w:pPr>
          </w:p>
        </w:tc>
        <w:tc>
          <w:tcPr>
            <w:tcW w:w="1014" w:type="dxa"/>
            <w:tcBorders>
              <w:top w:val="single" w:sz="6" w:space="0" w:color="auto"/>
              <w:left w:val="single" w:sz="6" w:space="0" w:color="auto"/>
              <w:bottom w:val="single" w:sz="6" w:space="0" w:color="auto"/>
              <w:right w:val="single" w:sz="6" w:space="0" w:color="auto"/>
            </w:tcBorders>
            <w:vAlign w:val="center"/>
          </w:tcPr>
          <w:p w14:paraId="27961213" w14:textId="77777777" w:rsidR="00F34864" w:rsidRDefault="00F34864">
            <w:pPr>
              <w:ind w:left="-90"/>
              <w:jc w:val="center"/>
              <w:rPr>
                <w:rFonts w:hint="eastAsia"/>
                <w:sz w:val="24"/>
              </w:rPr>
            </w:pPr>
            <w:r>
              <w:rPr>
                <w:rFonts w:hint="eastAsia"/>
                <w:sz w:val="24"/>
              </w:rPr>
              <w:t>地下室</w:t>
            </w:r>
          </w:p>
        </w:tc>
        <w:tc>
          <w:tcPr>
            <w:tcW w:w="749" w:type="dxa"/>
            <w:tcBorders>
              <w:top w:val="single" w:sz="6" w:space="0" w:color="auto"/>
              <w:left w:val="single" w:sz="6" w:space="0" w:color="auto"/>
              <w:bottom w:val="single" w:sz="6" w:space="0" w:color="auto"/>
              <w:right w:val="single" w:sz="6" w:space="0" w:color="auto"/>
            </w:tcBorders>
            <w:vAlign w:val="center"/>
          </w:tcPr>
          <w:p w14:paraId="43402344" w14:textId="77777777" w:rsidR="00F34864" w:rsidRDefault="00F34864">
            <w:pPr>
              <w:ind w:left="-90"/>
              <w:jc w:val="center"/>
              <w:rPr>
                <w:rFonts w:hint="eastAsia"/>
                <w:sz w:val="24"/>
              </w:rPr>
            </w:pPr>
            <w:r>
              <w:rPr>
                <w:rFonts w:hint="eastAsia"/>
                <w:sz w:val="24"/>
              </w:rPr>
              <w:t>1-7</w:t>
            </w:r>
            <w:r>
              <w:rPr>
                <w:rFonts w:hint="eastAsia"/>
                <w:sz w:val="24"/>
              </w:rPr>
              <w:t>层</w:t>
            </w:r>
          </w:p>
        </w:tc>
        <w:tc>
          <w:tcPr>
            <w:tcW w:w="937" w:type="dxa"/>
            <w:tcBorders>
              <w:top w:val="single" w:sz="6" w:space="0" w:color="auto"/>
              <w:left w:val="single" w:sz="6" w:space="0" w:color="auto"/>
              <w:bottom w:val="single" w:sz="6" w:space="0" w:color="auto"/>
              <w:right w:val="single" w:sz="6" w:space="0" w:color="auto"/>
            </w:tcBorders>
            <w:vAlign w:val="center"/>
          </w:tcPr>
          <w:p w14:paraId="0E95C2AB" w14:textId="77777777" w:rsidR="00F34864" w:rsidRDefault="00F34864">
            <w:pPr>
              <w:ind w:left="-90"/>
              <w:jc w:val="center"/>
              <w:rPr>
                <w:rFonts w:hint="eastAsia"/>
                <w:sz w:val="24"/>
              </w:rPr>
            </w:pPr>
            <w:r>
              <w:rPr>
                <w:rFonts w:hint="eastAsia"/>
                <w:sz w:val="24"/>
              </w:rPr>
              <w:t>8-13</w:t>
            </w:r>
            <w:r>
              <w:rPr>
                <w:rFonts w:hint="eastAsia"/>
                <w:sz w:val="24"/>
              </w:rPr>
              <w:t>层</w:t>
            </w:r>
          </w:p>
        </w:tc>
        <w:tc>
          <w:tcPr>
            <w:tcW w:w="1440" w:type="dxa"/>
            <w:tcBorders>
              <w:top w:val="single" w:sz="6" w:space="0" w:color="auto"/>
              <w:left w:val="single" w:sz="6" w:space="0" w:color="auto"/>
              <w:bottom w:val="single" w:sz="6" w:space="0" w:color="auto"/>
              <w:right w:val="single" w:sz="6" w:space="0" w:color="auto"/>
            </w:tcBorders>
            <w:vAlign w:val="center"/>
          </w:tcPr>
          <w:p w14:paraId="2259E13B" w14:textId="77777777" w:rsidR="00F34864" w:rsidRDefault="00F34864">
            <w:pPr>
              <w:ind w:left="-90"/>
              <w:jc w:val="center"/>
              <w:rPr>
                <w:rFonts w:hint="eastAsia"/>
                <w:sz w:val="24"/>
              </w:rPr>
            </w:pPr>
            <w:r>
              <w:rPr>
                <w:rFonts w:hint="eastAsia"/>
                <w:sz w:val="24"/>
              </w:rPr>
              <w:t>设备层</w:t>
            </w:r>
            <w:r>
              <w:rPr>
                <w:rFonts w:hint="eastAsia"/>
                <w:sz w:val="24"/>
              </w:rPr>
              <w:t>-17</w:t>
            </w:r>
            <w:r>
              <w:rPr>
                <w:rFonts w:hint="eastAsia"/>
                <w:sz w:val="24"/>
              </w:rPr>
              <w:t>层</w:t>
            </w:r>
          </w:p>
        </w:tc>
        <w:tc>
          <w:tcPr>
            <w:tcW w:w="1080" w:type="dxa"/>
            <w:tcBorders>
              <w:top w:val="single" w:sz="6" w:space="0" w:color="auto"/>
              <w:left w:val="single" w:sz="6" w:space="0" w:color="auto"/>
              <w:bottom w:val="single" w:sz="6" w:space="0" w:color="auto"/>
              <w:right w:val="single" w:sz="6" w:space="0" w:color="auto"/>
            </w:tcBorders>
            <w:vAlign w:val="center"/>
          </w:tcPr>
          <w:p w14:paraId="6D22565E" w14:textId="77777777" w:rsidR="00F34864" w:rsidRDefault="00F34864">
            <w:pPr>
              <w:ind w:left="-90"/>
              <w:jc w:val="center"/>
              <w:rPr>
                <w:rFonts w:hint="eastAsia"/>
                <w:sz w:val="24"/>
              </w:rPr>
            </w:pPr>
            <w:r>
              <w:rPr>
                <w:rFonts w:hint="eastAsia"/>
                <w:sz w:val="24"/>
              </w:rPr>
              <w:t>18-23</w:t>
            </w:r>
            <w:r>
              <w:rPr>
                <w:rFonts w:hint="eastAsia"/>
                <w:sz w:val="24"/>
              </w:rPr>
              <w:t>层</w:t>
            </w:r>
          </w:p>
        </w:tc>
        <w:tc>
          <w:tcPr>
            <w:tcW w:w="1440" w:type="dxa"/>
            <w:tcBorders>
              <w:top w:val="single" w:sz="6" w:space="0" w:color="auto"/>
              <w:left w:val="single" w:sz="6" w:space="0" w:color="auto"/>
              <w:bottom w:val="single" w:sz="6" w:space="0" w:color="auto"/>
              <w:right w:val="single" w:sz="6" w:space="0" w:color="auto"/>
            </w:tcBorders>
            <w:vAlign w:val="center"/>
          </w:tcPr>
          <w:p w14:paraId="59584E5B" w14:textId="77777777" w:rsidR="00F34864" w:rsidRDefault="00F34864">
            <w:pPr>
              <w:ind w:left="-90"/>
              <w:jc w:val="center"/>
              <w:rPr>
                <w:rFonts w:hint="eastAsia"/>
                <w:sz w:val="24"/>
              </w:rPr>
            </w:pPr>
            <w:r>
              <w:rPr>
                <w:rFonts w:hint="eastAsia"/>
                <w:sz w:val="24"/>
              </w:rPr>
              <w:t>24</w:t>
            </w:r>
            <w:r>
              <w:rPr>
                <w:rFonts w:hint="eastAsia"/>
                <w:sz w:val="24"/>
              </w:rPr>
              <w:t>层以上</w:t>
            </w:r>
          </w:p>
        </w:tc>
      </w:tr>
      <w:tr w:rsidR="00000000" w14:paraId="59CBF708" w14:textId="77777777">
        <w:tblPrEx>
          <w:tblCellMar>
            <w:top w:w="0" w:type="dxa"/>
            <w:bottom w:w="0" w:type="dxa"/>
          </w:tblCellMar>
        </w:tblPrEx>
        <w:trPr>
          <w:trHeight w:val="259"/>
        </w:trPr>
        <w:tc>
          <w:tcPr>
            <w:tcW w:w="1908" w:type="dxa"/>
            <w:tcBorders>
              <w:top w:val="single" w:sz="6" w:space="0" w:color="auto"/>
              <w:left w:val="single" w:sz="6" w:space="0" w:color="auto"/>
              <w:bottom w:val="single" w:sz="6" w:space="0" w:color="auto"/>
              <w:right w:val="single" w:sz="6" w:space="0" w:color="auto"/>
            </w:tcBorders>
            <w:vAlign w:val="center"/>
          </w:tcPr>
          <w:p w14:paraId="6D9D0227" w14:textId="77777777" w:rsidR="00F34864" w:rsidRDefault="00F34864">
            <w:pPr>
              <w:ind w:left="-90"/>
              <w:jc w:val="center"/>
              <w:rPr>
                <w:sz w:val="24"/>
              </w:rPr>
            </w:pPr>
            <w:r>
              <w:rPr>
                <w:rFonts w:ascii="宋体" w:hint="eastAsia"/>
                <w:spacing w:val="2"/>
                <w:kern w:val="0"/>
                <w:sz w:val="24"/>
              </w:rPr>
              <w:t>基础垫层</w:t>
            </w:r>
          </w:p>
        </w:tc>
        <w:tc>
          <w:tcPr>
            <w:tcW w:w="1014" w:type="dxa"/>
            <w:tcBorders>
              <w:top w:val="single" w:sz="6" w:space="0" w:color="auto"/>
              <w:left w:val="single" w:sz="6" w:space="0" w:color="auto"/>
              <w:bottom w:val="single" w:sz="6" w:space="0" w:color="auto"/>
              <w:right w:val="single" w:sz="6" w:space="0" w:color="auto"/>
            </w:tcBorders>
            <w:vAlign w:val="center"/>
          </w:tcPr>
          <w:p w14:paraId="3B688B07" w14:textId="77777777" w:rsidR="00F34864" w:rsidRDefault="00F34864">
            <w:pPr>
              <w:ind w:left="-90"/>
              <w:jc w:val="center"/>
              <w:rPr>
                <w:sz w:val="24"/>
              </w:rPr>
            </w:pPr>
            <w:r>
              <w:rPr>
                <w:rFonts w:ascii="宋体"/>
                <w:spacing w:val="2"/>
                <w:kern w:val="0"/>
                <w:sz w:val="24"/>
              </w:rPr>
              <w:t>C15</w:t>
            </w:r>
          </w:p>
        </w:tc>
        <w:tc>
          <w:tcPr>
            <w:tcW w:w="749" w:type="dxa"/>
            <w:tcBorders>
              <w:top w:val="single" w:sz="6" w:space="0" w:color="auto"/>
              <w:left w:val="single" w:sz="6" w:space="0" w:color="auto"/>
              <w:bottom w:val="single" w:sz="6" w:space="0" w:color="auto"/>
              <w:right w:val="single" w:sz="6" w:space="0" w:color="auto"/>
            </w:tcBorders>
            <w:vAlign w:val="center"/>
          </w:tcPr>
          <w:p w14:paraId="34AA64EF" w14:textId="77777777" w:rsidR="00F34864" w:rsidRDefault="00F34864">
            <w:pPr>
              <w:ind w:left="-90"/>
              <w:jc w:val="center"/>
              <w:rPr>
                <w:sz w:val="24"/>
              </w:rPr>
            </w:pPr>
          </w:p>
        </w:tc>
        <w:tc>
          <w:tcPr>
            <w:tcW w:w="937" w:type="dxa"/>
            <w:tcBorders>
              <w:top w:val="single" w:sz="6" w:space="0" w:color="auto"/>
              <w:left w:val="single" w:sz="6" w:space="0" w:color="auto"/>
              <w:bottom w:val="single" w:sz="6" w:space="0" w:color="auto"/>
              <w:right w:val="single" w:sz="6" w:space="0" w:color="auto"/>
            </w:tcBorders>
            <w:vAlign w:val="center"/>
          </w:tcPr>
          <w:p w14:paraId="07EEF30E" w14:textId="77777777" w:rsidR="00F34864" w:rsidRDefault="00F34864">
            <w:pPr>
              <w:ind w:left="-90"/>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74EF0579" w14:textId="77777777" w:rsidR="00F34864" w:rsidRDefault="00F34864">
            <w:pPr>
              <w:ind w:left="-90"/>
              <w:jc w:val="center"/>
              <w:rPr>
                <w:sz w:val="24"/>
              </w:rPr>
            </w:pPr>
          </w:p>
        </w:tc>
        <w:tc>
          <w:tcPr>
            <w:tcW w:w="1080" w:type="dxa"/>
            <w:tcBorders>
              <w:top w:val="single" w:sz="6" w:space="0" w:color="auto"/>
              <w:left w:val="single" w:sz="6" w:space="0" w:color="auto"/>
              <w:bottom w:val="single" w:sz="6" w:space="0" w:color="auto"/>
              <w:right w:val="single" w:sz="6" w:space="0" w:color="auto"/>
            </w:tcBorders>
            <w:vAlign w:val="center"/>
          </w:tcPr>
          <w:p w14:paraId="10B1E54D" w14:textId="77777777" w:rsidR="00F34864" w:rsidRDefault="00F34864">
            <w:pPr>
              <w:ind w:left="-90"/>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13B675A5" w14:textId="77777777" w:rsidR="00F34864" w:rsidRDefault="00F34864">
            <w:pPr>
              <w:ind w:left="-90"/>
              <w:jc w:val="center"/>
              <w:rPr>
                <w:sz w:val="24"/>
              </w:rPr>
            </w:pPr>
          </w:p>
        </w:tc>
      </w:tr>
      <w:tr w:rsidR="00000000" w14:paraId="3F437F07" w14:textId="77777777">
        <w:tblPrEx>
          <w:tblCellMar>
            <w:top w:w="0" w:type="dxa"/>
            <w:bottom w:w="0" w:type="dxa"/>
          </w:tblCellMar>
        </w:tblPrEx>
        <w:trPr>
          <w:trHeight w:val="259"/>
        </w:trPr>
        <w:tc>
          <w:tcPr>
            <w:tcW w:w="1908" w:type="dxa"/>
            <w:tcBorders>
              <w:top w:val="single" w:sz="6" w:space="0" w:color="auto"/>
              <w:left w:val="single" w:sz="6" w:space="0" w:color="auto"/>
              <w:bottom w:val="single" w:sz="6" w:space="0" w:color="auto"/>
              <w:right w:val="single" w:sz="6" w:space="0" w:color="auto"/>
            </w:tcBorders>
            <w:vAlign w:val="center"/>
          </w:tcPr>
          <w:p w14:paraId="00D0E1AD" w14:textId="77777777" w:rsidR="00F34864" w:rsidRDefault="00F34864">
            <w:pPr>
              <w:ind w:left="-90"/>
              <w:jc w:val="center"/>
              <w:rPr>
                <w:sz w:val="24"/>
              </w:rPr>
            </w:pPr>
            <w:r>
              <w:rPr>
                <w:rFonts w:ascii="宋体" w:hint="eastAsia"/>
                <w:spacing w:val="2"/>
                <w:kern w:val="0"/>
                <w:sz w:val="24"/>
              </w:rPr>
              <w:t>基础底板</w:t>
            </w:r>
          </w:p>
        </w:tc>
        <w:tc>
          <w:tcPr>
            <w:tcW w:w="1014" w:type="dxa"/>
            <w:tcBorders>
              <w:top w:val="single" w:sz="6" w:space="0" w:color="auto"/>
              <w:left w:val="single" w:sz="6" w:space="0" w:color="auto"/>
              <w:bottom w:val="single" w:sz="6" w:space="0" w:color="auto"/>
              <w:right w:val="single" w:sz="6" w:space="0" w:color="auto"/>
            </w:tcBorders>
            <w:vAlign w:val="center"/>
          </w:tcPr>
          <w:p w14:paraId="686E4F4F" w14:textId="77777777" w:rsidR="00F34864" w:rsidRDefault="00F34864">
            <w:pPr>
              <w:ind w:left="-90"/>
              <w:jc w:val="center"/>
              <w:rPr>
                <w:rFonts w:hint="eastAsia"/>
                <w:sz w:val="24"/>
              </w:rPr>
            </w:pPr>
            <w:r>
              <w:rPr>
                <w:rFonts w:ascii="宋体"/>
                <w:spacing w:val="2"/>
                <w:kern w:val="0"/>
                <w:sz w:val="24"/>
              </w:rPr>
              <w:t>C35</w:t>
            </w:r>
          </w:p>
        </w:tc>
        <w:tc>
          <w:tcPr>
            <w:tcW w:w="749" w:type="dxa"/>
            <w:tcBorders>
              <w:top w:val="single" w:sz="6" w:space="0" w:color="auto"/>
              <w:left w:val="single" w:sz="6" w:space="0" w:color="auto"/>
              <w:bottom w:val="single" w:sz="6" w:space="0" w:color="auto"/>
              <w:right w:val="single" w:sz="6" w:space="0" w:color="auto"/>
            </w:tcBorders>
            <w:vAlign w:val="center"/>
          </w:tcPr>
          <w:p w14:paraId="6AE58302" w14:textId="77777777" w:rsidR="00F34864" w:rsidRDefault="00F34864">
            <w:pPr>
              <w:ind w:left="-90"/>
              <w:jc w:val="center"/>
              <w:rPr>
                <w:sz w:val="24"/>
              </w:rPr>
            </w:pPr>
          </w:p>
        </w:tc>
        <w:tc>
          <w:tcPr>
            <w:tcW w:w="937" w:type="dxa"/>
            <w:tcBorders>
              <w:top w:val="single" w:sz="6" w:space="0" w:color="auto"/>
              <w:left w:val="single" w:sz="6" w:space="0" w:color="auto"/>
              <w:bottom w:val="single" w:sz="6" w:space="0" w:color="auto"/>
              <w:right w:val="single" w:sz="6" w:space="0" w:color="auto"/>
            </w:tcBorders>
            <w:vAlign w:val="center"/>
          </w:tcPr>
          <w:p w14:paraId="01DFCBF5" w14:textId="77777777" w:rsidR="00F34864" w:rsidRDefault="00F34864">
            <w:pPr>
              <w:ind w:left="-90"/>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01A01C99" w14:textId="77777777" w:rsidR="00F34864" w:rsidRDefault="00F34864">
            <w:pPr>
              <w:ind w:left="-90"/>
              <w:jc w:val="center"/>
              <w:rPr>
                <w:sz w:val="24"/>
              </w:rPr>
            </w:pPr>
          </w:p>
        </w:tc>
        <w:tc>
          <w:tcPr>
            <w:tcW w:w="1080" w:type="dxa"/>
            <w:tcBorders>
              <w:top w:val="single" w:sz="6" w:space="0" w:color="auto"/>
              <w:left w:val="single" w:sz="6" w:space="0" w:color="auto"/>
              <w:bottom w:val="single" w:sz="6" w:space="0" w:color="auto"/>
              <w:right w:val="single" w:sz="6" w:space="0" w:color="auto"/>
            </w:tcBorders>
            <w:vAlign w:val="center"/>
          </w:tcPr>
          <w:p w14:paraId="7675BB99" w14:textId="77777777" w:rsidR="00F34864" w:rsidRDefault="00F34864">
            <w:pPr>
              <w:ind w:left="-90"/>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1DAADF41" w14:textId="77777777" w:rsidR="00F34864" w:rsidRDefault="00F34864">
            <w:pPr>
              <w:ind w:left="-90"/>
              <w:jc w:val="center"/>
              <w:rPr>
                <w:sz w:val="24"/>
              </w:rPr>
            </w:pPr>
          </w:p>
        </w:tc>
      </w:tr>
      <w:tr w:rsidR="00000000" w14:paraId="2B6448EA" w14:textId="77777777">
        <w:tblPrEx>
          <w:tblCellMar>
            <w:top w:w="0" w:type="dxa"/>
            <w:bottom w:w="0" w:type="dxa"/>
          </w:tblCellMar>
        </w:tblPrEx>
        <w:trPr>
          <w:trHeight w:val="449"/>
        </w:trPr>
        <w:tc>
          <w:tcPr>
            <w:tcW w:w="1908" w:type="dxa"/>
            <w:tcBorders>
              <w:top w:val="single" w:sz="6" w:space="0" w:color="auto"/>
              <w:left w:val="single" w:sz="6" w:space="0" w:color="auto"/>
              <w:bottom w:val="single" w:sz="6" w:space="0" w:color="auto"/>
              <w:right w:val="single" w:sz="6" w:space="0" w:color="auto"/>
            </w:tcBorders>
            <w:vAlign w:val="center"/>
          </w:tcPr>
          <w:p w14:paraId="1B6D1526" w14:textId="77777777" w:rsidR="00F34864" w:rsidRDefault="00F34864">
            <w:pPr>
              <w:ind w:left="-90"/>
              <w:jc w:val="center"/>
              <w:rPr>
                <w:sz w:val="24"/>
              </w:rPr>
            </w:pPr>
            <w:r>
              <w:rPr>
                <w:rFonts w:ascii="宋体" w:hint="eastAsia"/>
                <w:spacing w:val="2"/>
                <w:kern w:val="0"/>
                <w:sz w:val="24"/>
              </w:rPr>
              <w:t>框支梁</w:t>
            </w:r>
          </w:p>
        </w:tc>
        <w:tc>
          <w:tcPr>
            <w:tcW w:w="1014" w:type="dxa"/>
            <w:tcBorders>
              <w:top w:val="single" w:sz="6" w:space="0" w:color="auto"/>
              <w:left w:val="single" w:sz="6" w:space="0" w:color="auto"/>
              <w:bottom w:val="single" w:sz="6" w:space="0" w:color="auto"/>
              <w:right w:val="single" w:sz="6" w:space="0" w:color="auto"/>
            </w:tcBorders>
            <w:vAlign w:val="center"/>
          </w:tcPr>
          <w:p w14:paraId="42D111F8" w14:textId="77777777" w:rsidR="00F34864" w:rsidRDefault="00F34864">
            <w:pPr>
              <w:ind w:left="-90"/>
              <w:jc w:val="center"/>
              <w:rPr>
                <w:sz w:val="24"/>
              </w:rPr>
            </w:pPr>
          </w:p>
        </w:tc>
        <w:tc>
          <w:tcPr>
            <w:tcW w:w="749" w:type="dxa"/>
            <w:tcBorders>
              <w:top w:val="single" w:sz="6" w:space="0" w:color="auto"/>
              <w:left w:val="single" w:sz="6" w:space="0" w:color="auto"/>
              <w:bottom w:val="single" w:sz="6" w:space="0" w:color="auto"/>
              <w:right w:val="single" w:sz="6" w:space="0" w:color="auto"/>
            </w:tcBorders>
            <w:vAlign w:val="center"/>
          </w:tcPr>
          <w:p w14:paraId="69AB35A7" w14:textId="77777777" w:rsidR="00F34864" w:rsidRDefault="00F34864">
            <w:pPr>
              <w:ind w:left="-90"/>
              <w:jc w:val="center"/>
              <w:rPr>
                <w:rFonts w:hint="eastAsia"/>
                <w:sz w:val="24"/>
              </w:rPr>
            </w:pPr>
            <w:r>
              <w:rPr>
                <w:rFonts w:hint="eastAsia"/>
                <w:sz w:val="24"/>
              </w:rPr>
              <w:t>C40</w:t>
            </w:r>
          </w:p>
        </w:tc>
        <w:tc>
          <w:tcPr>
            <w:tcW w:w="937" w:type="dxa"/>
            <w:tcBorders>
              <w:top w:val="single" w:sz="6" w:space="0" w:color="auto"/>
              <w:left w:val="single" w:sz="6" w:space="0" w:color="auto"/>
              <w:bottom w:val="single" w:sz="6" w:space="0" w:color="auto"/>
              <w:right w:val="single" w:sz="6" w:space="0" w:color="auto"/>
            </w:tcBorders>
            <w:vAlign w:val="center"/>
          </w:tcPr>
          <w:p w14:paraId="68362A59" w14:textId="77777777" w:rsidR="00F34864" w:rsidRDefault="00F34864">
            <w:pPr>
              <w:ind w:left="-90"/>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01037AA4" w14:textId="77777777" w:rsidR="00F34864" w:rsidRDefault="00F34864">
            <w:pPr>
              <w:ind w:left="-90"/>
              <w:jc w:val="center"/>
              <w:rPr>
                <w:sz w:val="24"/>
              </w:rPr>
            </w:pPr>
          </w:p>
        </w:tc>
        <w:tc>
          <w:tcPr>
            <w:tcW w:w="1080" w:type="dxa"/>
            <w:tcBorders>
              <w:top w:val="single" w:sz="6" w:space="0" w:color="auto"/>
              <w:left w:val="single" w:sz="6" w:space="0" w:color="auto"/>
              <w:bottom w:val="single" w:sz="6" w:space="0" w:color="auto"/>
              <w:right w:val="single" w:sz="6" w:space="0" w:color="auto"/>
            </w:tcBorders>
            <w:vAlign w:val="center"/>
          </w:tcPr>
          <w:p w14:paraId="7D84A50A" w14:textId="77777777" w:rsidR="00F34864" w:rsidRDefault="00F34864">
            <w:pPr>
              <w:ind w:left="-90"/>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64BC6B11" w14:textId="77777777" w:rsidR="00F34864" w:rsidRDefault="00F34864">
            <w:pPr>
              <w:ind w:left="-90"/>
              <w:jc w:val="center"/>
              <w:rPr>
                <w:sz w:val="24"/>
              </w:rPr>
            </w:pPr>
          </w:p>
        </w:tc>
      </w:tr>
      <w:tr w:rsidR="00000000" w14:paraId="3F98396D" w14:textId="77777777">
        <w:tblPrEx>
          <w:tblCellMar>
            <w:top w:w="0" w:type="dxa"/>
            <w:bottom w:w="0" w:type="dxa"/>
          </w:tblCellMar>
        </w:tblPrEx>
        <w:trPr>
          <w:trHeight w:val="259"/>
        </w:trPr>
        <w:tc>
          <w:tcPr>
            <w:tcW w:w="1908" w:type="dxa"/>
            <w:tcBorders>
              <w:top w:val="single" w:sz="6" w:space="0" w:color="auto"/>
              <w:left w:val="single" w:sz="6" w:space="0" w:color="auto"/>
              <w:bottom w:val="single" w:sz="6" w:space="0" w:color="auto"/>
              <w:right w:val="single" w:sz="6" w:space="0" w:color="auto"/>
            </w:tcBorders>
            <w:vAlign w:val="center"/>
          </w:tcPr>
          <w:p w14:paraId="414DF566" w14:textId="77777777" w:rsidR="00F34864" w:rsidRDefault="00F34864">
            <w:pPr>
              <w:ind w:left="-90"/>
              <w:jc w:val="center"/>
              <w:rPr>
                <w:sz w:val="24"/>
              </w:rPr>
            </w:pPr>
            <w:r>
              <w:rPr>
                <w:rFonts w:ascii="宋体" w:hint="eastAsia"/>
                <w:spacing w:val="2"/>
                <w:kern w:val="0"/>
                <w:sz w:val="24"/>
              </w:rPr>
              <w:t>普通梁</w:t>
            </w:r>
            <w:r>
              <w:rPr>
                <w:rFonts w:ascii="宋体" w:hint="eastAsia"/>
                <w:spacing w:val="2"/>
                <w:kern w:val="0"/>
                <w:sz w:val="24"/>
              </w:rPr>
              <w:t>.</w:t>
            </w:r>
            <w:r>
              <w:rPr>
                <w:rFonts w:ascii="宋体" w:hint="eastAsia"/>
                <w:spacing w:val="2"/>
                <w:kern w:val="0"/>
                <w:sz w:val="24"/>
              </w:rPr>
              <w:t>柱</w:t>
            </w:r>
          </w:p>
        </w:tc>
        <w:tc>
          <w:tcPr>
            <w:tcW w:w="1014" w:type="dxa"/>
            <w:tcBorders>
              <w:top w:val="single" w:sz="6" w:space="0" w:color="auto"/>
              <w:left w:val="single" w:sz="6" w:space="0" w:color="auto"/>
              <w:bottom w:val="single" w:sz="6" w:space="0" w:color="auto"/>
              <w:right w:val="single" w:sz="6" w:space="0" w:color="auto"/>
            </w:tcBorders>
            <w:vAlign w:val="center"/>
          </w:tcPr>
          <w:p w14:paraId="66CC3354" w14:textId="77777777" w:rsidR="00F34864" w:rsidRDefault="00F34864">
            <w:pPr>
              <w:ind w:left="-90"/>
              <w:jc w:val="center"/>
              <w:rPr>
                <w:sz w:val="24"/>
              </w:rPr>
            </w:pPr>
          </w:p>
        </w:tc>
        <w:tc>
          <w:tcPr>
            <w:tcW w:w="749" w:type="dxa"/>
            <w:tcBorders>
              <w:top w:val="single" w:sz="6" w:space="0" w:color="auto"/>
              <w:left w:val="single" w:sz="6" w:space="0" w:color="auto"/>
              <w:bottom w:val="single" w:sz="6" w:space="0" w:color="auto"/>
              <w:right w:val="single" w:sz="6" w:space="0" w:color="auto"/>
            </w:tcBorders>
            <w:vAlign w:val="center"/>
          </w:tcPr>
          <w:p w14:paraId="42D9FF39" w14:textId="77777777" w:rsidR="00F34864" w:rsidRDefault="00F34864">
            <w:pPr>
              <w:ind w:left="-90"/>
              <w:jc w:val="center"/>
              <w:rPr>
                <w:rFonts w:hint="eastAsia"/>
                <w:sz w:val="24"/>
              </w:rPr>
            </w:pPr>
            <w:r>
              <w:rPr>
                <w:rFonts w:hint="eastAsia"/>
                <w:sz w:val="24"/>
              </w:rPr>
              <w:t>C30</w:t>
            </w:r>
          </w:p>
        </w:tc>
        <w:tc>
          <w:tcPr>
            <w:tcW w:w="937" w:type="dxa"/>
            <w:tcBorders>
              <w:top w:val="single" w:sz="6" w:space="0" w:color="auto"/>
              <w:left w:val="single" w:sz="6" w:space="0" w:color="auto"/>
              <w:bottom w:val="single" w:sz="6" w:space="0" w:color="auto"/>
              <w:right w:val="single" w:sz="6" w:space="0" w:color="auto"/>
            </w:tcBorders>
            <w:vAlign w:val="center"/>
          </w:tcPr>
          <w:p w14:paraId="40210227" w14:textId="77777777" w:rsidR="00F34864" w:rsidRDefault="00F34864">
            <w:pPr>
              <w:ind w:left="-90"/>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4D5C60D8" w14:textId="77777777" w:rsidR="00F34864" w:rsidRDefault="00F34864">
            <w:pPr>
              <w:ind w:left="-90"/>
              <w:jc w:val="center"/>
              <w:rPr>
                <w:sz w:val="24"/>
              </w:rPr>
            </w:pPr>
          </w:p>
        </w:tc>
        <w:tc>
          <w:tcPr>
            <w:tcW w:w="1080" w:type="dxa"/>
            <w:tcBorders>
              <w:top w:val="single" w:sz="6" w:space="0" w:color="auto"/>
              <w:left w:val="single" w:sz="6" w:space="0" w:color="auto"/>
              <w:bottom w:val="single" w:sz="6" w:space="0" w:color="auto"/>
              <w:right w:val="single" w:sz="6" w:space="0" w:color="auto"/>
            </w:tcBorders>
            <w:vAlign w:val="center"/>
          </w:tcPr>
          <w:p w14:paraId="6BFC0DAA" w14:textId="77777777" w:rsidR="00F34864" w:rsidRDefault="00F34864">
            <w:pPr>
              <w:ind w:left="-90"/>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3FA532BC" w14:textId="77777777" w:rsidR="00F34864" w:rsidRDefault="00F34864">
            <w:pPr>
              <w:ind w:left="-90"/>
              <w:jc w:val="center"/>
              <w:rPr>
                <w:sz w:val="24"/>
              </w:rPr>
            </w:pPr>
          </w:p>
        </w:tc>
      </w:tr>
      <w:tr w:rsidR="00000000" w14:paraId="1B88E15F" w14:textId="77777777">
        <w:tblPrEx>
          <w:tblCellMar>
            <w:top w:w="0" w:type="dxa"/>
            <w:bottom w:w="0" w:type="dxa"/>
          </w:tblCellMar>
        </w:tblPrEx>
        <w:trPr>
          <w:trHeight w:val="264"/>
        </w:trPr>
        <w:tc>
          <w:tcPr>
            <w:tcW w:w="1908" w:type="dxa"/>
            <w:tcBorders>
              <w:top w:val="single" w:sz="6" w:space="0" w:color="auto"/>
              <w:left w:val="single" w:sz="6" w:space="0" w:color="auto"/>
              <w:bottom w:val="single" w:sz="6" w:space="0" w:color="auto"/>
              <w:right w:val="single" w:sz="6" w:space="0" w:color="auto"/>
            </w:tcBorders>
            <w:vAlign w:val="center"/>
          </w:tcPr>
          <w:p w14:paraId="4DDFF05A" w14:textId="77777777" w:rsidR="00F34864" w:rsidRDefault="00F34864">
            <w:pPr>
              <w:ind w:left="-90"/>
              <w:jc w:val="center"/>
              <w:rPr>
                <w:sz w:val="24"/>
              </w:rPr>
            </w:pPr>
            <w:r>
              <w:rPr>
                <w:rFonts w:ascii="宋体" w:hint="eastAsia"/>
                <w:spacing w:val="2"/>
                <w:kern w:val="0"/>
                <w:sz w:val="24"/>
              </w:rPr>
              <w:t>墙体</w:t>
            </w:r>
            <w:r>
              <w:rPr>
                <w:rFonts w:ascii="宋体" w:hint="eastAsia"/>
                <w:spacing w:val="2"/>
                <w:kern w:val="0"/>
                <w:sz w:val="24"/>
              </w:rPr>
              <w:t>.</w:t>
            </w:r>
            <w:r>
              <w:rPr>
                <w:rFonts w:ascii="宋体" w:hint="eastAsia"/>
                <w:spacing w:val="2"/>
                <w:kern w:val="0"/>
                <w:sz w:val="24"/>
              </w:rPr>
              <w:t>框支柱</w:t>
            </w:r>
          </w:p>
        </w:tc>
        <w:tc>
          <w:tcPr>
            <w:tcW w:w="1014" w:type="dxa"/>
            <w:tcBorders>
              <w:top w:val="single" w:sz="6" w:space="0" w:color="auto"/>
              <w:left w:val="single" w:sz="6" w:space="0" w:color="auto"/>
              <w:bottom w:val="single" w:sz="6" w:space="0" w:color="auto"/>
              <w:right w:val="single" w:sz="6" w:space="0" w:color="auto"/>
            </w:tcBorders>
            <w:vAlign w:val="center"/>
          </w:tcPr>
          <w:p w14:paraId="231479CC" w14:textId="77777777" w:rsidR="00F34864" w:rsidRDefault="00F34864">
            <w:pPr>
              <w:ind w:left="-90"/>
              <w:jc w:val="center"/>
              <w:rPr>
                <w:rFonts w:hint="eastAsia"/>
                <w:sz w:val="24"/>
              </w:rPr>
            </w:pPr>
            <w:r>
              <w:rPr>
                <w:rFonts w:hint="eastAsia"/>
                <w:sz w:val="24"/>
              </w:rPr>
              <w:t>C40</w:t>
            </w:r>
          </w:p>
        </w:tc>
        <w:tc>
          <w:tcPr>
            <w:tcW w:w="749" w:type="dxa"/>
            <w:tcBorders>
              <w:top w:val="single" w:sz="6" w:space="0" w:color="auto"/>
              <w:left w:val="single" w:sz="6" w:space="0" w:color="auto"/>
              <w:bottom w:val="single" w:sz="6" w:space="0" w:color="auto"/>
              <w:right w:val="single" w:sz="6" w:space="0" w:color="auto"/>
            </w:tcBorders>
            <w:vAlign w:val="center"/>
          </w:tcPr>
          <w:p w14:paraId="63915D6D" w14:textId="77777777" w:rsidR="00F34864" w:rsidRDefault="00F34864">
            <w:pPr>
              <w:ind w:left="-90"/>
              <w:jc w:val="center"/>
              <w:rPr>
                <w:sz w:val="24"/>
              </w:rPr>
            </w:pPr>
            <w:r>
              <w:rPr>
                <w:rFonts w:ascii="宋体"/>
                <w:spacing w:val="2"/>
                <w:kern w:val="0"/>
                <w:sz w:val="24"/>
              </w:rPr>
              <w:t>C</w:t>
            </w:r>
            <w:r>
              <w:rPr>
                <w:rFonts w:ascii="宋体" w:hint="eastAsia"/>
                <w:spacing w:val="2"/>
                <w:kern w:val="0"/>
                <w:sz w:val="24"/>
              </w:rPr>
              <w:t>4</w:t>
            </w:r>
            <w:r>
              <w:rPr>
                <w:rFonts w:ascii="宋体"/>
                <w:spacing w:val="2"/>
                <w:kern w:val="0"/>
                <w:sz w:val="24"/>
              </w:rPr>
              <w:t>5</w:t>
            </w:r>
          </w:p>
        </w:tc>
        <w:tc>
          <w:tcPr>
            <w:tcW w:w="937" w:type="dxa"/>
            <w:tcBorders>
              <w:top w:val="single" w:sz="6" w:space="0" w:color="auto"/>
              <w:left w:val="single" w:sz="6" w:space="0" w:color="auto"/>
              <w:bottom w:val="single" w:sz="6" w:space="0" w:color="auto"/>
              <w:right w:val="single" w:sz="6" w:space="0" w:color="auto"/>
            </w:tcBorders>
            <w:vAlign w:val="center"/>
          </w:tcPr>
          <w:p w14:paraId="5ABA0207" w14:textId="77777777" w:rsidR="00F34864" w:rsidRDefault="00F34864">
            <w:pPr>
              <w:ind w:left="-90"/>
              <w:jc w:val="center"/>
              <w:rPr>
                <w:rFonts w:hint="eastAsia"/>
                <w:sz w:val="24"/>
              </w:rPr>
            </w:pPr>
            <w:r>
              <w:rPr>
                <w:rFonts w:ascii="宋体"/>
                <w:spacing w:val="2"/>
                <w:kern w:val="0"/>
                <w:sz w:val="24"/>
              </w:rPr>
              <w:t>C</w:t>
            </w:r>
            <w:r>
              <w:rPr>
                <w:rFonts w:ascii="宋体" w:hint="eastAsia"/>
                <w:spacing w:val="2"/>
                <w:kern w:val="0"/>
                <w:sz w:val="24"/>
              </w:rPr>
              <w:t>40</w:t>
            </w:r>
          </w:p>
        </w:tc>
        <w:tc>
          <w:tcPr>
            <w:tcW w:w="1440" w:type="dxa"/>
            <w:tcBorders>
              <w:top w:val="single" w:sz="6" w:space="0" w:color="auto"/>
              <w:left w:val="single" w:sz="6" w:space="0" w:color="auto"/>
              <w:bottom w:val="single" w:sz="6" w:space="0" w:color="auto"/>
              <w:right w:val="single" w:sz="6" w:space="0" w:color="auto"/>
            </w:tcBorders>
            <w:vAlign w:val="center"/>
          </w:tcPr>
          <w:p w14:paraId="2CECA1CF" w14:textId="77777777" w:rsidR="00F34864" w:rsidRDefault="00F34864">
            <w:pPr>
              <w:ind w:left="-90"/>
              <w:jc w:val="center"/>
              <w:rPr>
                <w:rFonts w:hint="eastAsia"/>
                <w:sz w:val="24"/>
              </w:rPr>
            </w:pPr>
            <w:r>
              <w:rPr>
                <w:rFonts w:ascii="宋体"/>
                <w:spacing w:val="2"/>
                <w:kern w:val="0"/>
                <w:sz w:val="24"/>
              </w:rPr>
              <w:t>C</w:t>
            </w:r>
            <w:r>
              <w:rPr>
                <w:rFonts w:ascii="宋体" w:hint="eastAsia"/>
                <w:spacing w:val="2"/>
                <w:kern w:val="0"/>
                <w:sz w:val="24"/>
              </w:rPr>
              <w:t>35</w:t>
            </w:r>
          </w:p>
        </w:tc>
        <w:tc>
          <w:tcPr>
            <w:tcW w:w="1080" w:type="dxa"/>
            <w:tcBorders>
              <w:top w:val="single" w:sz="6" w:space="0" w:color="auto"/>
              <w:left w:val="single" w:sz="6" w:space="0" w:color="auto"/>
              <w:bottom w:val="single" w:sz="6" w:space="0" w:color="auto"/>
              <w:right w:val="single" w:sz="6" w:space="0" w:color="auto"/>
            </w:tcBorders>
            <w:vAlign w:val="center"/>
          </w:tcPr>
          <w:p w14:paraId="0D083ED2" w14:textId="77777777" w:rsidR="00F34864" w:rsidRDefault="00F34864">
            <w:pPr>
              <w:ind w:left="-90"/>
              <w:jc w:val="center"/>
              <w:rPr>
                <w:sz w:val="24"/>
              </w:rPr>
            </w:pPr>
            <w:r>
              <w:rPr>
                <w:rFonts w:ascii="宋体"/>
                <w:spacing w:val="2"/>
                <w:kern w:val="0"/>
                <w:sz w:val="24"/>
              </w:rPr>
              <w:t>C30</w:t>
            </w:r>
          </w:p>
        </w:tc>
        <w:tc>
          <w:tcPr>
            <w:tcW w:w="1440" w:type="dxa"/>
            <w:tcBorders>
              <w:top w:val="single" w:sz="6" w:space="0" w:color="auto"/>
              <w:left w:val="single" w:sz="6" w:space="0" w:color="auto"/>
              <w:bottom w:val="single" w:sz="6" w:space="0" w:color="auto"/>
              <w:right w:val="single" w:sz="6" w:space="0" w:color="auto"/>
            </w:tcBorders>
            <w:vAlign w:val="center"/>
          </w:tcPr>
          <w:p w14:paraId="105EAFBF" w14:textId="77777777" w:rsidR="00F34864" w:rsidRDefault="00F34864">
            <w:pPr>
              <w:ind w:left="-90"/>
              <w:jc w:val="center"/>
              <w:rPr>
                <w:rFonts w:hint="eastAsia"/>
                <w:sz w:val="24"/>
              </w:rPr>
            </w:pPr>
            <w:r>
              <w:rPr>
                <w:rFonts w:ascii="宋体"/>
                <w:spacing w:val="2"/>
                <w:kern w:val="0"/>
                <w:sz w:val="24"/>
              </w:rPr>
              <w:t>C</w:t>
            </w:r>
            <w:r>
              <w:rPr>
                <w:rFonts w:ascii="宋体" w:hint="eastAsia"/>
                <w:spacing w:val="2"/>
                <w:kern w:val="0"/>
                <w:sz w:val="24"/>
              </w:rPr>
              <w:t>25</w:t>
            </w:r>
          </w:p>
        </w:tc>
      </w:tr>
      <w:tr w:rsidR="00000000" w14:paraId="072C0AD2" w14:textId="77777777">
        <w:tblPrEx>
          <w:tblCellMar>
            <w:top w:w="0" w:type="dxa"/>
            <w:bottom w:w="0" w:type="dxa"/>
          </w:tblCellMar>
        </w:tblPrEx>
        <w:trPr>
          <w:trHeight w:val="253"/>
        </w:trPr>
        <w:tc>
          <w:tcPr>
            <w:tcW w:w="1908" w:type="dxa"/>
            <w:tcBorders>
              <w:top w:val="single" w:sz="6" w:space="0" w:color="auto"/>
              <w:left w:val="single" w:sz="6" w:space="0" w:color="auto"/>
              <w:bottom w:val="single" w:sz="6" w:space="0" w:color="auto"/>
              <w:right w:val="single" w:sz="6" w:space="0" w:color="auto"/>
            </w:tcBorders>
            <w:vAlign w:val="center"/>
          </w:tcPr>
          <w:p w14:paraId="6D3AA8B7" w14:textId="77777777" w:rsidR="00F34864" w:rsidRDefault="00F34864">
            <w:pPr>
              <w:ind w:left="-90"/>
              <w:jc w:val="center"/>
              <w:rPr>
                <w:sz w:val="24"/>
              </w:rPr>
            </w:pPr>
            <w:r>
              <w:rPr>
                <w:rFonts w:ascii="宋体" w:hint="eastAsia"/>
                <w:spacing w:val="2"/>
                <w:kern w:val="0"/>
                <w:sz w:val="24"/>
              </w:rPr>
              <w:t>顶板</w:t>
            </w:r>
          </w:p>
        </w:tc>
        <w:tc>
          <w:tcPr>
            <w:tcW w:w="1014" w:type="dxa"/>
            <w:tcBorders>
              <w:top w:val="single" w:sz="6" w:space="0" w:color="auto"/>
              <w:left w:val="single" w:sz="6" w:space="0" w:color="auto"/>
              <w:bottom w:val="single" w:sz="6" w:space="0" w:color="auto"/>
              <w:right w:val="single" w:sz="6" w:space="0" w:color="auto"/>
            </w:tcBorders>
            <w:vAlign w:val="center"/>
          </w:tcPr>
          <w:p w14:paraId="7E675EF3" w14:textId="77777777" w:rsidR="00F34864" w:rsidRDefault="00F34864">
            <w:pPr>
              <w:ind w:left="-90"/>
              <w:jc w:val="center"/>
              <w:rPr>
                <w:rFonts w:hint="eastAsia"/>
                <w:sz w:val="24"/>
              </w:rPr>
            </w:pPr>
            <w:r>
              <w:rPr>
                <w:rFonts w:hint="eastAsia"/>
                <w:sz w:val="24"/>
              </w:rPr>
              <w:t>C30</w:t>
            </w:r>
          </w:p>
        </w:tc>
        <w:tc>
          <w:tcPr>
            <w:tcW w:w="749" w:type="dxa"/>
            <w:tcBorders>
              <w:top w:val="single" w:sz="6" w:space="0" w:color="auto"/>
              <w:left w:val="single" w:sz="6" w:space="0" w:color="auto"/>
              <w:bottom w:val="single" w:sz="6" w:space="0" w:color="auto"/>
              <w:right w:val="single" w:sz="6" w:space="0" w:color="auto"/>
            </w:tcBorders>
            <w:vAlign w:val="center"/>
          </w:tcPr>
          <w:p w14:paraId="5EB294D3" w14:textId="77777777" w:rsidR="00F34864" w:rsidRDefault="00F34864">
            <w:pPr>
              <w:ind w:left="-90"/>
              <w:jc w:val="center"/>
              <w:rPr>
                <w:sz w:val="24"/>
              </w:rPr>
            </w:pPr>
            <w:r>
              <w:rPr>
                <w:rFonts w:ascii="宋体"/>
                <w:spacing w:val="2"/>
                <w:kern w:val="0"/>
                <w:sz w:val="24"/>
              </w:rPr>
              <w:t>C30</w:t>
            </w:r>
          </w:p>
        </w:tc>
        <w:tc>
          <w:tcPr>
            <w:tcW w:w="937" w:type="dxa"/>
            <w:tcBorders>
              <w:top w:val="single" w:sz="6" w:space="0" w:color="auto"/>
              <w:left w:val="single" w:sz="6" w:space="0" w:color="auto"/>
              <w:bottom w:val="single" w:sz="6" w:space="0" w:color="auto"/>
              <w:right w:val="single" w:sz="6" w:space="0" w:color="auto"/>
            </w:tcBorders>
            <w:vAlign w:val="center"/>
          </w:tcPr>
          <w:p w14:paraId="040448EF" w14:textId="77777777" w:rsidR="00F34864" w:rsidRDefault="00F34864">
            <w:pPr>
              <w:ind w:left="-90"/>
              <w:jc w:val="center"/>
              <w:rPr>
                <w:sz w:val="24"/>
              </w:rPr>
            </w:pPr>
            <w:r>
              <w:rPr>
                <w:rFonts w:ascii="宋体"/>
                <w:spacing w:val="2"/>
                <w:kern w:val="0"/>
                <w:sz w:val="24"/>
              </w:rPr>
              <w:t>C30</w:t>
            </w:r>
          </w:p>
        </w:tc>
        <w:tc>
          <w:tcPr>
            <w:tcW w:w="1440" w:type="dxa"/>
            <w:tcBorders>
              <w:top w:val="single" w:sz="6" w:space="0" w:color="auto"/>
              <w:left w:val="single" w:sz="6" w:space="0" w:color="auto"/>
              <w:bottom w:val="single" w:sz="6" w:space="0" w:color="auto"/>
              <w:right w:val="single" w:sz="6" w:space="0" w:color="auto"/>
            </w:tcBorders>
            <w:vAlign w:val="center"/>
          </w:tcPr>
          <w:p w14:paraId="336EA9FA" w14:textId="77777777" w:rsidR="00F34864" w:rsidRDefault="00F34864">
            <w:pPr>
              <w:ind w:left="-90"/>
              <w:jc w:val="center"/>
              <w:rPr>
                <w:sz w:val="24"/>
              </w:rPr>
            </w:pPr>
            <w:r>
              <w:rPr>
                <w:rFonts w:ascii="宋体"/>
                <w:spacing w:val="2"/>
                <w:kern w:val="0"/>
                <w:sz w:val="24"/>
              </w:rPr>
              <w:t>C30</w:t>
            </w:r>
          </w:p>
        </w:tc>
        <w:tc>
          <w:tcPr>
            <w:tcW w:w="1080" w:type="dxa"/>
            <w:tcBorders>
              <w:top w:val="single" w:sz="6" w:space="0" w:color="auto"/>
              <w:left w:val="single" w:sz="6" w:space="0" w:color="auto"/>
              <w:bottom w:val="single" w:sz="6" w:space="0" w:color="auto"/>
              <w:right w:val="single" w:sz="6" w:space="0" w:color="auto"/>
            </w:tcBorders>
            <w:vAlign w:val="center"/>
          </w:tcPr>
          <w:p w14:paraId="377BBBA8" w14:textId="77777777" w:rsidR="00F34864" w:rsidRDefault="00F34864">
            <w:pPr>
              <w:ind w:left="-90"/>
              <w:jc w:val="center"/>
              <w:rPr>
                <w:rFonts w:hint="eastAsia"/>
                <w:sz w:val="24"/>
              </w:rPr>
            </w:pPr>
            <w:r>
              <w:rPr>
                <w:rFonts w:ascii="宋体"/>
                <w:spacing w:val="2"/>
                <w:kern w:val="0"/>
                <w:sz w:val="24"/>
              </w:rPr>
              <w:t>C</w:t>
            </w:r>
            <w:r>
              <w:rPr>
                <w:rFonts w:ascii="宋体" w:hint="eastAsia"/>
                <w:spacing w:val="2"/>
                <w:kern w:val="0"/>
                <w:sz w:val="24"/>
              </w:rPr>
              <w:t>20</w:t>
            </w:r>
          </w:p>
        </w:tc>
        <w:tc>
          <w:tcPr>
            <w:tcW w:w="1440" w:type="dxa"/>
            <w:tcBorders>
              <w:top w:val="single" w:sz="6" w:space="0" w:color="auto"/>
              <w:left w:val="single" w:sz="6" w:space="0" w:color="auto"/>
              <w:bottom w:val="single" w:sz="6" w:space="0" w:color="auto"/>
              <w:right w:val="single" w:sz="6" w:space="0" w:color="auto"/>
            </w:tcBorders>
            <w:vAlign w:val="center"/>
          </w:tcPr>
          <w:p w14:paraId="20DADBB9" w14:textId="77777777" w:rsidR="00F34864" w:rsidRDefault="00F34864">
            <w:pPr>
              <w:ind w:left="-90"/>
              <w:jc w:val="center"/>
              <w:rPr>
                <w:rFonts w:hint="eastAsia"/>
                <w:sz w:val="24"/>
              </w:rPr>
            </w:pPr>
            <w:r>
              <w:rPr>
                <w:rFonts w:hint="eastAsia"/>
                <w:sz w:val="24"/>
              </w:rPr>
              <w:t>C20</w:t>
            </w:r>
          </w:p>
        </w:tc>
      </w:tr>
      <w:tr w:rsidR="00000000" w14:paraId="161E26FB" w14:textId="77777777">
        <w:tblPrEx>
          <w:tblCellMar>
            <w:top w:w="0" w:type="dxa"/>
            <w:bottom w:w="0" w:type="dxa"/>
          </w:tblCellMar>
        </w:tblPrEx>
        <w:trPr>
          <w:cantSplit/>
          <w:trHeight w:val="253"/>
        </w:trPr>
        <w:tc>
          <w:tcPr>
            <w:tcW w:w="1908" w:type="dxa"/>
            <w:tcBorders>
              <w:top w:val="single" w:sz="6" w:space="0" w:color="auto"/>
              <w:left w:val="single" w:sz="6" w:space="0" w:color="auto"/>
              <w:bottom w:val="single" w:sz="6" w:space="0" w:color="auto"/>
              <w:right w:val="single" w:sz="6" w:space="0" w:color="auto"/>
            </w:tcBorders>
            <w:vAlign w:val="center"/>
          </w:tcPr>
          <w:p w14:paraId="3FA7E01F" w14:textId="77777777" w:rsidR="00F34864" w:rsidRDefault="00F34864">
            <w:pPr>
              <w:ind w:left="-90"/>
              <w:jc w:val="center"/>
              <w:rPr>
                <w:sz w:val="24"/>
              </w:rPr>
            </w:pPr>
            <w:r>
              <w:rPr>
                <w:rFonts w:ascii="宋体" w:hint="eastAsia"/>
                <w:spacing w:val="2"/>
                <w:kern w:val="0"/>
                <w:sz w:val="24"/>
              </w:rPr>
              <w:t>其他</w:t>
            </w:r>
          </w:p>
        </w:tc>
        <w:tc>
          <w:tcPr>
            <w:tcW w:w="6660" w:type="dxa"/>
            <w:gridSpan w:val="6"/>
            <w:tcBorders>
              <w:top w:val="single" w:sz="6" w:space="0" w:color="auto"/>
              <w:left w:val="single" w:sz="6" w:space="0" w:color="auto"/>
              <w:bottom w:val="single" w:sz="6" w:space="0" w:color="auto"/>
              <w:right w:val="single" w:sz="6" w:space="0" w:color="auto"/>
            </w:tcBorders>
            <w:vAlign w:val="center"/>
          </w:tcPr>
          <w:p w14:paraId="264DEA31" w14:textId="77777777" w:rsidR="00F34864" w:rsidRDefault="00F34864">
            <w:pPr>
              <w:ind w:left="-90"/>
              <w:jc w:val="center"/>
              <w:rPr>
                <w:rFonts w:hint="eastAsia"/>
                <w:sz w:val="24"/>
              </w:rPr>
            </w:pPr>
            <w:r>
              <w:rPr>
                <w:rFonts w:hint="eastAsia"/>
                <w:sz w:val="24"/>
              </w:rPr>
              <w:t>C25</w:t>
            </w:r>
          </w:p>
        </w:tc>
      </w:tr>
    </w:tbl>
    <w:p w14:paraId="1DCA221C" w14:textId="77777777" w:rsidR="00F34864" w:rsidRDefault="00F34864">
      <w:pPr>
        <w:rPr>
          <w:rFonts w:hint="eastAsia"/>
          <w:sz w:val="28"/>
        </w:rPr>
      </w:pPr>
      <w:r>
        <w:rPr>
          <w:rFonts w:hint="eastAsia"/>
          <w:sz w:val="28"/>
        </w:rPr>
        <w:t>人防底板、顶板、地下室外墙混凝土抗渗等级为</w:t>
      </w:r>
      <w:r>
        <w:rPr>
          <w:rFonts w:hint="eastAsia"/>
          <w:sz w:val="28"/>
        </w:rPr>
        <w:t>P8</w:t>
      </w:r>
      <w:r>
        <w:rPr>
          <w:rFonts w:hint="eastAsia"/>
          <w:sz w:val="28"/>
        </w:rPr>
        <w:t>。</w:t>
      </w:r>
    </w:p>
    <w:p w14:paraId="6E8B451D" w14:textId="77777777" w:rsidR="00F34864" w:rsidRDefault="00F34864">
      <w:pPr>
        <w:pStyle w:val="1"/>
        <w:rPr>
          <w:rFonts w:hint="eastAsia"/>
        </w:rPr>
      </w:pPr>
      <w:bookmarkStart w:id="20" w:name="_Toc14936136"/>
      <w:r>
        <w:rPr>
          <w:rFonts w:hint="eastAsia"/>
        </w:rPr>
        <w:t>3.</w:t>
      </w:r>
      <w:r>
        <w:rPr>
          <w:rFonts w:hint="eastAsia"/>
        </w:rPr>
        <w:t>施工总体安排</w:t>
      </w:r>
      <w:bookmarkEnd w:id="20"/>
    </w:p>
    <w:p w14:paraId="6FE76B88" w14:textId="77777777" w:rsidR="00F34864" w:rsidRDefault="00F34864">
      <w:pPr>
        <w:pStyle w:val="2"/>
        <w:rPr>
          <w:rFonts w:hint="eastAsia"/>
        </w:rPr>
      </w:pPr>
      <w:bookmarkStart w:id="21" w:name="_Toc14936137"/>
      <w:r>
        <w:rPr>
          <w:rFonts w:hint="eastAsia"/>
        </w:rPr>
        <w:t>3.1</w:t>
      </w:r>
      <w:r>
        <w:rPr>
          <w:rFonts w:hint="eastAsia"/>
        </w:rPr>
        <w:t>混凝土浇筑方案选择</w:t>
      </w:r>
      <w:bookmarkEnd w:id="21"/>
    </w:p>
    <w:p w14:paraId="1C15464E" w14:textId="77777777" w:rsidR="00F34864" w:rsidRDefault="00F34864">
      <w:pPr>
        <w:ind w:firstLine="560"/>
        <w:rPr>
          <w:rFonts w:hint="eastAsia"/>
          <w:sz w:val="28"/>
        </w:rPr>
      </w:pPr>
      <w:r>
        <w:rPr>
          <w:rFonts w:hint="eastAsia"/>
          <w:sz w:val="28"/>
        </w:rPr>
        <w:t>本工程混凝土采用现场搅拌。混凝土场内运输采用混凝土固定输送泵配合布料杆使用。</w:t>
      </w:r>
    </w:p>
    <w:p w14:paraId="7736E896" w14:textId="77777777" w:rsidR="00F34864" w:rsidRDefault="00F34864">
      <w:pPr>
        <w:pStyle w:val="2"/>
        <w:rPr>
          <w:rFonts w:hint="eastAsia"/>
        </w:rPr>
      </w:pPr>
      <w:bookmarkStart w:id="22" w:name="_Toc14936138"/>
      <w:r>
        <w:rPr>
          <w:rFonts w:hint="eastAsia"/>
        </w:rPr>
        <w:t>3.2</w:t>
      </w:r>
      <w:r>
        <w:rPr>
          <w:rFonts w:hint="eastAsia"/>
        </w:rPr>
        <w:t>施工流水段划分</w:t>
      </w:r>
      <w:bookmarkEnd w:id="22"/>
    </w:p>
    <w:p w14:paraId="1085C2EC" w14:textId="77777777" w:rsidR="00F34864" w:rsidRDefault="00F34864">
      <w:pPr>
        <w:rPr>
          <w:rFonts w:hint="eastAsia"/>
          <w:sz w:val="28"/>
        </w:rPr>
      </w:pPr>
      <w:r>
        <w:rPr>
          <w:rFonts w:hint="eastAsia"/>
          <w:sz w:val="28"/>
        </w:rPr>
        <w:t>3.2.1</w:t>
      </w:r>
      <w:r>
        <w:rPr>
          <w:rFonts w:hint="eastAsia"/>
          <w:sz w:val="28"/>
        </w:rPr>
        <w:t>底板混凝土施工不分段，连续浇筑，一次完成。</w:t>
      </w:r>
    </w:p>
    <w:p w14:paraId="76939818" w14:textId="77777777" w:rsidR="00F34864" w:rsidRDefault="00F34864">
      <w:pPr>
        <w:rPr>
          <w:rFonts w:hint="eastAsia"/>
          <w:sz w:val="28"/>
        </w:rPr>
      </w:pPr>
      <w:r>
        <w:rPr>
          <w:rFonts w:hint="eastAsia"/>
          <w:sz w:val="28"/>
        </w:rPr>
        <w:t>3.2.2</w:t>
      </w:r>
      <w:r>
        <w:rPr>
          <w:rFonts w:hint="eastAsia"/>
          <w:sz w:val="28"/>
        </w:rPr>
        <w:t>地下部分结构施工分为四个流水段。</w:t>
      </w:r>
    </w:p>
    <w:p w14:paraId="173ED20C" w14:textId="77777777" w:rsidR="00F34864" w:rsidRDefault="00F34864">
      <w:pPr>
        <w:rPr>
          <w:rFonts w:hint="eastAsia"/>
          <w:sz w:val="28"/>
        </w:rPr>
      </w:pPr>
      <w:r>
        <w:rPr>
          <w:rFonts w:hint="eastAsia"/>
          <w:sz w:val="28"/>
        </w:rPr>
        <w:t>3.2.3</w:t>
      </w:r>
      <w:r>
        <w:rPr>
          <w:rFonts w:hint="eastAsia"/>
          <w:sz w:val="28"/>
        </w:rPr>
        <w:t>±</w:t>
      </w:r>
      <w:r>
        <w:rPr>
          <w:rFonts w:hint="eastAsia"/>
          <w:sz w:val="28"/>
        </w:rPr>
        <w:t>0.000</w:t>
      </w:r>
      <w:r>
        <w:rPr>
          <w:rFonts w:hint="eastAsia"/>
          <w:sz w:val="28"/>
        </w:rPr>
        <w:t>以上部分划分为四个流水段，流水段划分详见施工组织设计。</w:t>
      </w:r>
    </w:p>
    <w:p w14:paraId="600CDD9D" w14:textId="77777777" w:rsidR="00F34864" w:rsidRDefault="00F34864">
      <w:pPr>
        <w:pStyle w:val="2"/>
        <w:rPr>
          <w:rFonts w:hint="eastAsia"/>
        </w:rPr>
      </w:pPr>
      <w:bookmarkStart w:id="23" w:name="_Toc14936139"/>
      <w:r>
        <w:rPr>
          <w:rFonts w:hint="eastAsia"/>
        </w:rPr>
        <w:t>3.3</w:t>
      </w:r>
      <w:r>
        <w:rPr>
          <w:rFonts w:hint="eastAsia"/>
        </w:rPr>
        <w:t>施工进度及劳动力安排</w:t>
      </w:r>
      <w:bookmarkEnd w:id="23"/>
    </w:p>
    <w:p w14:paraId="689EC645" w14:textId="77777777" w:rsidR="00F34864" w:rsidRDefault="00F34864">
      <w:pPr>
        <w:pStyle w:val="3"/>
      </w:pPr>
      <w:r>
        <w:rPr>
          <w:rFonts w:hint="eastAsia"/>
        </w:rPr>
        <w:t>3.3.1</w:t>
      </w:r>
      <w:r>
        <w:rPr>
          <w:rFonts w:hint="eastAsia"/>
        </w:rPr>
        <w:t>混凝土用量汇总表</w:t>
      </w:r>
    </w:p>
    <w:p w14:paraId="2E293709" w14:textId="77777777" w:rsidR="00F34864" w:rsidRDefault="00F34864">
      <w:pPr>
        <w:jc w:val="center"/>
        <w:rPr>
          <w:rFonts w:hint="eastAsia"/>
          <w:sz w:val="28"/>
        </w:rPr>
      </w:pPr>
      <w:r>
        <w:rPr>
          <w:rFonts w:hint="eastAsia"/>
          <w:sz w:val="28"/>
        </w:rPr>
        <w:t>混凝土用量汇总表</w:t>
      </w:r>
    </w:p>
    <w:p w14:paraId="7E31124F" w14:textId="77777777" w:rsidR="00F34864" w:rsidRDefault="00F34864">
      <w:pPr>
        <w:ind w:firstLine="570"/>
        <w:jc w:val="right"/>
        <w:rPr>
          <w:rFonts w:hint="eastAsia"/>
          <w:sz w:val="28"/>
          <w:vertAlign w:val="superscript"/>
        </w:rPr>
      </w:pPr>
      <w:r>
        <w:rPr>
          <w:rFonts w:hint="eastAsia"/>
          <w:sz w:val="28"/>
        </w:rPr>
        <w:t>单位：</w:t>
      </w:r>
      <w:r>
        <w:rPr>
          <w:rFonts w:hint="eastAsia"/>
          <w:sz w:val="28"/>
        </w:rPr>
        <w:t>m</w:t>
      </w:r>
      <w:r>
        <w:rPr>
          <w:rFonts w:hint="eastAsia"/>
          <w:sz w:val="28"/>
          <w:vertAlign w:val="superscript"/>
        </w:rPr>
        <w:t>3</w:t>
      </w:r>
    </w:p>
    <w:tbl>
      <w:tblPr>
        <w:tblW w:w="8759" w:type="dxa"/>
        <w:tblInd w:w="-252" w:type="dxa"/>
        <w:tblLayout w:type="fixed"/>
        <w:tblLook w:val="0000" w:firstRow="0" w:lastRow="0" w:firstColumn="0" w:lastColumn="0" w:noHBand="0" w:noVBand="0"/>
      </w:tblPr>
      <w:tblGrid>
        <w:gridCol w:w="1728"/>
        <w:gridCol w:w="1332"/>
        <w:gridCol w:w="1260"/>
        <w:gridCol w:w="1260"/>
        <w:gridCol w:w="1440"/>
        <w:gridCol w:w="1739"/>
      </w:tblGrid>
      <w:tr w:rsidR="00000000" w14:paraId="62101D31" w14:textId="77777777">
        <w:tblPrEx>
          <w:tblCellMar>
            <w:top w:w="0" w:type="dxa"/>
            <w:bottom w:w="0" w:type="dxa"/>
          </w:tblCellMar>
        </w:tblPrEx>
        <w:trPr>
          <w:trHeight w:val="385"/>
        </w:trPr>
        <w:tc>
          <w:tcPr>
            <w:tcW w:w="1728" w:type="dxa"/>
            <w:tcBorders>
              <w:top w:val="single" w:sz="6" w:space="0" w:color="auto"/>
              <w:left w:val="single" w:sz="6" w:space="0" w:color="auto"/>
              <w:bottom w:val="single" w:sz="6" w:space="0" w:color="auto"/>
              <w:right w:val="single" w:sz="6" w:space="0" w:color="auto"/>
              <w:tl2br w:val="single" w:sz="4" w:space="0" w:color="auto"/>
            </w:tcBorders>
            <w:vAlign w:val="center"/>
          </w:tcPr>
          <w:p w14:paraId="3B9849D3" w14:textId="77777777" w:rsidR="00F34864" w:rsidRDefault="00F34864">
            <w:pPr>
              <w:ind w:left="-90"/>
              <w:jc w:val="right"/>
              <w:rPr>
                <w:rFonts w:ascii="宋体"/>
                <w:spacing w:val="3"/>
                <w:kern w:val="0"/>
                <w:sz w:val="24"/>
              </w:rPr>
            </w:pPr>
            <w:r>
              <w:rPr>
                <w:rFonts w:ascii="宋体" w:hint="eastAsia"/>
                <w:spacing w:val="3"/>
                <w:kern w:val="0"/>
                <w:sz w:val="24"/>
              </w:rPr>
              <w:t>流水段</w:t>
            </w:r>
          </w:p>
          <w:p w14:paraId="5C54F77F" w14:textId="77777777" w:rsidR="00F34864" w:rsidRDefault="00F34864">
            <w:pPr>
              <w:ind w:left="-90"/>
              <w:rPr>
                <w:sz w:val="24"/>
              </w:rPr>
            </w:pPr>
            <w:r>
              <w:rPr>
                <w:rFonts w:ascii="宋体" w:hint="eastAsia"/>
                <w:spacing w:val="3"/>
                <w:kern w:val="0"/>
                <w:sz w:val="24"/>
              </w:rPr>
              <w:t>工程部位</w:t>
            </w:r>
          </w:p>
        </w:tc>
        <w:tc>
          <w:tcPr>
            <w:tcW w:w="1332" w:type="dxa"/>
            <w:tcBorders>
              <w:top w:val="single" w:sz="6" w:space="0" w:color="auto"/>
              <w:left w:val="single" w:sz="6" w:space="0" w:color="auto"/>
              <w:bottom w:val="single" w:sz="6" w:space="0" w:color="auto"/>
              <w:right w:val="single" w:sz="6" w:space="0" w:color="auto"/>
            </w:tcBorders>
            <w:vAlign w:val="center"/>
          </w:tcPr>
          <w:p w14:paraId="42A7A6CB" w14:textId="77777777" w:rsidR="00F34864" w:rsidRDefault="00F34864">
            <w:pPr>
              <w:ind w:left="-90"/>
              <w:jc w:val="center"/>
              <w:rPr>
                <w:sz w:val="24"/>
              </w:rPr>
            </w:pPr>
            <w:r>
              <w:rPr>
                <w:rFonts w:ascii="宋体" w:hint="eastAsia"/>
                <w:spacing w:val="3"/>
                <w:kern w:val="0"/>
                <w:sz w:val="24"/>
              </w:rPr>
              <w:t>Ⅰ段</w:t>
            </w:r>
          </w:p>
        </w:tc>
        <w:tc>
          <w:tcPr>
            <w:tcW w:w="1260" w:type="dxa"/>
            <w:tcBorders>
              <w:top w:val="single" w:sz="6" w:space="0" w:color="auto"/>
              <w:left w:val="single" w:sz="6" w:space="0" w:color="auto"/>
              <w:bottom w:val="single" w:sz="6" w:space="0" w:color="auto"/>
              <w:right w:val="single" w:sz="6" w:space="0" w:color="auto"/>
            </w:tcBorders>
            <w:vAlign w:val="center"/>
          </w:tcPr>
          <w:p w14:paraId="34B6838D" w14:textId="77777777" w:rsidR="00F34864" w:rsidRDefault="00F34864">
            <w:pPr>
              <w:ind w:left="-90"/>
              <w:jc w:val="center"/>
              <w:rPr>
                <w:sz w:val="24"/>
              </w:rPr>
            </w:pPr>
            <w:r>
              <w:rPr>
                <w:rFonts w:ascii="宋体" w:hint="eastAsia"/>
                <w:spacing w:val="3"/>
                <w:kern w:val="0"/>
                <w:sz w:val="24"/>
              </w:rPr>
              <w:t>Ⅱ段</w:t>
            </w:r>
          </w:p>
        </w:tc>
        <w:tc>
          <w:tcPr>
            <w:tcW w:w="1260" w:type="dxa"/>
            <w:tcBorders>
              <w:top w:val="single" w:sz="6" w:space="0" w:color="auto"/>
              <w:left w:val="single" w:sz="6" w:space="0" w:color="auto"/>
              <w:bottom w:val="single" w:sz="6" w:space="0" w:color="auto"/>
              <w:right w:val="single" w:sz="6" w:space="0" w:color="auto"/>
            </w:tcBorders>
            <w:vAlign w:val="center"/>
          </w:tcPr>
          <w:p w14:paraId="58E18ED7" w14:textId="77777777" w:rsidR="00F34864" w:rsidRDefault="00F34864">
            <w:pPr>
              <w:ind w:left="-90"/>
              <w:jc w:val="center"/>
              <w:rPr>
                <w:sz w:val="24"/>
              </w:rPr>
            </w:pPr>
            <w:r>
              <w:rPr>
                <w:rFonts w:ascii="宋体" w:hint="eastAsia"/>
                <w:spacing w:val="3"/>
                <w:kern w:val="0"/>
                <w:sz w:val="24"/>
              </w:rPr>
              <w:t>Ⅲ段</w:t>
            </w:r>
          </w:p>
        </w:tc>
        <w:tc>
          <w:tcPr>
            <w:tcW w:w="1440" w:type="dxa"/>
            <w:tcBorders>
              <w:top w:val="single" w:sz="6" w:space="0" w:color="auto"/>
              <w:left w:val="single" w:sz="6" w:space="0" w:color="auto"/>
              <w:bottom w:val="single" w:sz="6" w:space="0" w:color="auto"/>
              <w:right w:val="single" w:sz="6" w:space="0" w:color="auto"/>
            </w:tcBorders>
            <w:vAlign w:val="center"/>
          </w:tcPr>
          <w:p w14:paraId="6031A70B" w14:textId="77777777" w:rsidR="00F34864" w:rsidRDefault="00F34864">
            <w:pPr>
              <w:ind w:left="-90"/>
              <w:jc w:val="center"/>
              <w:rPr>
                <w:sz w:val="24"/>
              </w:rPr>
            </w:pPr>
            <w:r>
              <w:rPr>
                <w:rFonts w:ascii="宋体" w:hint="eastAsia"/>
                <w:spacing w:val="3"/>
                <w:kern w:val="0"/>
                <w:sz w:val="24"/>
              </w:rPr>
              <w:t>Ⅳ段</w:t>
            </w:r>
          </w:p>
        </w:tc>
        <w:tc>
          <w:tcPr>
            <w:tcW w:w="1739" w:type="dxa"/>
            <w:tcBorders>
              <w:top w:val="single" w:sz="6" w:space="0" w:color="auto"/>
              <w:left w:val="single" w:sz="6" w:space="0" w:color="auto"/>
              <w:bottom w:val="single" w:sz="6" w:space="0" w:color="auto"/>
              <w:right w:val="single" w:sz="6" w:space="0" w:color="auto"/>
            </w:tcBorders>
            <w:vAlign w:val="center"/>
          </w:tcPr>
          <w:p w14:paraId="6BE24223" w14:textId="77777777" w:rsidR="00F34864" w:rsidRDefault="00F34864">
            <w:pPr>
              <w:ind w:left="-90"/>
              <w:jc w:val="center"/>
              <w:rPr>
                <w:sz w:val="24"/>
              </w:rPr>
            </w:pPr>
            <w:r>
              <w:rPr>
                <w:rFonts w:ascii="宋体" w:hint="eastAsia"/>
                <w:spacing w:val="3"/>
                <w:kern w:val="0"/>
                <w:sz w:val="24"/>
              </w:rPr>
              <w:t>合计</w:t>
            </w:r>
          </w:p>
        </w:tc>
      </w:tr>
      <w:tr w:rsidR="00000000" w14:paraId="402E5D4E" w14:textId="77777777">
        <w:tblPrEx>
          <w:tblCellMar>
            <w:top w:w="0" w:type="dxa"/>
            <w:bottom w:w="0" w:type="dxa"/>
          </w:tblCellMar>
        </w:tblPrEx>
        <w:trPr>
          <w:cantSplit/>
          <w:trHeight w:val="224"/>
        </w:trPr>
        <w:tc>
          <w:tcPr>
            <w:tcW w:w="1728" w:type="dxa"/>
            <w:tcBorders>
              <w:top w:val="single" w:sz="6" w:space="0" w:color="auto"/>
              <w:left w:val="single" w:sz="6" w:space="0" w:color="auto"/>
              <w:bottom w:val="single" w:sz="6" w:space="0" w:color="auto"/>
              <w:right w:val="single" w:sz="6" w:space="0" w:color="auto"/>
            </w:tcBorders>
            <w:vAlign w:val="center"/>
          </w:tcPr>
          <w:p w14:paraId="1F3CD0F9" w14:textId="77777777" w:rsidR="00F34864" w:rsidRDefault="00F34864">
            <w:pPr>
              <w:ind w:left="-90"/>
              <w:jc w:val="center"/>
              <w:rPr>
                <w:sz w:val="24"/>
              </w:rPr>
            </w:pPr>
            <w:r>
              <w:rPr>
                <w:rFonts w:hint="eastAsia"/>
                <w:spacing w:val="3"/>
                <w:kern w:val="0"/>
                <w:sz w:val="24"/>
              </w:rPr>
              <w:t>垫层</w:t>
            </w:r>
          </w:p>
        </w:tc>
        <w:tc>
          <w:tcPr>
            <w:tcW w:w="5292" w:type="dxa"/>
            <w:gridSpan w:val="4"/>
            <w:tcBorders>
              <w:top w:val="single" w:sz="6" w:space="0" w:color="auto"/>
              <w:left w:val="single" w:sz="6" w:space="0" w:color="auto"/>
              <w:bottom w:val="single" w:sz="6" w:space="0" w:color="auto"/>
              <w:right w:val="single" w:sz="6" w:space="0" w:color="auto"/>
            </w:tcBorders>
            <w:vAlign w:val="center"/>
          </w:tcPr>
          <w:p w14:paraId="7B2990B5" w14:textId="77777777" w:rsidR="00F34864" w:rsidRDefault="00F34864">
            <w:pPr>
              <w:ind w:left="-90"/>
              <w:jc w:val="center"/>
              <w:rPr>
                <w:rFonts w:hint="eastAsia"/>
                <w:sz w:val="24"/>
              </w:rPr>
            </w:pPr>
            <w:r>
              <w:rPr>
                <w:rFonts w:ascii="宋体"/>
                <w:spacing w:val="3"/>
                <w:kern w:val="0"/>
                <w:sz w:val="24"/>
              </w:rPr>
              <w:t>125</w:t>
            </w:r>
          </w:p>
        </w:tc>
        <w:tc>
          <w:tcPr>
            <w:tcW w:w="1739" w:type="dxa"/>
            <w:tcBorders>
              <w:top w:val="single" w:sz="6" w:space="0" w:color="auto"/>
              <w:left w:val="single" w:sz="6" w:space="0" w:color="auto"/>
              <w:bottom w:val="single" w:sz="6" w:space="0" w:color="auto"/>
              <w:right w:val="single" w:sz="6" w:space="0" w:color="auto"/>
            </w:tcBorders>
            <w:vAlign w:val="center"/>
          </w:tcPr>
          <w:p w14:paraId="04A16F10" w14:textId="77777777" w:rsidR="00F34864" w:rsidRDefault="00F34864">
            <w:pPr>
              <w:ind w:left="-90"/>
              <w:jc w:val="center"/>
              <w:rPr>
                <w:rFonts w:hint="eastAsia"/>
                <w:sz w:val="24"/>
              </w:rPr>
            </w:pPr>
            <w:r>
              <w:rPr>
                <w:rFonts w:ascii="宋体"/>
                <w:spacing w:val="3"/>
                <w:kern w:val="0"/>
                <w:sz w:val="24"/>
              </w:rPr>
              <w:t>125</w:t>
            </w:r>
          </w:p>
        </w:tc>
      </w:tr>
      <w:tr w:rsidR="00000000" w14:paraId="24643B51" w14:textId="77777777">
        <w:tblPrEx>
          <w:tblCellMar>
            <w:top w:w="0" w:type="dxa"/>
            <w:bottom w:w="0" w:type="dxa"/>
          </w:tblCellMar>
        </w:tblPrEx>
        <w:trPr>
          <w:trHeight w:val="224"/>
        </w:trPr>
        <w:tc>
          <w:tcPr>
            <w:tcW w:w="1728" w:type="dxa"/>
            <w:tcBorders>
              <w:top w:val="single" w:sz="6" w:space="0" w:color="auto"/>
              <w:left w:val="single" w:sz="6" w:space="0" w:color="auto"/>
              <w:bottom w:val="single" w:sz="6" w:space="0" w:color="auto"/>
              <w:right w:val="single" w:sz="6" w:space="0" w:color="auto"/>
            </w:tcBorders>
            <w:vAlign w:val="center"/>
          </w:tcPr>
          <w:p w14:paraId="4DBE3E6B" w14:textId="77777777" w:rsidR="00F34864" w:rsidRDefault="00F34864">
            <w:pPr>
              <w:ind w:left="-90"/>
              <w:jc w:val="center"/>
              <w:rPr>
                <w:sz w:val="24"/>
              </w:rPr>
            </w:pPr>
            <w:r>
              <w:rPr>
                <w:rFonts w:hint="eastAsia"/>
                <w:spacing w:val="3"/>
                <w:kern w:val="0"/>
                <w:sz w:val="24"/>
              </w:rPr>
              <w:t>基础底板</w:t>
            </w:r>
          </w:p>
        </w:tc>
        <w:tc>
          <w:tcPr>
            <w:tcW w:w="5292" w:type="dxa"/>
            <w:gridSpan w:val="4"/>
            <w:tcBorders>
              <w:top w:val="single" w:sz="6" w:space="0" w:color="auto"/>
              <w:left w:val="single" w:sz="6" w:space="0" w:color="auto"/>
              <w:bottom w:val="single" w:sz="6" w:space="0" w:color="auto"/>
              <w:right w:val="single" w:sz="6" w:space="0" w:color="auto"/>
            </w:tcBorders>
            <w:vAlign w:val="center"/>
          </w:tcPr>
          <w:p w14:paraId="166D7AD8" w14:textId="77777777" w:rsidR="00F34864" w:rsidRDefault="00F34864">
            <w:pPr>
              <w:ind w:left="-90"/>
              <w:jc w:val="center"/>
              <w:rPr>
                <w:rFonts w:hint="eastAsia"/>
                <w:sz w:val="24"/>
              </w:rPr>
            </w:pPr>
            <w:r>
              <w:rPr>
                <w:rFonts w:ascii="宋体"/>
                <w:spacing w:val="3"/>
                <w:kern w:val="0"/>
                <w:sz w:val="24"/>
              </w:rPr>
              <w:t>1095</w:t>
            </w:r>
          </w:p>
        </w:tc>
        <w:tc>
          <w:tcPr>
            <w:tcW w:w="1739" w:type="dxa"/>
            <w:tcBorders>
              <w:top w:val="single" w:sz="6" w:space="0" w:color="auto"/>
              <w:left w:val="single" w:sz="6" w:space="0" w:color="auto"/>
              <w:bottom w:val="single" w:sz="6" w:space="0" w:color="auto"/>
              <w:right w:val="single" w:sz="6" w:space="0" w:color="auto"/>
            </w:tcBorders>
            <w:vAlign w:val="center"/>
          </w:tcPr>
          <w:p w14:paraId="010E807F" w14:textId="77777777" w:rsidR="00F34864" w:rsidRDefault="00F34864">
            <w:pPr>
              <w:ind w:left="-90"/>
              <w:jc w:val="center"/>
              <w:rPr>
                <w:rFonts w:hint="eastAsia"/>
                <w:sz w:val="24"/>
              </w:rPr>
            </w:pPr>
            <w:r>
              <w:rPr>
                <w:rFonts w:ascii="宋体"/>
                <w:spacing w:val="3"/>
                <w:kern w:val="0"/>
                <w:sz w:val="24"/>
              </w:rPr>
              <w:t>1095</w:t>
            </w:r>
          </w:p>
        </w:tc>
      </w:tr>
      <w:tr w:rsidR="00000000" w14:paraId="337AC6A1" w14:textId="77777777">
        <w:tblPrEx>
          <w:tblCellMar>
            <w:top w:w="0" w:type="dxa"/>
            <w:bottom w:w="0" w:type="dxa"/>
          </w:tblCellMar>
        </w:tblPrEx>
        <w:trPr>
          <w:trHeight w:val="230"/>
        </w:trPr>
        <w:tc>
          <w:tcPr>
            <w:tcW w:w="1728" w:type="dxa"/>
            <w:tcBorders>
              <w:top w:val="single" w:sz="6" w:space="0" w:color="auto"/>
              <w:left w:val="single" w:sz="6" w:space="0" w:color="auto"/>
              <w:bottom w:val="single" w:sz="6" w:space="0" w:color="auto"/>
              <w:right w:val="single" w:sz="6" w:space="0" w:color="auto"/>
            </w:tcBorders>
            <w:vAlign w:val="center"/>
          </w:tcPr>
          <w:p w14:paraId="3444483A" w14:textId="77777777" w:rsidR="00F34864" w:rsidRDefault="00F34864">
            <w:pPr>
              <w:ind w:left="-90"/>
              <w:jc w:val="center"/>
              <w:rPr>
                <w:sz w:val="24"/>
              </w:rPr>
            </w:pPr>
            <w:r>
              <w:rPr>
                <w:rFonts w:hint="eastAsia"/>
                <w:spacing w:val="3"/>
                <w:kern w:val="0"/>
                <w:sz w:val="24"/>
              </w:rPr>
              <w:t>地下二层</w:t>
            </w:r>
          </w:p>
        </w:tc>
        <w:tc>
          <w:tcPr>
            <w:tcW w:w="1332" w:type="dxa"/>
            <w:tcBorders>
              <w:top w:val="single" w:sz="6" w:space="0" w:color="auto"/>
              <w:left w:val="single" w:sz="6" w:space="0" w:color="auto"/>
              <w:bottom w:val="single" w:sz="6" w:space="0" w:color="auto"/>
              <w:right w:val="single" w:sz="6" w:space="0" w:color="auto"/>
            </w:tcBorders>
            <w:vAlign w:val="center"/>
          </w:tcPr>
          <w:p w14:paraId="3A93A815" w14:textId="77777777" w:rsidR="00F34864" w:rsidRDefault="00F34864">
            <w:pPr>
              <w:ind w:left="-90"/>
              <w:jc w:val="center"/>
              <w:rPr>
                <w:rFonts w:hint="eastAsia"/>
                <w:sz w:val="24"/>
              </w:rPr>
            </w:pPr>
            <w:r>
              <w:rPr>
                <w:rFonts w:ascii="宋体"/>
                <w:spacing w:val="3"/>
                <w:kern w:val="0"/>
                <w:sz w:val="24"/>
              </w:rPr>
              <w:t>305</w:t>
            </w:r>
          </w:p>
        </w:tc>
        <w:tc>
          <w:tcPr>
            <w:tcW w:w="1260" w:type="dxa"/>
            <w:tcBorders>
              <w:top w:val="single" w:sz="6" w:space="0" w:color="auto"/>
              <w:left w:val="single" w:sz="6" w:space="0" w:color="auto"/>
              <w:bottom w:val="single" w:sz="6" w:space="0" w:color="auto"/>
              <w:right w:val="single" w:sz="6" w:space="0" w:color="auto"/>
            </w:tcBorders>
            <w:vAlign w:val="center"/>
          </w:tcPr>
          <w:p w14:paraId="4DA40901" w14:textId="77777777" w:rsidR="00F34864" w:rsidRDefault="00F34864">
            <w:pPr>
              <w:ind w:left="-90"/>
              <w:jc w:val="center"/>
              <w:rPr>
                <w:rFonts w:hint="eastAsia"/>
                <w:sz w:val="24"/>
              </w:rPr>
            </w:pPr>
            <w:r>
              <w:rPr>
                <w:rFonts w:ascii="宋体"/>
                <w:spacing w:val="3"/>
                <w:kern w:val="0"/>
                <w:sz w:val="24"/>
              </w:rPr>
              <w:t>305</w:t>
            </w:r>
          </w:p>
        </w:tc>
        <w:tc>
          <w:tcPr>
            <w:tcW w:w="1260" w:type="dxa"/>
            <w:tcBorders>
              <w:top w:val="single" w:sz="6" w:space="0" w:color="auto"/>
              <w:left w:val="single" w:sz="6" w:space="0" w:color="auto"/>
              <w:bottom w:val="single" w:sz="6" w:space="0" w:color="auto"/>
              <w:right w:val="single" w:sz="6" w:space="0" w:color="auto"/>
            </w:tcBorders>
            <w:vAlign w:val="center"/>
          </w:tcPr>
          <w:p w14:paraId="28FA4594" w14:textId="77777777" w:rsidR="00F34864" w:rsidRDefault="00F34864">
            <w:pPr>
              <w:ind w:left="-90"/>
              <w:jc w:val="center"/>
              <w:rPr>
                <w:rFonts w:hint="eastAsia"/>
                <w:sz w:val="24"/>
              </w:rPr>
            </w:pPr>
            <w:r>
              <w:rPr>
                <w:rFonts w:ascii="宋体"/>
                <w:spacing w:val="3"/>
                <w:kern w:val="0"/>
                <w:sz w:val="24"/>
              </w:rPr>
              <w:t>215</w:t>
            </w:r>
          </w:p>
        </w:tc>
        <w:tc>
          <w:tcPr>
            <w:tcW w:w="1440" w:type="dxa"/>
            <w:tcBorders>
              <w:top w:val="single" w:sz="6" w:space="0" w:color="auto"/>
              <w:left w:val="single" w:sz="6" w:space="0" w:color="auto"/>
              <w:bottom w:val="single" w:sz="6" w:space="0" w:color="auto"/>
              <w:right w:val="single" w:sz="6" w:space="0" w:color="auto"/>
            </w:tcBorders>
            <w:vAlign w:val="center"/>
          </w:tcPr>
          <w:p w14:paraId="244C0CEB" w14:textId="77777777" w:rsidR="00F34864" w:rsidRDefault="00F34864">
            <w:pPr>
              <w:ind w:left="-90"/>
              <w:jc w:val="center"/>
              <w:rPr>
                <w:rFonts w:hint="eastAsia"/>
                <w:sz w:val="24"/>
              </w:rPr>
            </w:pPr>
            <w:r>
              <w:rPr>
                <w:rFonts w:ascii="宋体"/>
                <w:spacing w:val="3"/>
                <w:kern w:val="0"/>
                <w:sz w:val="24"/>
              </w:rPr>
              <w:t>215</w:t>
            </w:r>
          </w:p>
        </w:tc>
        <w:tc>
          <w:tcPr>
            <w:tcW w:w="1739" w:type="dxa"/>
            <w:tcBorders>
              <w:top w:val="single" w:sz="6" w:space="0" w:color="auto"/>
              <w:left w:val="single" w:sz="6" w:space="0" w:color="auto"/>
              <w:bottom w:val="single" w:sz="6" w:space="0" w:color="auto"/>
              <w:right w:val="single" w:sz="6" w:space="0" w:color="auto"/>
            </w:tcBorders>
            <w:vAlign w:val="center"/>
          </w:tcPr>
          <w:p w14:paraId="14985829" w14:textId="77777777" w:rsidR="00F34864" w:rsidRDefault="00F34864">
            <w:pPr>
              <w:ind w:left="-90"/>
              <w:jc w:val="center"/>
              <w:rPr>
                <w:sz w:val="24"/>
              </w:rPr>
            </w:pPr>
            <w:r>
              <w:rPr>
                <w:rFonts w:ascii="宋体"/>
                <w:spacing w:val="3"/>
                <w:kern w:val="0"/>
                <w:sz w:val="24"/>
              </w:rPr>
              <w:t>1040</w:t>
            </w:r>
          </w:p>
        </w:tc>
      </w:tr>
      <w:tr w:rsidR="00000000" w14:paraId="41DAC632" w14:textId="77777777">
        <w:tblPrEx>
          <w:tblCellMar>
            <w:top w:w="0" w:type="dxa"/>
            <w:bottom w:w="0" w:type="dxa"/>
          </w:tblCellMar>
        </w:tblPrEx>
        <w:trPr>
          <w:trHeight w:val="230"/>
        </w:trPr>
        <w:tc>
          <w:tcPr>
            <w:tcW w:w="1728" w:type="dxa"/>
            <w:tcBorders>
              <w:top w:val="single" w:sz="6" w:space="0" w:color="auto"/>
              <w:left w:val="single" w:sz="6" w:space="0" w:color="auto"/>
              <w:bottom w:val="single" w:sz="6" w:space="0" w:color="auto"/>
              <w:right w:val="single" w:sz="6" w:space="0" w:color="auto"/>
            </w:tcBorders>
            <w:vAlign w:val="center"/>
          </w:tcPr>
          <w:p w14:paraId="0822EF00" w14:textId="77777777" w:rsidR="00F34864" w:rsidRDefault="00F34864">
            <w:pPr>
              <w:ind w:left="-90"/>
              <w:jc w:val="center"/>
              <w:rPr>
                <w:sz w:val="24"/>
              </w:rPr>
            </w:pPr>
            <w:r>
              <w:rPr>
                <w:rFonts w:hint="eastAsia"/>
                <w:spacing w:val="3"/>
                <w:kern w:val="0"/>
                <w:sz w:val="24"/>
              </w:rPr>
              <w:t>地下一层</w:t>
            </w:r>
          </w:p>
        </w:tc>
        <w:tc>
          <w:tcPr>
            <w:tcW w:w="1332" w:type="dxa"/>
            <w:tcBorders>
              <w:top w:val="single" w:sz="6" w:space="0" w:color="auto"/>
              <w:left w:val="single" w:sz="6" w:space="0" w:color="auto"/>
              <w:bottom w:val="single" w:sz="6" w:space="0" w:color="auto"/>
              <w:right w:val="single" w:sz="6" w:space="0" w:color="auto"/>
            </w:tcBorders>
            <w:vAlign w:val="center"/>
          </w:tcPr>
          <w:p w14:paraId="3F3784AE" w14:textId="77777777" w:rsidR="00F34864" w:rsidRDefault="00F34864">
            <w:pPr>
              <w:ind w:left="-90"/>
              <w:jc w:val="center"/>
              <w:rPr>
                <w:rFonts w:hint="eastAsia"/>
                <w:sz w:val="24"/>
              </w:rPr>
            </w:pPr>
            <w:r>
              <w:rPr>
                <w:rFonts w:ascii="宋体"/>
                <w:spacing w:val="3"/>
                <w:kern w:val="0"/>
                <w:sz w:val="24"/>
              </w:rPr>
              <w:t>325</w:t>
            </w:r>
          </w:p>
        </w:tc>
        <w:tc>
          <w:tcPr>
            <w:tcW w:w="1260" w:type="dxa"/>
            <w:tcBorders>
              <w:top w:val="single" w:sz="6" w:space="0" w:color="auto"/>
              <w:left w:val="single" w:sz="6" w:space="0" w:color="auto"/>
              <w:bottom w:val="single" w:sz="6" w:space="0" w:color="auto"/>
              <w:right w:val="single" w:sz="6" w:space="0" w:color="auto"/>
            </w:tcBorders>
            <w:vAlign w:val="center"/>
          </w:tcPr>
          <w:p w14:paraId="4FE9CB18" w14:textId="77777777" w:rsidR="00F34864" w:rsidRDefault="00F34864">
            <w:pPr>
              <w:ind w:left="-90"/>
              <w:jc w:val="center"/>
              <w:rPr>
                <w:rFonts w:hint="eastAsia"/>
                <w:sz w:val="24"/>
              </w:rPr>
            </w:pPr>
            <w:r>
              <w:rPr>
                <w:rFonts w:ascii="宋体"/>
                <w:spacing w:val="3"/>
                <w:kern w:val="0"/>
                <w:sz w:val="24"/>
              </w:rPr>
              <w:t>325</w:t>
            </w:r>
          </w:p>
        </w:tc>
        <w:tc>
          <w:tcPr>
            <w:tcW w:w="1260" w:type="dxa"/>
            <w:tcBorders>
              <w:top w:val="single" w:sz="6" w:space="0" w:color="auto"/>
              <w:left w:val="single" w:sz="6" w:space="0" w:color="auto"/>
              <w:bottom w:val="single" w:sz="6" w:space="0" w:color="auto"/>
              <w:right w:val="single" w:sz="6" w:space="0" w:color="auto"/>
            </w:tcBorders>
            <w:vAlign w:val="center"/>
          </w:tcPr>
          <w:p w14:paraId="57214749" w14:textId="77777777" w:rsidR="00F34864" w:rsidRDefault="00F34864">
            <w:pPr>
              <w:ind w:left="-90"/>
              <w:jc w:val="center"/>
              <w:rPr>
                <w:rFonts w:hint="eastAsia"/>
                <w:sz w:val="24"/>
              </w:rPr>
            </w:pPr>
            <w:r>
              <w:rPr>
                <w:rFonts w:ascii="宋体"/>
                <w:spacing w:val="3"/>
                <w:kern w:val="0"/>
                <w:sz w:val="24"/>
              </w:rPr>
              <w:t>235</w:t>
            </w:r>
          </w:p>
        </w:tc>
        <w:tc>
          <w:tcPr>
            <w:tcW w:w="1440" w:type="dxa"/>
            <w:tcBorders>
              <w:top w:val="single" w:sz="6" w:space="0" w:color="auto"/>
              <w:left w:val="single" w:sz="6" w:space="0" w:color="auto"/>
              <w:bottom w:val="single" w:sz="6" w:space="0" w:color="auto"/>
              <w:right w:val="single" w:sz="6" w:space="0" w:color="auto"/>
            </w:tcBorders>
            <w:vAlign w:val="center"/>
          </w:tcPr>
          <w:p w14:paraId="32B8A71E" w14:textId="77777777" w:rsidR="00F34864" w:rsidRDefault="00F34864">
            <w:pPr>
              <w:ind w:left="-90"/>
              <w:jc w:val="center"/>
              <w:rPr>
                <w:rFonts w:hint="eastAsia"/>
                <w:sz w:val="24"/>
              </w:rPr>
            </w:pPr>
            <w:r>
              <w:rPr>
                <w:rFonts w:ascii="宋体"/>
                <w:spacing w:val="3"/>
                <w:kern w:val="0"/>
                <w:sz w:val="24"/>
              </w:rPr>
              <w:t>235</w:t>
            </w:r>
          </w:p>
        </w:tc>
        <w:tc>
          <w:tcPr>
            <w:tcW w:w="1739" w:type="dxa"/>
            <w:tcBorders>
              <w:top w:val="single" w:sz="6" w:space="0" w:color="auto"/>
              <w:left w:val="single" w:sz="6" w:space="0" w:color="auto"/>
              <w:bottom w:val="single" w:sz="6" w:space="0" w:color="auto"/>
              <w:right w:val="single" w:sz="6" w:space="0" w:color="auto"/>
            </w:tcBorders>
            <w:vAlign w:val="center"/>
          </w:tcPr>
          <w:p w14:paraId="70EFFD71" w14:textId="77777777" w:rsidR="00F34864" w:rsidRDefault="00F34864">
            <w:pPr>
              <w:ind w:left="-90"/>
              <w:jc w:val="center"/>
              <w:rPr>
                <w:rFonts w:hint="eastAsia"/>
                <w:sz w:val="24"/>
              </w:rPr>
            </w:pPr>
            <w:r>
              <w:rPr>
                <w:rFonts w:ascii="宋体"/>
                <w:spacing w:val="3"/>
                <w:kern w:val="0"/>
                <w:sz w:val="24"/>
              </w:rPr>
              <w:t>1120</w:t>
            </w:r>
          </w:p>
        </w:tc>
      </w:tr>
      <w:tr w:rsidR="00000000" w14:paraId="18239EAE" w14:textId="77777777">
        <w:tblPrEx>
          <w:tblCellMar>
            <w:top w:w="0" w:type="dxa"/>
            <w:bottom w:w="0" w:type="dxa"/>
          </w:tblCellMar>
        </w:tblPrEx>
        <w:trPr>
          <w:trHeight w:val="224"/>
        </w:trPr>
        <w:tc>
          <w:tcPr>
            <w:tcW w:w="1728" w:type="dxa"/>
            <w:tcBorders>
              <w:top w:val="single" w:sz="6" w:space="0" w:color="auto"/>
              <w:left w:val="single" w:sz="6" w:space="0" w:color="auto"/>
              <w:bottom w:val="single" w:sz="6" w:space="0" w:color="auto"/>
              <w:right w:val="single" w:sz="6" w:space="0" w:color="auto"/>
            </w:tcBorders>
            <w:vAlign w:val="center"/>
          </w:tcPr>
          <w:p w14:paraId="00F2469B" w14:textId="77777777" w:rsidR="00F34864" w:rsidRDefault="00F34864">
            <w:pPr>
              <w:ind w:left="-90"/>
              <w:jc w:val="center"/>
              <w:rPr>
                <w:sz w:val="24"/>
              </w:rPr>
            </w:pPr>
            <w:r>
              <w:rPr>
                <w:rFonts w:hint="eastAsia"/>
                <w:spacing w:val="3"/>
                <w:kern w:val="0"/>
                <w:sz w:val="24"/>
              </w:rPr>
              <w:t>首层</w:t>
            </w:r>
          </w:p>
        </w:tc>
        <w:tc>
          <w:tcPr>
            <w:tcW w:w="1332" w:type="dxa"/>
            <w:tcBorders>
              <w:top w:val="single" w:sz="6" w:space="0" w:color="auto"/>
              <w:left w:val="single" w:sz="6" w:space="0" w:color="auto"/>
              <w:bottom w:val="single" w:sz="6" w:space="0" w:color="auto"/>
              <w:right w:val="single" w:sz="6" w:space="0" w:color="auto"/>
            </w:tcBorders>
            <w:vAlign w:val="center"/>
          </w:tcPr>
          <w:p w14:paraId="698B6500" w14:textId="77777777" w:rsidR="00F34864" w:rsidRDefault="00F34864">
            <w:pPr>
              <w:ind w:left="-90"/>
              <w:jc w:val="center"/>
              <w:rPr>
                <w:rFonts w:hint="eastAsia"/>
                <w:sz w:val="24"/>
              </w:rPr>
            </w:pPr>
            <w:r>
              <w:rPr>
                <w:rFonts w:ascii="宋体" w:hint="eastAsia"/>
                <w:spacing w:val="3"/>
                <w:kern w:val="0"/>
                <w:sz w:val="24"/>
              </w:rPr>
              <w:t>95</w:t>
            </w:r>
          </w:p>
        </w:tc>
        <w:tc>
          <w:tcPr>
            <w:tcW w:w="1260" w:type="dxa"/>
            <w:tcBorders>
              <w:top w:val="single" w:sz="6" w:space="0" w:color="auto"/>
              <w:left w:val="single" w:sz="6" w:space="0" w:color="auto"/>
              <w:bottom w:val="single" w:sz="6" w:space="0" w:color="auto"/>
              <w:right w:val="single" w:sz="6" w:space="0" w:color="auto"/>
            </w:tcBorders>
            <w:vAlign w:val="center"/>
          </w:tcPr>
          <w:p w14:paraId="23AE8FCA" w14:textId="77777777" w:rsidR="00F34864" w:rsidRDefault="00F34864">
            <w:pPr>
              <w:ind w:left="-90"/>
              <w:jc w:val="center"/>
              <w:rPr>
                <w:rFonts w:hint="eastAsia"/>
                <w:sz w:val="24"/>
              </w:rPr>
            </w:pPr>
            <w:r>
              <w:rPr>
                <w:rFonts w:ascii="宋体"/>
                <w:spacing w:val="3"/>
                <w:kern w:val="0"/>
                <w:sz w:val="24"/>
              </w:rPr>
              <w:t>95</w:t>
            </w:r>
          </w:p>
        </w:tc>
        <w:tc>
          <w:tcPr>
            <w:tcW w:w="1260" w:type="dxa"/>
            <w:tcBorders>
              <w:top w:val="single" w:sz="6" w:space="0" w:color="auto"/>
              <w:left w:val="single" w:sz="6" w:space="0" w:color="auto"/>
              <w:bottom w:val="single" w:sz="6" w:space="0" w:color="auto"/>
              <w:right w:val="single" w:sz="6" w:space="0" w:color="auto"/>
            </w:tcBorders>
            <w:vAlign w:val="center"/>
          </w:tcPr>
          <w:p w14:paraId="7ACEEEB4" w14:textId="77777777" w:rsidR="00F34864" w:rsidRDefault="00F34864">
            <w:pPr>
              <w:ind w:left="-90"/>
              <w:jc w:val="center"/>
              <w:rPr>
                <w:rFonts w:hint="eastAsia"/>
                <w:sz w:val="24"/>
              </w:rPr>
            </w:pPr>
            <w:r>
              <w:rPr>
                <w:rFonts w:ascii="宋体"/>
                <w:spacing w:val="3"/>
                <w:kern w:val="0"/>
                <w:sz w:val="24"/>
              </w:rPr>
              <w:t>105</w:t>
            </w:r>
          </w:p>
        </w:tc>
        <w:tc>
          <w:tcPr>
            <w:tcW w:w="1440" w:type="dxa"/>
            <w:tcBorders>
              <w:top w:val="single" w:sz="6" w:space="0" w:color="auto"/>
              <w:left w:val="single" w:sz="6" w:space="0" w:color="auto"/>
              <w:bottom w:val="single" w:sz="6" w:space="0" w:color="auto"/>
              <w:right w:val="single" w:sz="6" w:space="0" w:color="auto"/>
            </w:tcBorders>
            <w:vAlign w:val="center"/>
          </w:tcPr>
          <w:p w14:paraId="6FA863AD" w14:textId="77777777" w:rsidR="00F34864" w:rsidRDefault="00F34864">
            <w:pPr>
              <w:ind w:left="-90"/>
              <w:jc w:val="center"/>
              <w:rPr>
                <w:rFonts w:hint="eastAsia"/>
                <w:sz w:val="24"/>
              </w:rPr>
            </w:pPr>
            <w:r>
              <w:rPr>
                <w:rFonts w:ascii="宋体"/>
                <w:spacing w:val="3"/>
                <w:kern w:val="0"/>
                <w:sz w:val="24"/>
              </w:rPr>
              <w:t>105</w:t>
            </w:r>
          </w:p>
        </w:tc>
        <w:tc>
          <w:tcPr>
            <w:tcW w:w="1739" w:type="dxa"/>
            <w:tcBorders>
              <w:top w:val="single" w:sz="6" w:space="0" w:color="auto"/>
              <w:left w:val="single" w:sz="6" w:space="0" w:color="auto"/>
              <w:bottom w:val="single" w:sz="6" w:space="0" w:color="auto"/>
              <w:right w:val="single" w:sz="6" w:space="0" w:color="auto"/>
            </w:tcBorders>
            <w:vAlign w:val="center"/>
          </w:tcPr>
          <w:p w14:paraId="2A04E074" w14:textId="77777777" w:rsidR="00F34864" w:rsidRDefault="00F34864">
            <w:pPr>
              <w:ind w:left="-90"/>
              <w:jc w:val="center"/>
              <w:rPr>
                <w:rFonts w:hint="eastAsia"/>
                <w:sz w:val="24"/>
              </w:rPr>
            </w:pPr>
            <w:r>
              <w:rPr>
                <w:rFonts w:ascii="宋体"/>
                <w:spacing w:val="3"/>
                <w:kern w:val="0"/>
                <w:sz w:val="24"/>
              </w:rPr>
              <w:t>400</w:t>
            </w:r>
          </w:p>
        </w:tc>
      </w:tr>
      <w:tr w:rsidR="00000000" w14:paraId="7EF9291D" w14:textId="77777777">
        <w:tblPrEx>
          <w:tblCellMar>
            <w:top w:w="0" w:type="dxa"/>
            <w:bottom w:w="0" w:type="dxa"/>
          </w:tblCellMar>
        </w:tblPrEx>
        <w:trPr>
          <w:trHeight w:val="230"/>
        </w:trPr>
        <w:tc>
          <w:tcPr>
            <w:tcW w:w="1728" w:type="dxa"/>
            <w:tcBorders>
              <w:top w:val="single" w:sz="6" w:space="0" w:color="auto"/>
              <w:left w:val="single" w:sz="6" w:space="0" w:color="auto"/>
              <w:bottom w:val="single" w:sz="6" w:space="0" w:color="auto"/>
              <w:right w:val="single" w:sz="6" w:space="0" w:color="auto"/>
            </w:tcBorders>
            <w:vAlign w:val="center"/>
          </w:tcPr>
          <w:p w14:paraId="298B3934" w14:textId="77777777" w:rsidR="00F34864" w:rsidRDefault="00F34864">
            <w:pPr>
              <w:ind w:left="-90"/>
              <w:jc w:val="center"/>
              <w:rPr>
                <w:sz w:val="24"/>
              </w:rPr>
            </w:pPr>
            <w:r>
              <w:rPr>
                <w:rFonts w:hint="eastAsia"/>
                <w:spacing w:val="3"/>
                <w:kern w:val="0"/>
                <w:sz w:val="24"/>
              </w:rPr>
              <w:t>标准层</w:t>
            </w:r>
          </w:p>
        </w:tc>
        <w:tc>
          <w:tcPr>
            <w:tcW w:w="1332" w:type="dxa"/>
            <w:tcBorders>
              <w:top w:val="single" w:sz="6" w:space="0" w:color="auto"/>
              <w:left w:val="single" w:sz="6" w:space="0" w:color="auto"/>
              <w:bottom w:val="single" w:sz="6" w:space="0" w:color="auto"/>
              <w:right w:val="single" w:sz="6" w:space="0" w:color="auto"/>
            </w:tcBorders>
            <w:vAlign w:val="center"/>
          </w:tcPr>
          <w:p w14:paraId="5D1E3803" w14:textId="77777777" w:rsidR="00F34864" w:rsidRDefault="00F34864">
            <w:pPr>
              <w:ind w:left="-90"/>
              <w:jc w:val="center"/>
              <w:rPr>
                <w:rFonts w:hint="eastAsia"/>
                <w:sz w:val="24"/>
              </w:rPr>
            </w:pPr>
            <w:r>
              <w:rPr>
                <w:rFonts w:ascii="宋体"/>
                <w:spacing w:val="3"/>
                <w:kern w:val="0"/>
                <w:sz w:val="24"/>
              </w:rPr>
              <w:t>95</w:t>
            </w:r>
          </w:p>
        </w:tc>
        <w:tc>
          <w:tcPr>
            <w:tcW w:w="1260" w:type="dxa"/>
            <w:tcBorders>
              <w:top w:val="single" w:sz="6" w:space="0" w:color="auto"/>
              <w:left w:val="single" w:sz="6" w:space="0" w:color="auto"/>
              <w:bottom w:val="single" w:sz="6" w:space="0" w:color="auto"/>
              <w:right w:val="single" w:sz="6" w:space="0" w:color="auto"/>
            </w:tcBorders>
            <w:vAlign w:val="center"/>
          </w:tcPr>
          <w:p w14:paraId="6B57A6CD" w14:textId="77777777" w:rsidR="00F34864" w:rsidRDefault="00F34864">
            <w:pPr>
              <w:ind w:left="-90"/>
              <w:jc w:val="center"/>
              <w:rPr>
                <w:rFonts w:hint="eastAsia"/>
                <w:sz w:val="24"/>
              </w:rPr>
            </w:pPr>
            <w:r>
              <w:rPr>
                <w:rFonts w:ascii="宋体"/>
                <w:spacing w:val="3"/>
                <w:kern w:val="0"/>
                <w:sz w:val="24"/>
              </w:rPr>
              <w:t>95</w:t>
            </w:r>
          </w:p>
        </w:tc>
        <w:tc>
          <w:tcPr>
            <w:tcW w:w="1260" w:type="dxa"/>
            <w:tcBorders>
              <w:top w:val="single" w:sz="6" w:space="0" w:color="auto"/>
              <w:left w:val="single" w:sz="6" w:space="0" w:color="auto"/>
              <w:bottom w:val="single" w:sz="6" w:space="0" w:color="auto"/>
              <w:right w:val="single" w:sz="6" w:space="0" w:color="auto"/>
            </w:tcBorders>
            <w:vAlign w:val="center"/>
          </w:tcPr>
          <w:p w14:paraId="1CA6ECE7" w14:textId="77777777" w:rsidR="00F34864" w:rsidRDefault="00F34864">
            <w:pPr>
              <w:ind w:left="-90"/>
              <w:jc w:val="center"/>
              <w:rPr>
                <w:rFonts w:hint="eastAsia"/>
                <w:sz w:val="24"/>
              </w:rPr>
            </w:pPr>
            <w:r>
              <w:rPr>
                <w:rFonts w:ascii="宋体"/>
                <w:spacing w:val="3"/>
                <w:kern w:val="0"/>
                <w:sz w:val="24"/>
              </w:rPr>
              <w:t>105</w:t>
            </w:r>
          </w:p>
        </w:tc>
        <w:tc>
          <w:tcPr>
            <w:tcW w:w="1440" w:type="dxa"/>
            <w:tcBorders>
              <w:top w:val="single" w:sz="6" w:space="0" w:color="auto"/>
              <w:left w:val="single" w:sz="6" w:space="0" w:color="auto"/>
              <w:bottom w:val="single" w:sz="6" w:space="0" w:color="auto"/>
              <w:right w:val="single" w:sz="6" w:space="0" w:color="auto"/>
            </w:tcBorders>
            <w:vAlign w:val="center"/>
          </w:tcPr>
          <w:p w14:paraId="4ADB1915" w14:textId="77777777" w:rsidR="00F34864" w:rsidRDefault="00F34864">
            <w:pPr>
              <w:ind w:left="-90"/>
              <w:jc w:val="center"/>
              <w:rPr>
                <w:rFonts w:hint="eastAsia"/>
                <w:sz w:val="24"/>
              </w:rPr>
            </w:pPr>
            <w:r>
              <w:rPr>
                <w:rFonts w:ascii="宋体"/>
                <w:spacing w:val="3"/>
                <w:kern w:val="0"/>
                <w:sz w:val="24"/>
              </w:rPr>
              <w:t>105</w:t>
            </w:r>
          </w:p>
        </w:tc>
        <w:tc>
          <w:tcPr>
            <w:tcW w:w="1739" w:type="dxa"/>
            <w:tcBorders>
              <w:top w:val="single" w:sz="6" w:space="0" w:color="auto"/>
              <w:left w:val="single" w:sz="6" w:space="0" w:color="auto"/>
              <w:bottom w:val="single" w:sz="6" w:space="0" w:color="auto"/>
              <w:right w:val="single" w:sz="6" w:space="0" w:color="auto"/>
            </w:tcBorders>
            <w:vAlign w:val="center"/>
          </w:tcPr>
          <w:p w14:paraId="525E1930" w14:textId="77777777" w:rsidR="00F34864" w:rsidRDefault="00F34864">
            <w:pPr>
              <w:ind w:left="-90"/>
              <w:jc w:val="center"/>
              <w:rPr>
                <w:rFonts w:hint="eastAsia"/>
                <w:sz w:val="24"/>
              </w:rPr>
            </w:pPr>
            <w:r>
              <w:rPr>
                <w:rFonts w:ascii="宋体"/>
                <w:spacing w:val="3"/>
                <w:kern w:val="0"/>
                <w:sz w:val="24"/>
              </w:rPr>
              <w:t>400</w:t>
            </w:r>
          </w:p>
        </w:tc>
      </w:tr>
    </w:tbl>
    <w:p w14:paraId="37AB4635" w14:textId="77777777" w:rsidR="00F34864" w:rsidRDefault="00F34864">
      <w:pPr>
        <w:pStyle w:val="3"/>
        <w:rPr>
          <w:rFonts w:hint="eastAsia"/>
        </w:rPr>
      </w:pPr>
      <w:r>
        <w:rPr>
          <w:rFonts w:hint="eastAsia"/>
        </w:rPr>
        <w:t>3.3.2</w:t>
      </w:r>
      <w:r>
        <w:rPr>
          <w:rFonts w:hint="eastAsia"/>
        </w:rPr>
        <w:t>计划进度安排</w:t>
      </w:r>
    </w:p>
    <w:p w14:paraId="40B11EB8" w14:textId="77777777" w:rsidR="00F34864" w:rsidRDefault="00F34864">
      <w:pPr>
        <w:numPr>
          <w:ilvl w:val="1"/>
          <w:numId w:val="0"/>
        </w:numPr>
        <w:spacing w:line="500" w:lineRule="atLeast"/>
        <w:ind w:firstLine="576"/>
        <w:rPr>
          <w:rFonts w:ascii="宋体"/>
          <w:spacing w:val="4"/>
          <w:sz w:val="28"/>
        </w:rPr>
      </w:pPr>
      <w:r>
        <w:rPr>
          <w:rFonts w:ascii="宋体" w:hint="eastAsia"/>
          <w:spacing w:val="4"/>
          <w:sz w:val="28"/>
        </w:rPr>
        <w:t>按合同要求</w:t>
      </w:r>
      <w:r>
        <w:rPr>
          <w:rFonts w:ascii="宋体" w:hint="eastAsia"/>
          <w:spacing w:val="4"/>
          <w:sz w:val="28"/>
        </w:rPr>
        <w:t>2001</w:t>
      </w:r>
      <w:r>
        <w:rPr>
          <w:rFonts w:ascii="宋体" w:hint="eastAsia"/>
          <w:spacing w:val="4"/>
          <w:sz w:val="28"/>
        </w:rPr>
        <w:t>年</w:t>
      </w:r>
      <w:r>
        <w:rPr>
          <w:rFonts w:ascii="宋体" w:hint="eastAsia"/>
          <w:spacing w:val="4"/>
          <w:sz w:val="28"/>
        </w:rPr>
        <w:t>12</w:t>
      </w:r>
      <w:r>
        <w:rPr>
          <w:rFonts w:ascii="宋体" w:hint="eastAsia"/>
          <w:spacing w:val="4"/>
          <w:sz w:val="28"/>
        </w:rPr>
        <w:t>月</w:t>
      </w:r>
      <w:r>
        <w:rPr>
          <w:rFonts w:ascii="宋体" w:hint="eastAsia"/>
          <w:spacing w:val="4"/>
          <w:sz w:val="28"/>
        </w:rPr>
        <w:t>28</w:t>
      </w:r>
      <w:r>
        <w:rPr>
          <w:rFonts w:ascii="宋体" w:hint="eastAsia"/>
          <w:spacing w:val="4"/>
          <w:sz w:val="28"/>
        </w:rPr>
        <w:t>日开工，计划</w:t>
      </w:r>
      <w:r>
        <w:rPr>
          <w:rFonts w:ascii="宋体"/>
          <w:spacing w:val="4"/>
          <w:sz w:val="28"/>
        </w:rPr>
        <w:t>200</w:t>
      </w:r>
      <w:r>
        <w:rPr>
          <w:rFonts w:ascii="宋体" w:hint="eastAsia"/>
          <w:spacing w:val="4"/>
          <w:sz w:val="28"/>
        </w:rPr>
        <w:t>3</w:t>
      </w:r>
      <w:r>
        <w:rPr>
          <w:rFonts w:ascii="宋体" w:hint="eastAsia"/>
          <w:spacing w:val="4"/>
          <w:sz w:val="28"/>
        </w:rPr>
        <w:t>年</w:t>
      </w:r>
      <w:r>
        <w:rPr>
          <w:rFonts w:ascii="宋体" w:hint="eastAsia"/>
          <w:spacing w:val="4"/>
          <w:sz w:val="28"/>
        </w:rPr>
        <w:t>9</w:t>
      </w:r>
      <w:r>
        <w:rPr>
          <w:rFonts w:ascii="宋体" w:hint="eastAsia"/>
          <w:spacing w:val="4"/>
          <w:sz w:val="28"/>
        </w:rPr>
        <w:t>月</w:t>
      </w:r>
      <w:r>
        <w:rPr>
          <w:rFonts w:ascii="宋体" w:hint="eastAsia"/>
          <w:spacing w:val="4"/>
          <w:sz w:val="28"/>
        </w:rPr>
        <w:t>22</w:t>
      </w:r>
      <w:r>
        <w:rPr>
          <w:rFonts w:ascii="宋体" w:hint="eastAsia"/>
          <w:spacing w:val="4"/>
          <w:sz w:val="28"/>
        </w:rPr>
        <w:t>日竣工，总工期</w:t>
      </w:r>
      <w:r>
        <w:rPr>
          <w:rFonts w:ascii="宋体" w:hint="eastAsia"/>
          <w:spacing w:val="4"/>
          <w:sz w:val="28"/>
        </w:rPr>
        <w:t>623</w:t>
      </w:r>
      <w:r>
        <w:rPr>
          <w:rFonts w:ascii="宋体" w:hint="eastAsia"/>
          <w:spacing w:val="4"/>
          <w:sz w:val="28"/>
        </w:rPr>
        <w:t>日历天。</w:t>
      </w:r>
    </w:p>
    <w:p w14:paraId="65F44CE9" w14:textId="77777777" w:rsidR="00F34864" w:rsidRDefault="00F34864">
      <w:pPr>
        <w:ind w:firstLineChars="200" w:firstLine="560"/>
        <w:rPr>
          <w:rFonts w:ascii="宋体" w:hAnsi="宋体" w:hint="eastAsia"/>
          <w:sz w:val="28"/>
        </w:rPr>
      </w:pPr>
      <w:bookmarkStart w:id="24" w:name="_Toc533651576"/>
      <w:r>
        <w:rPr>
          <w:rFonts w:hint="eastAsia"/>
          <w:sz w:val="28"/>
        </w:rPr>
        <w:t>基础结构工程工期：</w:t>
      </w:r>
      <w:r>
        <w:rPr>
          <w:rFonts w:ascii="宋体" w:hAnsi="宋体" w:hint="eastAsia"/>
          <w:sz w:val="28"/>
        </w:rPr>
        <w:t>2001</w:t>
      </w:r>
      <w:r>
        <w:rPr>
          <w:rFonts w:ascii="宋体" w:hAnsi="宋体" w:hint="eastAsia"/>
          <w:sz w:val="28"/>
        </w:rPr>
        <w:t>年</w:t>
      </w:r>
      <w:r>
        <w:rPr>
          <w:rFonts w:ascii="宋体" w:hAnsi="宋体" w:hint="eastAsia"/>
          <w:sz w:val="28"/>
        </w:rPr>
        <w:t>12</w:t>
      </w:r>
      <w:r>
        <w:rPr>
          <w:rFonts w:ascii="宋体" w:hAnsi="宋体" w:hint="eastAsia"/>
          <w:sz w:val="28"/>
        </w:rPr>
        <w:t>月</w:t>
      </w:r>
      <w:r>
        <w:rPr>
          <w:rFonts w:ascii="宋体" w:hAnsi="宋体" w:hint="eastAsia"/>
          <w:sz w:val="28"/>
        </w:rPr>
        <w:t>28</w:t>
      </w:r>
      <w:r>
        <w:rPr>
          <w:rFonts w:ascii="宋体" w:hAnsi="宋体" w:hint="eastAsia"/>
          <w:sz w:val="28"/>
        </w:rPr>
        <w:t>日——</w:t>
      </w:r>
      <w:r>
        <w:rPr>
          <w:rFonts w:ascii="宋体" w:hAnsi="宋体" w:hint="eastAsia"/>
          <w:sz w:val="28"/>
        </w:rPr>
        <w:t>2002</w:t>
      </w:r>
      <w:r>
        <w:rPr>
          <w:rFonts w:ascii="宋体" w:hAnsi="宋体" w:hint="eastAsia"/>
          <w:sz w:val="28"/>
        </w:rPr>
        <w:t>年</w:t>
      </w:r>
      <w:r>
        <w:rPr>
          <w:rFonts w:ascii="宋体" w:hAnsi="宋体" w:hint="eastAsia"/>
          <w:sz w:val="28"/>
        </w:rPr>
        <w:t>4</w:t>
      </w:r>
      <w:r>
        <w:rPr>
          <w:rFonts w:ascii="宋体" w:hAnsi="宋体" w:hint="eastAsia"/>
          <w:sz w:val="28"/>
        </w:rPr>
        <w:t>月</w:t>
      </w:r>
      <w:r>
        <w:rPr>
          <w:rFonts w:ascii="宋体" w:hAnsi="宋体" w:hint="eastAsia"/>
          <w:sz w:val="28"/>
        </w:rPr>
        <w:t>30</w:t>
      </w:r>
      <w:r>
        <w:rPr>
          <w:rFonts w:ascii="宋体" w:hAnsi="宋体" w:hint="eastAsia"/>
          <w:sz w:val="28"/>
        </w:rPr>
        <w:t>日，工期</w:t>
      </w:r>
      <w:r>
        <w:rPr>
          <w:rFonts w:ascii="宋体" w:hAnsi="宋体" w:hint="eastAsia"/>
          <w:sz w:val="28"/>
        </w:rPr>
        <w:t>124</w:t>
      </w:r>
      <w:r>
        <w:rPr>
          <w:rFonts w:ascii="宋体" w:hAnsi="宋体" w:hint="eastAsia"/>
          <w:sz w:val="28"/>
        </w:rPr>
        <w:t>日历天。</w:t>
      </w:r>
    </w:p>
    <w:p w14:paraId="68377F34" w14:textId="77777777" w:rsidR="00F34864" w:rsidRDefault="00F34864">
      <w:pPr>
        <w:rPr>
          <w:rFonts w:hint="eastAsia"/>
          <w:sz w:val="28"/>
        </w:rPr>
      </w:pPr>
      <w:r>
        <w:rPr>
          <w:rFonts w:hint="eastAsia"/>
          <w:sz w:val="28"/>
        </w:rPr>
        <w:t>主体结构工程工期</w:t>
      </w:r>
      <w:bookmarkEnd w:id="24"/>
      <w:r>
        <w:rPr>
          <w:rFonts w:hint="eastAsia"/>
          <w:sz w:val="28"/>
        </w:rPr>
        <w:t>：</w:t>
      </w:r>
      <w:r>
        <w:rPr>
          <w:rFonts w:hint="eastAsia"/>
          <w:sz w:val="28"/>
        </w:rPr>
        <w:t>2002</w:t>
      </w:r>
      <w:r>
        <w:rPr>
          <w:rFonts w:hint="eastAsia"/>
          <w:sz w:val="28"/>
        </w:rPr>
        <w:t>年</w:t>
      </w:r>
      <w:r>
        <w:rPr>
          <w:rFonts w:hint="eastAsia"/>
          <w:sz w:val="28"/>
        </w:rPr>
        <w:t>5</w:t>
      </w:r>
      <w:r>
        <w:rPr>
          <w:rFonts w:hint="eastAsia"/>
          <w:sz w:val="28"/>
        </w:rPr>
        <w:t>月</w:t>
      </w:r>
      <w:r>
        <w:rPr>
          <w:rFonts w:hint="eastAsia"/>
          <w:sz w:val="28"/>
        </w:rPr>
        <w:t>1</w:t>
      </w:r>
      <w:r>
        <w:rPr>
          <w:rFonts w:hint="eastAsia"/>
          <w:sz w:val="28"/>
        </w:rPr>
        <w:t>日——</w:t>
      </w:r>
      <w:r>
        <w:rPr>
          <w:rFonts w:hint="eastAsia"/>
          <w:sz w:val="28"/>
        </w:rPr>
        <w:t>2002</w:t>
      </w:r>
      <w:r>
        <w:rPr>
          <w:rFonts w:hint="eastAsia"/>
          <w:sz w:val="28"/>
        </w:rPr>
        <w:t>年</w:t>
      </w:r>
      <w:r>
        <w:rPr>
          <w:rFonts w:hint="eastAsia"/>
          <w:sz w:val="28"/>
        </w:rPr>
        <w:t>11</w:t>
      </w:r>
      <w:r>
        <w:rPr>
          <w:rFonts w:hint="eastAsia"/>
          <w:sz w:val="28"/>
        </w:rPr>
        <w:t>月</w:t>
      </w:r>
      <w:r>
        <w:rPr>
          <w:rFonts w:hint="eastAsia"/>
          <w:sz w:val="28"/>
        </w:rPr>
        <w:t>6</w:t>
      </w:r>
      <w:r>
        <w:rPr>
          <w:rFonts w:hint="eastAsia"/>
          <w:sz w:val="28"/>
        </w:rPr>
        <w:t>日，工期</w:t>
      </w:r>
      <w:r>
        <w:rPr>
          <w:rFonts w:hint="eastAsia"/>
          <w:sz w:val="28"/>
        </w:rPr>
        <w:t>190</w:t>
      </w:r>
      <w:r>
        <w:rPr>
          <w:rFonts w:hint="eastAsia"/>
          <w:sz w:val="28"/>
        </w:rPr>
        <w:t>日历天。</w:t>
      </w:r>
    </w:p>
    <w:p w14:paraId="3417D1B2" w14:textId="77777777" w:rsidR="00F34864" w:rsidRDefault="00F34864">
      <w:pPr>
        <w:pStyle w:val="3"/>
        <w:rPr>
          <w:rFonts w:hint="eastAsia"/>
        </w:rPr>
      </w:pPr>
      <w:r>
        <w:rPr>
          <w:rFonts w:hint="eastAsia"/>
        </w:rPr>
        <w:t>3.3.3</w:t>
      </w:r>
      <w:r>
        <w:rPr>
          <w:rFonts w:hint="eastAsia"/>
        </w:rPr>
        <w:t>劳动力计划安排</w:t>
      </w:r>
    </w:p>
    <w:p w14:paraId="10D47169" w14:textId="77777777" w:rsidR="00F34864" w:rsidRDefault="00F34864">
      <w:pPr>
        <w:ind w:firstLine="570"/>
        <w:rPr>
          <w:rFonts w:hint="eastAsia"/>
          <w:sz w:val="28"/>
        </w:rPr>
      </w:pPr>
      <w:r>
        <w:rPr>
          <w:rFonts w:hint="eastAsia"/>
          <w:sz w:val="28"/>
        </w:rPr>
        <w:t>a</w:t>
      </w:r>
      <w:r>
        <w:rPr>
          <w:rFonts w:hint="eastAsia"/>
          <w:sz w:val="28"/>
        </w:rPr>
        <w:t>、泵送混凝土施工中，配备混凝土输送泵司机</w:t>
      </w:r>
      <w:r>
        <w:rPr>
          <w:rFonts w:hint="eastAsia"/>
          <w:sz w:val="28"/>
        </w:rPr>
        <w:t>2</w:t>
      </w:r>
      <w:r>
        <w:rPr>
          <w:rFonts w:hint="eastAsia"/>
          <w:sz w:val="28"/>
        </w:rPr>
        <w:t>人，搅拌机司机</w:t>
      </w:r>
      <w:r>
        <w:rPr>
          <w:rFonts w:hint="eastAsia"/>
          <w:sz w:val="28"/>
        </w:rPr>
        <w:t>4</w:t>
      </w:r>
      <w:r>
        <w:rPr>
          <w:rFonts w:hint="eastAsia"/>
          <w:sz w:val="28"/>
        </w:rPr>
        <w:t>人，指挥信号联络</w:t>
      </w:r>
      <w:r>
        <w:rPr>
          <w:rFonts w:hint="eastAsia"/>
          <w:sz w:val="28"/>
        </w:rPr>
        <w:t>4</w:t>
      </w:r>
      <w:r>
        <w:rPr>
          <w:rFonts w:hint="eastAsia"/>
          <w:sz w:val="28"/>
        </w:rPr>
        <w:t>人，混凝土入泵车前检测坍落度</w:t>
      </w:r>
      <w:r>
        <w:rPr>
          <w:rFonts w:hint="eastAsia"/>
          <w:sz w:val="28"/>
        </w:rPr>
        <w:t>1</w:t>
      </w:r>
      <w:r>
        <w:rPr>
          <w:rFonts w:hint="eastAsia"/>
          <w:sz w:val="28"/>
        </w:rPr>
        <w:t>人，混凝土布料杆操作人</w:t>
      </w:r>
      <w:r>
        <w:rPr>
          <w:rFonts w:hint="eastAsia"/>
          <w:sz w:val="28"/>
        </w:rPr>
        <w:t>4</w:t>
      </w:r>
      <w:r>
        <w:rPr>
          <w:rFonts w:hint="eastAsia"/>
          <w:sz w:val="28"/>
        </w:rPr>
        <w:t>人，机修电工</w:t>
      </w:r>
      <w:r>
        <w:rPr>
          <w:rFonts w:hint="eastAsia"/>
          <w:sz w:val="28"/>
        </w:rPr>
        <w:t>2</w:t>
      </w:r>
      <w:r>
        <w:rPr>
          <w:rFonts w:hint="eastAsia"/>
          <w:sz w:val="28"/>
        </w:rPr>
        <w:t>人，混凝土振捣工</w:t>
      </w:r>
      <w:r>
        <w:rPr>
          <w:rFonts w:hint="eastAsia"/>
          <w:sz w:val="28"/>
        </w:rPr>
        <w:t>10</w:t>
      </w:r>
      <w:r>
        <w:rPr>
          <w:rFonts w:hint="eastAsia"/>
          <w:sz w:val="28"/>
        </w:rPr>
        <w:t>人，整个生产线需</w:t>
      </w:r>
      <w:r>
        <w:rPr>
          <w:rFonts w:hint="eastAsia"/>
          <w:sz w:val="28"/>
        </w:rPr>
        <w:t>25</w:t>
      </w:r>
      <w:r>
        <w:rPr>
          <w:rFonts w:hint="eastAsia"/>
          <w:sz w:val="28"/>
        </w:rPr>
        <w:t>至</w:t>
      </w:r>
      <w:r>
        <w:rPr>
          <w:rFonts w:hint="eastAsia"/>
          <w:sz w:val="28"/>
        </w:rPr>
        <w:t>30</w:t>
      </w:r>
      <w:r>
        <w:rPr>
          <w:rFonts w:hint="eastAsia"/>
          <w:sz w:val="28"/>
        </w:rPr>
        <w:t>人。混凝土输送泵司机必须经过培训，持证上岗，现场每天必须常驻一名司机，随时听从工地负责人的安排打混凝土，并保证打混凝土期间维修人员随叫随到，配备一定的维修配件，全力保证工程需要。</w:t>
      </w:r>
    </w:p>
    <w:p w14:paraId="410F7128" w14:textId="77777777" w:rsidR="00F34864" w:rsidRDefault="00F34864">
      <w:pPr>
        <w:ind w:firstLine="570"/>
        <w:rPr>
          <w:rFonts w:hint="eastAsia"/>
          <w:sz w:val="28"/>
        </w:rPr>
      </w:pPr>
      <w:r>
        <w:rPr>
          <w:rFonts w:hint="eastAsia"/>
          <w:sz w:val="28"/>
        </w:rPr>
        <w:t>b</w:t>
      </w:r>
      <w:r>
        <w:rPr>
          <w:rFonts w:hint="eastAsia"/>
          <w:sz w:val="28"/>
        </w:rPr>
        <w:t>、在浇筑底板以上的每段墙和柱混凝土施工过程中，劳动力按每流水段每台班</w:t>
      </w:r>
      <w:r>
        <w:rPr>
          <w:rFonts w:hint="eastAsia"/>
          <w:sz w:val="28"/>
        </w:rPr>
        <w:t>25</w:t>
      </w:r>
      <w:r>
        <w:rPr>
          <w:rFonts w:hint="eastAsia"/>
          <w:sz w:val="28"/>
        </w:rPr>
        <w:t>人安排。</w:t>
      </w:r>
    </w:p>
    <w:p w14:paraId="0874E539" w14:textId="77777777" w:rsidR="00F34864" w:rsidRDefault="00F34864">
      <w:pPr>
        <w:ind w:firstLine="570"/>
        <w:rPr>
          <w:rFonts w:hint="eastAsia"/>
          <w:sz w:val="28"/>
        </w:rPr>
      </w:pPr>
      <w:r>
        <w:rPr>
          <w:rFonts w:hint="eastAsia"/>
          <w:sz w:val="28"/>
        </w:rPr>
        <w:t>c</w:t>
      </w:r>
      <w:r>
        <w:rPr>
          <w:rFonts w:hint="eastAsia"/>
          <w:sz w:val="28"/>
        </w:rPr>
        <w:t>、在浇筑每段梁板混凝土过程中，劳动力按每流水段每台班</w:t>
      </w:r>
      <w:r>
        <w:rPr>
          <w:rFonts w:hint="eastAsia"/>
          <w:sz w:val="28"/>
        </w:rPr>
        <w:t>30</w:t>
      </w:r>
      <w:r>
        <w:rPr>
          <w:rFonts w:hint="eastAsia"/>
          <w:sz w:val="28"/>
        </w:rPr>
        <w:t>人安排。</w:t>
      </w:r>
    </w:p>
    <w:p w14:paraId="078A7F72" w14:textId="77777777" w:rsidR="00F34864" w:rsidRDefault="00F34864">
      <w:pPr>
        <w:pStyle w:val="3"/>
        <w:rPr>
          <w:rFonts w:hint="eastAsia"/>
        </w:rPr>
      </w:pPr>
      <w:r>
        <w:rPr>
          <w:rFonts w:hint="eastAsia"/>
        </w:rPr>
        <w:t>3.3.4</w:t>
      </w:r>
      <w:r>
        <w:rPr>
          <w:rFonts w:hint="eastAsia"/>
        </w:rPr>
        <w:t>混凝土施工设备选型</w:t>
      </w:r>
    </w:p>
    <w:p w14:paraId="6747F3AE" w14:textId="77777777" w:rsidR="00F34864" w:rsidRDefault="00F34864">
      <w:pPr>
        <w:ind w:firstLine="570"/>
        <w:rPr>
          <w:rFonts w:hint="eastAsia"/>
          <w:sz w:val="28"/>
        </w:rPr>
      </w:pPr>
      <w:r>
        <w:rPr>
          <w:rFonts w:hint="eastAsia"/>
          <w:sz w:val="28"/>
        </w:rPr>
        <w:t>混凝土输送泵采用一台</w:t>
      </w:r>
      <w:r>
        <w:rPr>
          <w:rFonts w:hint="eastAsia"/>
          <w:sz w:val="28"/>
        </w:rPr>
        <w:t>HBT60</w:t>
      </w:r>
      <w:r>
        <w:rPr>
          <w:rFonts w:hint="eastAsia"/>
          <w:sz w:val="28"/>
        </w:rPr>
        <w:t>混凝土输送泵，功率</w:t>
      </w:r>
      <w:r>
        <w:rPr>
          <w:rFonts w:hint="eastAsia"/>
          <w:sz w:val="28"/>
        </w:rPr>
        <w:t>110kw</w:t>
      </w:r>
      <w:r>
        <w:rPr>
          <w:rFonts w:hint="eastAsia"/>
          <w:sz w:val="28"/>
        </w:rPr>
        <w:t>，最大理论输出量</w:t>
      </w:r>
      <w:r>
        <w:rPr>
          <w:rFonts w:hint="eastAsia"/>
          <w:sz w:val="28"/>
        </w:rPr>
        <w:t>80m</w:t>
      </w:r>
      <w:r>
        <w:rPr>
          <w:rFonts w:hint="eastAsia"/>
          <w:sz w:val="28"/>
          <w:vertAlign w:val="superscript"/>
        </w:rPr>
        <w:t>3</w:t>
      </w:r>
      <w:r>
        <w:rPr>
          <w:rFonts w:hint="eastAsia"/>
          <w:sz w:val="28"/>
        </w:rPr>
        <w:t>/h</w:t>
      </w:r>
      <w:r>
        <w:rPr>
          <w:rFonts w:hint="eastAsia"/>
          <w:sz w:val="28"/>
        </w:rPr>
        <w:t>，最大泵送压力</w:t>
      </w:r>
      <w:r>
        <w:rPr>
          <w:rFonts w:hint="eastAsia"/>
          <w:sz w:val="28"/>
        </w:rPr>
        <w:t>16Mpa</w:t>
      </w:r>
      <w:r>
        <w:rPr>
          <w:rFonts w:hint="eastAsia"/>
          <w:sz w:val="28"/>
        </w:rPr>
        <w:t>，最大垂直运距</w:t>
      </w:r>
      <w:r>
        <w:rPr>
          <w:rFonts w:hint="eastAsia"/>
          <w:sz w:val="28"/>
        </w:rPr>
        <w:t>140m</w:t>
      </w:r>
      <w:r>
        <w:rPr>
          <w:rFonts w:hint="eastAsia"/>
          <w:sz w:val="28"/>
        </w:rPr>
        <w:t>，混凝土输送泵输送管道主要采用</w:t>
      </w:r>
      <w:r>
        <w:rPr>
          <w:rFonts w:hint="eastAsia"/>
          <w:sz w:val="28"/>
        </w:rPr>
        <w:t>3m</w:t>
      </w:r>
      <w:r>
        <w:rPr>
          <w:rFonts w:hint="eastAsia"/>
          <w:sz w:val="28"/>
        </w:rPr>
        <w:t>长、直径</w:t>
      </w:r>
      <w:r>
        <w:rPr>
          <w:rFonts w:hint="eastAsia"/>
          <w:sz w:val="28"/>
        </w:rPr>
        <w:t>125mm</w:t>
      </w:r>
      <w:r>
        <w:rPr>
          <w:rFonts w:hint="eastAsia"/>
          <w:sz w:val="28"/>
        </w:rPr>
        <w:t>的泵管和</w:t>
      </w:r>
      <w:r>
        <w:rPr>
          <w:rFonts w:hint="eastAsia"/>
          <w:sz w:val="28"/>
        </w:rPr>
        <w:t>lm</w:t>
      </w:r>
      <w:r>
        <w:rPr>
          <w:rFonts w:hint="eastAsia"/>
          <w:sz w:val="28"/>
        </w:rPr>
        <w:t>长、半径</w:t>
      </w:r>
      <w:r>
        <w:rPr>
          <w:rFonts w:hint="eastAsia"/>
          <w:sz w:val="28"/>
        </w:rPr>
        <w:t>90</w:t>
      </w:r>
      <w:r>
        <w:rPr>
          <w:rFonts w:hint="eastAsia"/>
          <w:sz w:val="28"/>
        </w:rPr>
        <w:t>°的弯管连接成。施工层采用一台混凝土布料杆进行布料，最大作业半径为</w:t>
      </w:r>
      <w:r>
        <w:rPr>
          <w:rFonts w:hint="eastAsia"/>
          <w:sz w:val="28"/>
        </w:rPr>
        <w:t>12m</w:t>
      </w:r>
      <w:r>
        <w:rPr>
          <w:rFonts w:hint="eastAsia"/>
          <w:sz w:val="28"/>
        </w:rPr>
        <w:t>，施工时用塔吊吊至工作业面，主要用于墙体及顶板混凝土浇筑。</w:t>
      </w:r>
    </w:p>
    <w:p w14:paraId="4E5C4E0D" w14:textId="77777777" w:rsidR="00F34864" w:rsidRDefault="00F34864">
      <w:pPr>
        <w:ind w:firstLine="570"/>
        <w:rPr>
          <w:rFonts w:hint="eastAsia"/>
          <w:sz w:val="28"/>
        </w:rPr>
      </w:pPr>
      <w:r>
        <w:rPr>
          <w:rFonts w:hint="eastAsia"/>
          <w:sz w:val="28"/>
        </w:rPr>
        <w:t>混凝土输送泵选型验算如下：</w:t>
      </w:r>
    </w:p>
    <w:p w14:paraId="462B1B85" w14:textId="77777777" w:rsidR="00F34864" w:rsidRDefault="00F34864">
      <w:pPr>
        <w:ind w:firstLine="570"/>
        <w:rPr>
          <w:rFonts w:hint="eastAsia"/>
          <w:sz w:val="28"/>
        </w:rPr>
      </w:pPr>
      <w:r>
        <w:rPr>
          <w:rFonts w:hint="eastAsia"/>
          <w:sz w:val="28"/>
        </w:rPr>
        <w:t>a</w:t>
      </w:r>
      <w:r>
        <w:rPr>
          <w:rFonts w:hint="eastAsia"/>
          <w:sz w:val="28"/>
        </w:rPr>
        <w:t>、泵数量：</w:t>
      </w:r>
      <w:r>
        <w:rPr>
          <w:rFonts w:hint="eastAsia"/>
          <w:sz w:val="28"/>
        </w:rPr>
        <w:t>(</w:t>
      </w:r>
      <w:r>
        <w:rPr>
          <w:rFonts w:hint="eastAsia"/>
          <w:sz w:val="28"/>
        </w:rPr>
        <w:t>参考《混凝土泵送施工技术规程》第</w:t>
      </w:r>
      <w:r>
        <w:rPr>
          <w:rFonts w:hint="eastAsia"/>
          <w:sz w:val="28"/>
        </w:rPr>
        <w:t>8</w:t>
      </w:r>
      <w:r>
        <w:rPr>
          <w:rFonts w:hint="eastAsia"/>
          <w:sz w:val="28"/>
        </w:rPr>
        <w:t>页</w:t>
      </w:r>
      <w:r>
        <w:rPr>
          <w:rFonts w:hint="eastAsia"/>
          <w:sz w:val="28"/>
        </w:rPr>
        <w:t>)</w:t>
      </w:r>
    </w:p>
    <w:p w14:paraId="7ECB8C23" w14:textId="77777777" w:rsidR="00F34864" w:rsidRDefault="00F34864">
      <w:pPr>
        <w:ind w:firstLine="848"/>
        <w:rPr>
          <w:rFonts w:hint="eastAsia"/>
          <w:sz w:val="28"/>
        </w:rPr>
      </w:pPr>
      <w:r>
        <w:rPr>
          <w:rFonts w:hint="eastAsia"/>
          <w:sz w:val="28"/>
        </w:rPr>
        <w:t>HBT60-16-110S</w:t>
      </w:r>
      <w:r>
        <w:rPr>
          <w:rFonts w:hint="eastAsia"/>
          <w:sz w:val="28"/>
        </w:rPr>
        <w:t>泵最大输送量</w:t>
      </w:r>
      <w:r>
        <w:rPr>
          <w:rFonts w:hint="eastAsia"/>
          <w:sz w:val="28"/>
        </w:rPr>
        <w:t>80m3/h</w:t>
      </w:r>
      <w:r>
        <w:rPr>
          <w:rFonts w:hint="eastAsia"/>
          <w:sz w:val="28"/>
        </w:rPr>
        <w:t>，实际平均输送量</w:t>
      </w:r>
      <w:r>
        <w:rPr>
          <w:rFonts w:hint="eastAsia"/>
          <w:sz w:val="28"/>
        </w:rPr>
        <w:t>Q</w:t>
      </w:r>
      <w:r>
        <w:rPr>
          <w:rFonts w:hint="eastAsia"/>
          <w:sz w:val="28"/>
        </w:rPr>
        <w:t>约为：</w:t>
      </w:r>
    </w:p>
    <w:p w14:paraId="61CC1E36" w14:textId="77777777" w:rsidR="00F34864" w:rsidRDefault="00F34864">
      <w:pPr>
        <w:ind w:firstLine="848"/>
        <w:rPr>
          <w:rFonts w:hint="eastAsia"/>
          <w:sz w:val="28"/>
        </w:rPr>
      </w:pPr>
      <w:r>
        <w:rPr>
          <w:rFonts w:hint="eastAsia"/>
          <w:sz w:val="28"/>
        </w:rPr>
        <w:t>Q</w:t>
      </w:r>
      <w:r>
        <w:rPr>
          <w:rFonts w:hint="eastAsia"/>
          <w:sz w:val="28"/>
          <w:vertAlign w:val="subscript"/>
        </w:rPr>
        <w:t>1</w:t>
      </w:r>
      <w:r>
        <w:rPr>
          <w:rFonts w:hint="eastAsia"/>
          <w:sz w:val="28"/>
        </w:rPr>
        <w:t>=Q</w:t>
      </w:r>
      <w:r>
        <w:rPr>
          <w:rFonts w:hint="eastAsia"/>
          <w:sz w:val="28"/>
          <w:vertAlign w:val="subscript"/>
        </w:rPr>
        <w:t>max</w:t>
      </w:r>
      <w:r>
        <w:rPr>
          <w:rFonts w:hint="eastAsia"/>
          <w:sz w:val="28"/>
        </w:rPr>
        <w:t>×</w:t>
      </w:r>
      <w:r>
        <w:rPr>
          <w:rFonts w:hint="eastAsia"/>
          <w:sz w:val="28"/>
        </w:rPr>
        <w:t>a</w:t>
      </w:r>
      <w:r>
        <w:rPr>
          <w:rFonts w:hint="eastAsia"/>
          <w:sz w:val="28"/>
          <w:vertAlign w:val="subscript"/>
        </w:rPr>
        <w:t>1</w:t>
      </w:r>
      <w:r>
        <w:rPr>
          <w:rFonts w:hint="eastAsia"/>
          <w:sz w:val="28"/>
        </w:rPr>
        <w:t>×</w:t>
      </w:r>
      <w:r>
        <w:rPr>
          <w:rFonts w:hint="eastAsia"/>
          <w:sz w:val="28"/>
        </w:rPr>
        <w:t>n=80</w:t>
      </w:r>
      <w:r>
        <w:rPr>
          <w:rFonts w:hint="eastAsia"/>
          <w:sz w:val="28"/>
        </w:rPr>
        <w:t>×</w:t>
      </w:r>
      <w:r>
        <w:rPr>
          <w:rFonts w:hint="eastAsia"/>
          <w:sz w:val="28"/>
        </w:rPr>
        <w:t>0.8</w:t>
      </w:r>
      <w:r>
        <w:rPr>
          <w:rFonts w:hint="eastAsia"/>
          <w:sz w:val="28"/>
        </w:rPr>
        <w:t>×</w:t>
      </w:r>
      <w:r>
        <w:rPr>
          <w:rFonts w:hint="eastAsia"/>
          <w:sz w:val="28"/>
        </w:rPr>
        <w:t>0.5=32m</w:t>
      </w:r>
      <w:r>
        <w:rPr>
          <w:rFonts w:hint="eastAsia"/>
          <w:sz w:val="28"/>
          <w:vertAlign w:val="superscript"/>
        </w:rPr>
        <w:t>3</w:t>
      </w:r>
      <w:r>
        <w:rPr>
          <w:rFonts w:hint="eastAsia"/>
          <w:sz w:val="28"/>
        </w:rPr>
        <w:t>/h</w:t>
      </w:r>
    </w:p>
    <w:p w14:paraId="6EAFF56D" w14:textId="77777777" w:rsidR="00F34864" w:rsidRDefault="00F34864">
      <w:pPr>
        <w:ind w:firstLine="848"/>
        <w:rPr>
          <w:rFonts w:hint="eastAsia"/>
          <w:sz w:val="28"/>
        </w:rPr>
      </w:pPr>
      <w:r>
        <w:rPr>
          <w:rFonts w:hint="eastAsia"/>
          <w:sz w:val="28"/>
        </w:rPr>
        <w:t>a</w:t>
      </w:r>
      <w:r>
        <w:rPr>
          <w:rFonts w:hint="eastAsia"/>
          <w:sz w:val="28"/>
          <w:vertAlign w:val="subscript"/>
        </w:rPr>
        <w:t>1</w:t>
      </w:r>
      <w:r>
        <w:rPr>
          <w:rFonts w:hint="eastAsia"/>
          <w:sz w:val="28"/>
        </w:rPr>
        <w:t>：配管条件系数。可取</w:t>
      </w:r>
      <w:r>
        <w:rPr>
          <w:rFonts w:hint="eastAsia"/>
          <w:sz w:val="28"/>
        </w:rPr>
        <w:t>0.8</w:t>
      </w:r>
      <w:r>
        <w:rPr>
          <w:rFonts w:hint="eastAsia"/>
          <w:sz w:val="28"/>
        </w:rPr>
        <w:t>～</w:t>
      </w:r>
      <w:r>
        <w:rPr>
          <w:rFonts w:hint="eastAsia"/>
          <w:sz w:val="28"/>
        </w:rPr>
        <w:t>0.9</w:t>
      </w:r>
      <w:r>
        <w:rPr>
          <w:rFonts w:hint="eastAsia"/>
          <w:sz w:val="28"/>
        </w:rPr>
        <w:t>，这里取</w:t>
      </w:r>
      <w:r>
        <w:rPr>
          <w:rFonts w:hint="eastAsia"/>
          <w:sz w:val="28"/>
        </w:rPr>
        <w:t>0.8</w:t>
      </w:r>
      <w:r>
        <w:rPr>
          <w:rFonts w:hint="eastAsia"/>
          <w:sz w:val="28"/>
        </w:rPr>
        <w:t>；</w:t>
      </w:r>
    </w:p>
    <w:p w14:paraId="6F674171" w14:textId="77777777" w:rsidR="00F34864" w:rsidRDefault="00F34864">
      <w:pPr>
        <w:ind w:firstLine="848"/>
        <w:rPr>
          <w:rFonts w:hint="eastAsia"/>
          <w:sz w:val="28"/>
        </w:rPr>
      </w:pPr>
      <w:r>
        <w:rPr>
          <w:rFonts w:hint="eastAsia"/>
          <w:sz w:val="28"/>
        </w:rPr>
        <w:t>n</w:t>
      </w:r>
      <w:r>
        <w:rPr>
          <w:rFonts w:hint="eastAsia"/>
          <w:sz w:val="28"/>
        </w:rPr>
        <w:t>：作业效率。可取</w:t>
      </w:r>
      <w:r>
        <w:rPr>
          <w:rFonts w:hint="eastAsia"/>
          <w:sz w:val="28"/>
        </w:rPr>
        <w:t>0.5</w:t>
      </w:r>
      <w:r>
        <w:rPr>
          <w:rFonts w:hint="eastAsia"/>
          <w:sz w:val="28"/>
        </w:rPr>
        <w:t>～</w:t>
      </w:r>
      <w:r>
        <w:rPr>
          <w:rFonts w:hint="eastAsia"/>
          <w:sz w:val="28"/>
        </w:rPr>
        <w:t>0.7</w:t>
      </w:r>
      <w:r>
        <w:rPr>
          <w:rFonts w:hint="eastAsia"/>
          <w:sz w:val="28"/>
        </w:rPr>
        <w:t>，这里取</w:t>
      </w:r>
      <w:r>
        <w:rPr>
          <w:rFonts w:hint="eastAsia"/>
          <w:sz w:val="28"/>
        </w:rPr>
        <w:t>0.5</w:t>
      </w:r>
      <w:r>
        <w:rPr>
          <w:rFonts w:hint="eastAsia"/>
          <w:sz w:val="28"/>
        </w:rPr>
        <w:t>；</w:t>
      </w:r>
    </w:p>
    <w:p w14:paraId="67468D26" w14:textId="77777777" w:rsidR="00F34864" w:rsidRDefault="00F34864">
      <w:pPr>
        <w:ind w:firstLine="570"/>
        <w:rPr>
          <w:rFonts w:hint="eastAsia"/>
          <w:sz w:val="28"/>
        </w:rPr>
      </w:pPr>
      <w:r>
        <w:rPr>
          <w:rFonts w:hint="eastAsia"/>
          <w:sz w:val="28"/>
        </w:rPr>
        <w:t>由泵送能力、混凝土用量表可知，标准层浇筑时每段混凝土量最多不超过</w:t>
      </w:r>
      <w:r>
        <w:rPr>
          <w:rFonts w:hint="eastAsia"/>
          <w:sz w:val="28"/>
        </w:rPr>
        <w:t>3</w:t>
      </w:r>
      <w:r>
        <w:rPr>
          <w:rFonts w:hint="eastAsia"/>
          <w:sz w:val="28"/>
        </w:rPr>
        <w:t>小时，采用</w:t>
      </w:r>
      <w:r>
        <w:rPr>
          <w:rFonts w:hint="eastAsia"/>
          <w:sz w:val="28"/>
        </w:rPr>
        <w:t>1</w:t>
      </w:r>
      <w:r>
        <w:rPr>
          <w:rFonts w:hint="eastAsia"/>
          <w:sz w:val="28"/>
        </w:rPr>
        <w:t>台泵可以满足要求</w:t>
      </w:r>
      <w:r>
        <w:rPr>
          <w:rFonts w:hint="eastAsia"/>
          <w:sz w:val="28"/>
        </w:rPr>
        <w:t>(</w:t>
      </w:r>
      <w:r>
        <w:rPr>
          <w:rFonts w:hint="eastAsia"/>
          <w:sz w:val="28"/>
        </w:rPr>
        <w:t>底板由于工程量较大，采用两台混凝土输送泵</w:t>
      </w:r>
      <w:r>
        <w:rPr>
          <w:rFonts w:hint="eastAsia"/>
          <w:sz w:val="28"/>
        </w:rPr>
        <w:t>)</w:t>
      </w:r>
      <w:r>
        <w:rPr>
          <w:rFonts w:hint="eastAsia"/>
          <w:sz w:val="28"/>
        </w:rPr>
        <w:t>。</w:t>
      </w:r>
    </w:p>
    <w:p w14:paraId="18A1E9D0" w14:textId="77777777" w:rsidR="00F34864" w:rsidRDefault="00F34864">
      <w:pPr>
        <w:ind w:firstLine="570"/>
        <w:rPr>
          <w:rFonts w:hint="eastAsia"/>
          <w:sz w:val="28"/>
        </w:rPr>
      </w:pPr>
      <w:r>
        <w:rPr>
          <w:rFonts w:hint="eastAsia"/>
          <w:sz w:val="28"/>
        </w:rPr>
        <w:t>b</w:t>
      </w:r>
      <w:r>
        <w:rPr>
          <w:rFonts w:hint="eastAsia"/>
          <w:sz w:val="28"/>
        </w:rPr>
        <w:t>、泵送压力验算：（参考《混凝土泵送施工技术规程》第</w:t>
      </w:r>
      <w:r>
        <w:rPr>
          <w:rFonts w:hint="eastAsia"/>
          <w:sz w:val="28"/>
        </w:rPr>
        <w:t>24</w:t>
      </w:r>
      <w:r>
        <w:rPr>
          <w:rFonts w:hint="eastAsia"/>
          <w:sz w:val="28"/>
        </w:rPr>
        <w:t>页）</w:t>
      </w:r>
    </w:p>
    <w:p w14:paraId="16937F78" w14:textId="77777777" w:rsidR="00F34864" w:rsidRDefault="00F34864">
      <w:pPr>
        <w:jc w:val="center"/>
        <w:rPr>
          <w:rFonts w:hint="eastAsia"/>
          <w:sz w:val="28"/>
        </w:rPr>
      </w:pPr>
      <w:r>
        <w:rPr>
          <w:rFonts w:hint="eastAsia"/>
          <w:sz w:val="28"/>
        </w:rPr>
        <w:t>混凝土输送泵送的换算压力损失</w:t>
      </w:r>
    </w:p>
    <w:tbl>
      <w:tblPr>
        <w:tblW w:w="0" w:type="auto"/>
        <w:tblLayout w:type="fixed"/>
        <w:tblLook w:val="0000" w:firstRow="0" w:lastRow="0" w:firstColumn="0" w:lastColumn="0" w:noHBand="0" w:noVBand="0"/>
      </w:tblPr>
      <w:tblGrid>
        <w:gridCol w:w="1905"/>
        <w:gridCol w:w="1083"/>
        <w:gridCol w:w="2160"/>
        <w:gridCol w:w="1440"/>
        <w:gridCol w:w="1734"/>
      </w:tblGrid>
      <w:tr w:rsidR="00000000" w14:paraId="67907D1E" w14:textId="77777777">
        <w:tblPrEx>
          <w:tblCellMar>
            <w:top w:w="0" w:type="dxa"/>
            <w:bottom w:w="0" w:type="dxa"/>
          </w:tblCellMar>
        </w:tblPrEx>
        <w:trPr>
          <w:trHeight w:val="443"/>
        </w:trPr>
        <w:tc>
          <w:tcPr>
            <w:tcW w:w="1905" w:type="dxa"/>
            <w:tcBorders>
              <w:top w:val="single" w:sz="6" w:space="0" w:color="auto"/>
              <w:left w:val="single" w:sz="6" w:space="0" w:color="auto"/>
              <w:bottom w:val="single" w:sz="6" w:space="0" w:color="auto"/>
              <w:right w:val="single" w:sz="6" w:space="0" w:color="auto"/>
            </w:tcBorders>
            <w:vAlign w:val="center"/>
          </w:tcPr>
          <w:p w14:paraId="338DED32" w14:textId="77777777" w:rsidR="00F34864" w:rsidRDefault="00F34864">
            <w:pPr>
              <w:ind w:left="-90"/>
              <w:jc w:val="center"/>
              <w:rPr>
                <w:sz w:val="24"/>
              </w:rPr>
            </w:pPr>
            <w:r>
              <w:rPr>
                <w:rFonts w:ascii="宋体" w:hint="eastAsia"/>
                <w:spacing w:val="3"/>
                <w:kern w:val="0"/>
                <w:sz w:val="24"/>
              </w:rPr>
              <w:t>管件名称</w:t>
            </w:r>
          </w:p>
        </w:tc>
        <w:tc>
          <w:tcPr>
            <w:tcW w:w="1083" w:type="dxa"/>
            <w:tcBorders>
              <w:top w:val="single" w:sz="6" w:space="0" w:color="auto"/>
              <w:left w:val="single" w:sz="6" w:space="0" w:color="auto"/>
              <w:bottom w:val="single" w:sz="6" w:space="0" w:color="auto"/>
              <w:right w:val="single" w:sz="6" w:space="0" w:color="auto"/>
            </w:tcBorders>
            <w:vAlign w:val="center"/>
          </w:tcPr>
          <w:p w14:paraId="66D15F65" w14:textId="77777777" w:rsidR="00F34864" w:rsidRDefault="00F34864">
            <w:pPr>
              <w:ind w:left="-90"/>
              <w:jc w:val="center"/>
              <w:rPr>
                <w:sz w:val="24"/>
              </w:rPr>
            </w:pPr>
            <w:r>
              <w:rPr>
                <w:rFonts w:ascii="宋体" w:hint="eastAsia"/>
                <w:spacing w:val="3"/>
                <w:kern w:val="0"/>
                <w:sz w:val="24"/>
              </w:rPr>
              <w:t>换算量</w:t>
            </w:r>
          </w:p>
        </w:tc>
        <w:tc>
          <w:tcPr>
            <w:tcW w:w="2160" w:type="dxa"/>
            <w:tcBorders>
              <w:top w:val="single" w:sz="6" w:space="0" w:color="auto"/>
              <w:left w:val="single" w:sz="6" w:space="0" w:color="auto"/>
              <w:bottom w:val="single" w:sz="6" w:space="0" w:color="auto"/>
              <w:right w:val="single" w:sz="6" w:space="0" w:color="auto"/>
            </w:tcBorders>
            <w:vAlign w:val="center"/>
          </w:tcPr>
          <w:p w14:paraId="0945836E" w14:textId="77777777" w:rsidR="00F34864" w:rsidRDefault="00F34864">
            <w:pPr>
              <w:ind w:left="-90"/>
              <w:jc w:val="center"/>
              <w:rPr>
                <w:rFonts w:ascii="宋体" w:hint="eastAsia"/>
                <w:spacing w:val="3"/>
                <w:kern w:val="0"/>
                <w:sz w:val="24"/>
              </w:rPr>
            </w:pPr>
            <w:r>
              <w:rPr>
                <w:rFonts w:ascii="宋体" w:hint="eastAsia"/>
                <w:spacing w:val="3"/>
                <w:kern w:val="0"/>
                <w:sz w:val="24"/>
              </w:rPr>
              <w:t>换算压力损失</w:t>
            </w:r>
          </w:p>
          <w:p w14:paraId="4ACFCF5A" w14:textId="77777777" w:rsidR="00F34864" w:rsidRDefault="00F34864">
            <w:pPr>
              <w:ind w:left="-90"/>
              <w:jc w:val="center"/>
              <w:rPr>
                <w:rFonts w:hint="eastAsia"/>
                <w:sz w:val="24"/>
              </w:rPr>
            </w:pPr>
            <w:r>
              <w:rPr>
                <w:rFonts w:ascii="宋体"/>
                <w:spacing w:val="3"/>
                <w:kern w:val="0"/>
                <w:sz w:val="24"/>
              </w:rPr>
              <w:t>(Mpa</w:t>
            </w:r>
            <w:r>
              <w:rPr>
                <w:rFonts w:ascii="宋体" w:hint="eastAsia"/>
                <w:spacing w:val="3"/>
                <w:kern w:val="0"/>
                <w:sz w:val="24"/>
              </w:rPr>
              <w:t>)</w:t>
            </w:r>
          </w:p>
        </w:tc>
        <w:tc>
          <w:tcPr>
            <w:tcW w:w="1440" w:type="dxa"/>
            <w:tcBorders>
              <w:top w:val="single" w:sz="6" w:space="0" w:color="auto"/>
              <w:left w:val="single" w:sz="6" w:space="0" w:color="auto"/>
              <w:bottom w:val="single" w:sz="6" w:space="0" w:color="auto"/>
              <w:right w:val="single" w:sz="6" w:space="0" w:color="auto"/>
            </w:tcBorders>
            <w:vAlign w:val="center"/>
          </w:tcPr>
          <w:p w14:paraId="215298F9" w14:textId="77777777" w:rsidR="00F34864" w:rsidRDefault="00F34864">
            <w:pPr>
              <w:ind w:left="-90"/>
              <w:jc w:val="center"/>
              <w:rPr>
                <w:sz w:val="24"/>
              </w:rPr>
            </w:pPr>
            <w:r>
              <w:rPr>
                <w:rFonts w:ascii="宋体" w:hint="eastAsia"/>
                <w:spacing w:val="3"/>
                <w:kern w:val="0"/>
                <w:sz w:val="24"/>
              </w:rPr>
              <w:t>实际数量</w:t>
            </w:r>
          </w:p>
        </w:tc>
        <w:tc>
          <w:tcPr>
            <w:tcW w:w="1734" w:type="dxa"/>
            <w:tcBorders>
              <w:top w:val="single" w:sz="6" w:space="0" w:color="auto"/>
              <w:left w:val="single" w:sz="6" w:space="0" w:color="auto"/>
              <w:bottom w:val="single" w:sz="6" w:space="0" w:color="auto"/>
              <w:right w:val="single" w:sz="6" w:space="0" w:color="auto"/>
            </w:tcBorders>
            <w:vAlign w:val="center"/>
          </w:tcPr>
          <w:p w14:paraId="78C343CC" w14:textId="77777777" w:rsidR="00F34864" w:rsidRDefault="00F34864">
            <w:pPr>
              <w:ind w:left="-90"/>
              <w:jc w:val="center"/>
              <w:rPr>
                <w:rFonts w:ascii="宋体" w:hint="eastAsia"/>
                <w:spacing w:val="3"/>
                <w:kern w:val="0"/>
                <w:sz w:val="24"/>
              </w:rPr>
            </w:pPr>
            <w:r>
              <w:rPr>
                <w:rFonts w:ascii="宋体" w:hint="eastAsia"/>
                <w:spacing w:val="3"/>
                <w:kern w:val="0"/>
                <w:sz w:val="24"/>
              </w:rPr>
              <w:t>实际压力损失</w:t>
            </w:r>
          </w:p>
          <w:p w14:paraId="760CE3EA" w14:textId="77777777" w:rsidR="00F34864" w:rsidRDefault="00F34864">
            <w:pPr>
              <w:ind w:left="-90"/>
              <w:jc w:val="center"/>
              <w:rPr>
                <w:sz w:val="24"/>
              </w:rPr>
            </w:pPr>
            <w:r>
              <w:rPr>
                <w:rFonts w:ascii="宋体"/>
                <w:spacing w:val="3"/>
                <w:kern w:val="0"/>
                <w:sz w:val="24"/>
              </w:rPr>
              <w:t>(MPa)</w:t>
            </w:r>
          </w:p>
        </w:tc>
      </w:tr>
      <w:tr w:rsidR="00000000" w14:paraId="24116191" w14:textId="77777777">
        <w:tblPrEx>
          <w:tblCellMar>
            <w:top w:w="0" w:type="dxa"/>
            <w:bottom w:w="0" w:type="dxa"/>
          </w:tblCellMar>
        </w:tblPrEx>
        <w:trPr>
          <w:trHeight w:val="322"/>
        </w:trPr>
        <w:tc>
          <w:tcPr>
            <w:tcW w:w="1905" w:type="dxa"/>
            <w:tcBorders>
              <w:top w:val="single" w:sz="6" w:space="0" w:color="auto"/>
              <w:left w:val="single" w:sz="6" w:space="0" w:color="auto"/>
              <w:bottom w:val="single" w:sz="6" w:space="0" w:color="auto"/>
              <w:right w:val="single" w:sz="6" w:space="0" w:color="auto"/>
            </w:tcBorders>
            <w:vAlign w:val="center"/>
          </w:tcPr>
          <w:p w14:paraId="2D1CE481" w14:textId="77777777" w:rsidR="00F34864" w:rsidRDefault="00F34864">
            <w:pPr>
              <w:ind w:left="-90"/>
              <w:jc w:val="center"/>
              <w:rPr>
                <w:sz w:val="24"/>
              </w:rPr>
            </w:pPr>
            <w:r>
              <w:rPr>
                <w:rFonts w:hint="eastAsia"/>
                <w:spacing w:val="3"/>
                <w:kern w:val="0"/>
                <w:sz w:val="24"/>
              </w:rPr>
              <w:t>水平管</w:t>
            </w:r>
          </w:p>
        </w:tc>
        <w:tc>
          <w:tcPr>
            <w:tcW w:w="1083" w:type="dxa"/>
            <w:tcBorders>
              <w:top w:val="single" w:sz="6" w:space="0" w:color="auto"/>
              <w:left w:val="single" w:sz="6" w:space="0" w:color="auto"/>
              <w:bottom w:val="single" w:sz="6" w:space="0" w:color="auto"/>
              <w:right w:val="single" w:sz="6" w:space="0" w:color="auto"/>
            </w:tcBorders>
            <w:vAlign w:val="center"/>
          </w:tcPr>
          <w:p w14:paraId="48770553" w14:textId="77777777" w:rsidR="00F34864" w:rsidRDefault="00F34864">
            <w:pPr>
              <w:ind w:left="-90"/>
              <w:jc w:val="center"/>
              <w:rPr>
                <w:sz w:val="24"/>
              </w:rPr>
            </w:pPr>
            <w:r>
              <w:rPr>
                <w:rFonts w:hint="eastAsia"/>
                <w:spacing w:val="3"/>
                <w:kern w:val="0"/>
                <w:sz w:val="24"/>
              </w:rPr>
              <w:t>每</w:t>
            </w:r>
            <w:r>
              <w:rPr>
                <w:rFonts w:ascii="宋体"/>
                <w:spacing w:val="3"/>
                <w:kern w:val="0"/>
                <w:sz w:val="24"/>
              </w:rPr>
              <w:t>20m</w:t>
            </w:r>
          </w:p>
        </w:tc>
        <w:tc>
          <w:tcPr>
            <w:tcW w:w="2160" w:type="dxa"/>
            <w:tcBorders>
              <w:top w:val="single" w:sz="6" w:space="0" w:color="auto"/>
              <w:left w:val="single" w:sz="6" w:space="0" w:color="auto"/>
              <w:bottom w:val="single" w:sz="6" w:space="0" w:color="auto"/>
              <w:right w:val="single" w:sz="6" w:space="0" w:color="auto"/>
            </w:tcBorders>
            <w:vAlign w:val="center"/>
          </w:tcPr>
          <w:p w14:paraId="1914208A" w14:textId="77777777" w:rsidR="00F34864" w:rsidRDefault="00F34864">
            <w:pPr>
              <w:ind w:left="-90"/>
              <w:jc w:val="center"/>
              <w:rPr>
                <w:sz w:val="24"/>
              </w:rPr>
            </w:pPr>
            <w:r>
              <w:rPr>
                <w:rFonts w:ascii="宋体"/>
                <w:spacing w:val="3"/>
                <w:kern w:val="0"/>
                <w:sz w:val="24"/>
              </w:rPr>
              <w:t>0</w:t>
            </w:r>
            <w:r>
              <w:rPr>
                <w:rFonts w:ascii="宋体" w:hint="eastAsia"/>
                <w:spacing w:val="3"/>
                <w:kern w:val="0"/>
                <w:sz w:val="24"/>
              </w:rPr>
              <w:t>.</w:t>
            </w:r>
            <w:r>
              <w:rPr>
                <w:rFonts w:ascii="宋体"/>
                <w:spacing w:val="3"/>
                <w:kern w:val="0"/>
                <w:sz w:val="24"/>
              </w:rPr>
              <w:t>10</w:t>
            </w:r>
          </w:p>
        </w:tc>
        <w:tc>
          <w:tcPr>
            <w:tcW w:w="1440" w:type="dxa"/>
            <w:tcBorders>
              <w:top w:val="single" w:sz="6" w:space="0" w:color="auto"/>
              <w:left w:val="single" w:sz="6" w:space="0" w:color="auto"/>
              <w:bottom w:val="single" w:sz="6" w:space="0" w:color="auto"/>
              <w:right w:val="single" w:sz="6" w:space="0" w:color="auto"/>
            </w:tcBorders>
            <w:vAlign w:val="center"/>
          </w:tcPr>
          <w:p w14:paraId="34310A60" w14:textId="77777777" w:rsidR="00F34864" w:rsidRDefault="00F34864">
            <w:pPr>
              <w:ind w:left="-90"/>
              <w:jc w:val="center"/>
              <w:rPr>
                <w:sz w:val="24"/>
              </w:rPr>
            </w:pPr>
            <w:r>
              <w:rPr>
                <w:rFonts w:ascii="宋体"/>
                <w:spacing w:val="3"/>
                <w:kern w:val="0"/>
                <w:sz w:val="24"/>
              </w:rPr>
              <w:t>50m</w:t>
            </w:r>
          </w:p>
        </w:tc>
        <w:tc>
          <w:tcPr>
            <w:tcW w:w="1734" w:type="dxa"/>
            <w:tcBorders>
              <w:top w:val="single" w:sz="6" w:space="0" w:color="auto"/>
              <w:left w:val="single" w:sz="6" w:space="0" w:color="auto"/>
              <w:bottom w:val="single" w:sz="6" w:space="0" w:color="auto"/>
              <w:right w:val="single" w:sz="6" w:space="0" w:color="auto"/>
            </w:tcBorders>
            <w:vAlign w:val="center"/>
          </w:tcPr>
          <w:p w14:paraId="5867E036" w14:textId="77777777" w:rsidR="00F34864" w:rsidRDefault="00F34864">
            <w:pPr>
              <w:ind w:left="-90"/>
              <w:jc w:val="center"/>
              <w:rPr>
                <w:sz w:val="24"/>
              </w:rPr>
            </w:pPr>
            <w:r>
              <w:rPr>
                <w:rFonts w:ascii="宋体"/>
                <w:spacing w:val="3"/>
                <w:kern w:val="0"/>
                <w:sz w:val="24"/>
              </w:rPr>
              <w:t>0</w:t>
            </w:r>
            <w:r>
              <w:rPr>
                <w:rFonts w:ascii="宋体" w:hint="eastAsia"/>
                <w:spacing w:val="3"/>
                <w:kern w:val="0"/>
                <w:sz w:val="24"/>
              </w:rPr>
              <w:t>.</w:t>
            </w:r>
            <w:r>
              <w:rPr>
                <w:rFonts w:ascii="宋体"/>
                <w:spacing w:val="3"/>
                <w:kern w:val="0"/>
                <w:sz w:val="24"/>
              </w:rPr>
              <w:t>25</w:t>
            </w:r>
          </w:p>
        </w:tc>
      </w:tr>
      <w:tr w:rsidR="00000000" w14:paraId="2FEF2DB2" w14:textId="77777777">
        <w:tblPrEx>
          <w:tblCellMar>
            <w:top w:w="0" w:type="dxa"/>
            <w:bottom w:w="0" w:type="dxa"/>
          </w:tblCellMar>
        </w:tblPrEx>
        <w:trPr>
          <w:trHeight w:val="322"/>
        </w:trPr>
        <w:tc>
          <w:tcPr>
            <w:tcW w:w="1905" w:type="dxa"/>
            <w:tcBorders>
              <w:top w:val="single" w:sz="6" w:space="0" w:color="auto"/>
              <w:left w:val="single" w:sz="6" w:space="0" w:color="auto"/>
              <w:bottom w:val="single" w:sz="6" w:space="0" w:color="auto"/>
              <w:right w:val="single" w:sz="6" w:space="0" w:color="auto"/>
            </w:tcBorders>
            <w:vAlign w:val="center"/>
          </w:tcPr>
          <w:p w14:paraId="49D8CB5F" w14:textId="77777777" w:rsidR="00F34864" w:rsidRDefault="00F34864">
            <w:pPr>
              <w:ind w:left="-90"/>
              <w:jc w:val="center"/>
              <w:rPr>
                <w:sz w:val="24"/>
              </w:rPr>
            </w:pPr>
            <w:r>
              <w:rPr>
                <w:rFonts w:hint="eastAsia"/>
                <w:spacing w:val="3"/>
                <w:kern w:val="0"/>
                <w:sz w:val="24"/>
              </w:rPr>
              <w:t>垂直管</w:t>
            </w:r>
          </w:p>
        </w:tc>
        <w:tc>
          <w:tcPr>
            <w:tcW w:w="1083" w:type="dxa"/>
            <w:tcBorders>
              <w:top w:val="single" w:sz="6" w:space="0" w:color="auto"/>
              <w:left w:val="single" w:sz="6" w:space="0" w:color="auto"/>
              <w:bottom w:val="single" w:sz="6" w:space="0" w:color="auto"/>
              <w:right w:val="single" w:sz="6" w:space="0" w:color="auto"/>
            </w:tcBorders>
            <w:vAlign w:val="center"/>
          </w:tcPr>
          <w:p w14:paraId="1CFED13B" w14:textId="77777777" w:rsidR="00F34864" w:rsidRDefault="00F34864">
            <w:pPr>
              <w:ind w:left="-90"/>
              <w:jc w:val="center"/>
              <w:rPr>
                <w:sz w:val="24"/>
              </w:rPr>
            </w:pPr>
            <w:r>
              <w:rPr>
                <w:rFonts w:hint="eastAsia"/>
                <w:spacing w:val="3"/>
                <w:kern w:val="0"/>
                <w:sz w:val="24"/>
              </w:rPr>
              <w:t>每</w:t>
            </w:r>
            <w:r>
              <w:rPr>
                <w:rFonts w:ascii="宋体"/>
                <w:spacing w:val="3"/>
                <w:kern w:val="0"/>
                <w:sz w:val="24"/>
              </w:rPr>
              <w:t>5m</w:t>
            </w:r>
          </w:p>
        </w:tc>
        <w:tc>
          <w:tcPr>
            <w:tcW w:w="2160" w:type="dxa"/>
            <w:tcBorders>
              <w:top w:val="single" w:sz="6" w:space="0" w:color="auto"/>
              <w:left w:val="single" w:sz="6" w:space="0" w:color="auto"/>
              <w:bottom w:val="single" w:sz="6" w:space="0" w:color="auto"/>
              <w:right w:val="single" w:sz="6" w:space="0" w:color="auto"/>
            </w:tcBorders>
            <w:vAlign w:val="center"/>
          </w:tcPr>
          <w:p w14:paraId="76AD967A" w14:textId="77777777" w:rsidR="00F34864" w:rsidRDefault="00F34864">
            <w:pPr>
              <w:ind w:left="-90"/>
              <w:jc w:val="center"/>
              <w:rPr>
                <w:sz w:val="24"/>
              </w:rPr>
            </w:pPr>
            <w:r>
              <w:rPr>
                <w:rFonts w:ascii="宋体"/>
                <w:spacing w:val="3"/>
                <w:kern w:val="0"/>
                <w:sz w:val="24"/>
              </w:rPr>
              <w:t>0</w:t>
            </w:r>
            <w:r>
              <w:rPr>
                <w:rFonts w:ascii="宋体" w:hint="eastAsia"/>
                <w:spacing w:val="3"/>
                <w:kern w:val="0"/>
                <w:sz w:val="24"/>
              </w:rPr>
              <w:t>.</w:t>
            </w:r>
            <w:r>
              <w:rPr>
                <w:rFonts w:ascii="宋体"/>
                <w:spacing w:val="3"/>
                <w:kern w:val="0"/>
                <w:sz w:val="24"/>
              </w:rPr>
              <w:t>10</w:t>
            </w:r>
          </w:p>
        </w:tc>
        <w:tc>
          <w:tcPr>
            <w:tcW w:w="1440" w:type="dxa"/>
            <w:tcBorders>
              <w:top w:val="single" w:sz="6" w:space="0" w:color="auto"/>
              <w:left w:val="single" w:sz="6" w:space="0" w:color="auto"/>
              <w:bottom w:val="single" w:sz="6" w:space="0" w:color="auto"/>
              <w:right w:val="single" w:sz="6" w:space="0" w:color="auto"/>
            </w:tcBorders>
            <w:vAlign w:val="center"/>
          </w:tcPr>
          <w:p w14:paraId="7C72C28C" w14:textId="77777777" w:rsidR="00F34864" w:rsidRDefault="00F34864">
            <w:pPr>
              <w:ind w:left="-90"/>
              <w:jc w:val="center"/>
              <w:rPr>
                <w:sz w:val="24"/>
              </w:rPr>
            </w:pPr>
            <w:r>
              <w:rPr>
                <w:rFonts w:ascii="宋体"/>
                <w:spacing w:val="3"/>
                <w:kern w:val="0"/>
                <w:sz w:val="24"/>
              </w:rPr>
              <w:t>85m</w:t>
            </w:r>
          </w:p>
        </w:tc>
        <w:tc>
          <w:tcPr>
            <w:tcW w:w="1734" w:type="dxa"/>
            <w:tcBorders>
              <w:top w:val="single" w:sz="6" w:space="0" w:color="auto"/>
              <w:left w:val="single" w:sz="6" w:space="0" w:color="auto"/>
              <w:bottom w:val="single" w:sz="6" w:space="0" w:color="auto"/>
              <w:right w:val="single" w:sz="6" w:space="0" w:color="auto"/>
            </w:tcBorders>
            <w:vAlign w:val="center"/>
          </w:tcPr>
          <w:p w14:paraId="599E7B5B" w14:textId="77777777" w:rsidR="00F34864" w:rsidRDefault="00F34864">
            <w:pPr>
              <w:ind w:left="-90"/>
              <w:jc w:val="center"/>
              <w:rPr>
                <w:rFonts w:hint="eastAsia"/>
                <w:sz w:val="24"/>
              </w:rPr>
            </w:pPr>
            <w:r>
              <w:rPr>
                <w:rFonts w:ascii="宋体"/>
                <w:spacing w:val="3"/>
                <w:kern w:val="0"/>
                <w:sz w:val="24"/>
              </w:rPr>
              <w:t>1</w:t>
            </w:r>
            <w:r>
              <w:rPr>
                <w:rFonts w:ascii="宋体" w:hint="eastAsia"/>
                <w:spacing w:val="3"/>
                <w:kern w:val="0"/>
                <w:sz w:val="24"/>
              </w:rPr>
              <w:t>.</w:t>
            </w:r>
            <w:r>
              <w:rPr>
                <w:rFonts w:ascii="宋体"/>
                <w:spacing w:val="3"/>
                <w:kern w:val="0"/>
                <w:sz w:val="24"/>
              </w:rPr>
              <w:t>8</w:t>
            </w:r>
          </w:p>
        </w:tc>
      </w:tr>
      <w:tr w:rsidR="00000000" w14:paraId="4E49356A" w14:textId="77777777">
        <w:tblPrEx>
          <w:tblCellMar>
            <w:top w:w="0" w:type="dxa"/>
            <w:bottom w:w="0" w:type="dxa"/>
          </w:tblCellMar>
        </w:tblPrEx>
        <w:trPr>
          <w:trHeight w:val="322"/>
        </w:trPr>
        <w:tc>
          <w:tcPr>
            <w:tcW w:w="1905" w:type="dxa"/>
            <w:tcBorders>
              <w:top w:val="single" w:sz="6" w:space="0" w:color="auto"/>
              <w:left w:val="single" w:sz="6" w:space="0" w:color="auto"/>
              <w:bottom w:val="single" w:sz="6" w:space="0" w:color="auto"/>
              <w:right w:val="single" w:sz="6" w:space="0" w:color="auto"/>
            </w:tcBorders>
            <w:vAlign w:val="center"/>
          </w:tcPr>
          <w:p w14:paraId="05B8E520" w14:textId="77777777" w:rsidR="00F34864" w:rsidRDefault="00F34864">
            <w:pPr>
              <w:ind w:left="-90"/>
              <w:jc w:val="center"/>
              <w:rPr>
                <w:sz w:val="24"/>
              </w:rPr>
            </w:pPr>
            <w:r>
              <w:rPr>
                <w:rFonts w:ascii="宋体"/>
                <w:spacing w:val="3"/>
                <w:kern w:val="0"/>
                <w:sz w:val="24"/>
              </w:rPr>
              <w:t>90</w:t>
            </w:r>
            <w:r>
              <w:rPr>
                <w:rFonts w:ascii="宋体" w:hint="eastAsia"/>
                <w:spacing w:val="3"/>
                <w:kern w:val="0"/>
                <w:sz w:val="28"/>
              </w:rPr>
              <w:t>°</w:t>
            </w:r>
            <w:r>
              <w:rPr>
                <w:rFonts w:ascii="宋体" w:hint="eastAsia"/>
                <w:spacing w:val="3"/>
                <w:kern w:val="0"/>
                <w:sz w:val="24"/>
              </w:rPr>
              <w:t>弯管</w:t>
            </w:r>
          </w:p>
        </w:tc>
        <w:tc>
          <w:tcPr>
            <w:tcW w:w="1083" w:type="dxa"/>
            <w:tcBorders>
              <w:top w:val="single" w:sz="6" w:space="0" w:color="auto"/>
              <w:left w:val="single" w:sz="6" w:space="0" w:color="auto"/>
              <w:bottom w:val="single" w:sz="6" w:space="0" w:color="auto"/>
              <w:right w:val="single" w:sz="6" w:space="0" w:color="auto"/>
            </w:tcBorders>
            <w:vAlign w:val="center"/>
          </w:tcPr>
          <w:p w14:paraId="213ABFD6" w14:textId="77777777" w:rsidR="00F34864" w:rsidRDefault="00F34864">
            <w:pPr>
              <w:ind w:left="-90"/>
              <w:jc w:val="center"/>
              <w:rPr>
                <w:sz w:val="24"/>
              </w:rPr>
            </w:pPr>
            <w:r>
              <w:rPr>
                <w:rFonts w:hint="eastAsia"/>
                <w:spacing w:val="3"/>
                <w:kern w:val="0"/>
                <w:sz w:val="24"/>
              </w:rPr>
              <w:t>每只</w:t>
            </w:r>
          </w:p>
        </w:tc>
        <w:tc>
          <w:tcPr>
            <w:tcW w:w="2160" w:type="dxa"/>
            <w:tcBorders>
              <w:top w:val="single" w:sz="6" w:space="0" w:color="auto"/>
              <w:left w:val="single" w:sz="6" w:space="0" w:color="auto"/>
              <w:bottom w:val="single" w:sz="6" w:space="0" w:color="auto"/>
              <w:right w:val="single" w:sz="6" w:space="0" w:color="auto"/>
            </w:tcBorders>
            <w:vAlign w:val="center"/>
          </w:tcPr>
          <w:p w14:paraId="65DE4BF5" w14:textId="77777777" w:rsidR="00F34864" w:rsidRDefault="00F34864">
            <w:pPr>
              <w:ind w:left="-90"/>
              <w:jc w:val="center"/>
              <w:rPr>
                <w:sz w:val="24"/>
              </w:rPr>
            </w:pPr>
            <w:r>
              <w:rPr>
                <w:rFonts w:ascii="宋体"/>
                <w:spacing w:val="3"/>
                <w:kern w:val="0"/>
                <w:sz w:val="24"/>
              </w:rPr>
              <w:t>0</w:t>
            </w:r>
            <w:r>
              <w:rPr>
                <w:rFonts w:ascii="宋体" w:hint="eastAsia"/>
                <w:spacing w:val="3"/>
                <w:kern w:val="0"/>
                <w:sz w:val="24"/>
              </w:rPr>
              <w:t>.</w:t>
            </w:r>
            <w:r>
              <w:rPr>
                <w:rFonts w:ascii="宋体"/>
                <w:spacing w:val="3"/>
                <w:kern w:val="0"/>
                <w:sz w:val="24"/>
              </w:rPr>
              <w:t>05</w:t>
            </w:r>
          </w:p>
        </w:tc>
        <w:tc>
          <w:tcPr>
            <w:tcW w:w="1440" w:type="dxa"/>
            <w:tcBorders>
              <w:top w:val="single" w:sz="6" w:space="0" w:color="auto"/>
              <w:left w:val="single" w:sz="6" w:space="0" w:color="auto"/>
              <w:bottom w:val="single" w:sz="6" w:space="0" w:color="auto"/>
              <w:right w:val="single" w:sz="6" w:space="0" w:color="auto"/>
            </w:tcBorders>
            <w:vAlign w:val="center"/>
          </w:tcPr>
          <w:p w14:paraId="1C14E054" w14:textId="77777777" w:rsidR="00F34864" w:rsidRDefault="00F34864">
            <w:pPr>
              <w:ind w:left="-90"/>
              <w:jc w:val="center"/>
              <w:rPr>
                <w:sz w:val="24"/>
              </w:rPr>
            </w:pPr>
            <w:r>
              <w:rPr>
                <w:rFonts w:ascii="宋体"/>
                <w:spacing w:val="3"/>
                <w:kern w:val="0"/>
                <w:sz w:val="24"/>
              </w:rPr>
              <w:t>8</w:t>
            </w:r>
          </w:p>
        </w:tc>
        <w:tc>
          <w:tcPr>
            <w:tcW w:w="1734" w:type="dxa"/>
            <w:tcBorders>
              <w:top w:val="single" w:sz="6" w:space="0" w:color="auto"/>
              <w:left w:val="single" w:sz="6" w:space="0" w:color="auto"/>
              <w:bottom w:val="single" w:sz="6" w:space="0" w:color="auto"/>
              <w:right w:val="single" w:sz="6" w:space="0" w:color="auto"/>
            </w:tcBorders>
            <w:vAlign w:val="center"/>
          </w:tcPr>
          <w:p w14:paraId="67EEC6B0" w14:textId="77777777" w:rsidR="00F34864" w:rsidRDefault="00F34864">
            <w:pPr>
              <w:ind w:left="-90"/>
              <w:jc w:val="center"/>
              <w:rPr>
                <w:sz w:val="24"/>
              </w:rPr>
            </w:pPr>
            <w:r>
              <w:rPr>
                <w:rFonts w:ascii="宋体"/>
                <w:spacing w:val="3"/>
                <w:kern w:val="0"/>
                <w:sz w:val="24"/>
              </w:rPr>
              <w:t>0</w:t>
            </w:r>
            <w:r>
              <w:rPr>
                <w:rFonts w:ascii="宋体" w:hint="eastAsia"/>
                <w:spacing w:val="3"/>
                <w:kern w:val="0"/>
                <w:sz w:val="24"/>
              </w:rPr>
              <w:t>.</w:t>
            </w:r>
            <w:r>
              <w:rPr>
                <w:rFonts w:ascii="宋体"/>
                <w:spacing w:val="3"/>
                <w:kern w:val="0"/>
                <w:sz w:val="24"/>
              </w:rPr>
              <w:t>4</w:t>
            </w:r>
          </w:p>
        </w:tc>
      </w:tr>
      <w:tr w:rsidR="00000000" w14:paraId="007016AA" w14:textId="77777777">
        <w:tblPrEx>
          <w:tblCellMar>
            <w:top w:w="0" w:type="dxa"/>
            <w:bottom w:w="0" w:type="dxa"/>
          </w:tblCellMar>
        </w:tblPrEx>
        <w:trPr>
          <w:trHeight w:val="316"/>
        </w:trPr>
        <w:tc>
          <w:tcPr>
            <w:tcW w:w="1905" w:type="dxa"/>
            <w:tcBorders>
              <w:top w:val="single" w:sz="6" w:space="0" w:color="auto"/>
              <w:left w:val="single" w:sz="6" w:space="0" w:color="auto"/>
              <w:bottom w:val="single" w:sz="6" w:space="0" w:color="auto"/>
              <w:right w:val="single" w:sz="6" w:space="0" w:color="auto"/>
            </w:tcBorders>
            <w:vAlign w:val="center"/>
          </w:tcPr>
          <w:p w14:paraId="6992F76D" w14:textId="77777777" w:rsidR="00F34864" w:rsidRDefault="00F34864">
            <w:pPr>
              <w:ind w:left="-90"/>
              <w:jc w:val="center"/>
              <w:rPr>
                <w:sz w:val="24"/>
              </w:rPr>
            </w:pPr>
            <w:r>
              <w:rPr>
                <w:rFonts w:hint="eastAsia"/>
                <w:spacing w:val="3"/>
                <w:kern w:val="0"/>
                <w:sz w:val="24"/>
              </w:rPr>
              <w:t>管道接环</w:t>
            </w:r>
            <w:r>
              <w:rPr>
                <w:rFonts w:ascii="宋体"/>
                <w:spacing w:val="3"/>
                <w:kern w:val="0"/>
                <w:sz w:val="24"/>
              </w:rPr>
              <w:t>(</w:t>
            </w:r>
            <w:r>
              <w:rPr>
                <w:rFonts w:ascii="宋体" w:hint="eastAsia"/>
                <w:spacing w:val="3"/>
                <w:kern w:val="0"/>
                <w:sz w:val="24"/>
              </w:rPr>
              <w:t>管卡</w:t>
            </w:r>
            <w:r>
              <w:rPr>
                <w:rFonts w:ascii="宋体"/>
                <w:spacing w:val="3"/>
                <w:kern w:val="0"/>
                <w:sz w:val="24"/>
              </w:rPr>
              <w:t>)</w:t>
            </w:r>
          </w:p>
        </w:tc>
        <w:tc>
          <w:tcPr>
            <w:tcW w:w="1083" w:type="dxa"/>
            <w:tcBorders>
              <w:top w:val="single" w:sz="6" w:space="0" w:color="auto"/>
              <w:left w:val="single" w:sz="6" w:space="0" w:color="auto"/>
              <w:bottom w:val="single" w:sz="6" w:space="0" w:color="auto"/>
              <w:right w:val="single" w:sz="6" w:space="0" w:color="auto"/>
            </w:tcBorders>
            <w:vAlign w:val="center"/>
          </w:tcPr>
          <w:p w14:paraId="462AFB38" w14:textId="77777777" w:rsidR="00F34864" w:rsidRDefault="00F34864">
            <w:pPr>
              <w:ind w:left="-90"/>
              <w:jc w:val="center"/>
              <w:rPr>
                <w:sz w:val="24"/>
              </w:rPr>
            </w:pPr>
            <w:r>
              <w:rPr>
                <w:rFonts w:hint="eastAsia"/>
                <w:spacing w:val="3"/>
                <w:kern w:val="0"/>
                <w:sz w:val="24"/>
              </w:rPr>
              <w:t>每只</w:t>
            </w:r>
          </w:p>
        </w:tc>
        <w:tc>
          <w:tcPr>
            <w:tcW w:w="2160" w:type="dxa"/>
            <w:tcBorders>
              <w:top w:val="single" w:sz="6" w:space="0" w:color="auto"/>
              <w:left w:val="single" w:sz="6" w:space="0" w:color="auto"/>
              <w:bottom w:val="single" w:sz="6" w:space="0" w:color="auto"/>
              <w:right w:val="single" w:sz="6" w:space="0" w:color="auto"/>
            </w:tcBorders>
            <w:vAlign w:val="center"/>
          </w:tcPr>
          <w:p w14:paraId="79F47F63" w14:textId="77777777" w:rsidR="00F34864" w:rsidRDefault="00F34864">
            <w:pPr>
              <w:ind w:left="-90"/>
              <w:jc w:val="center"/>
              <w:rPr>
                <w:sz w:val="24"/>
              </w:rPr>
            </w:pPr>
            <w:r>
              <w:rPr>
                <w:rFonts w:ascii="宋体"/>
                <w:spacing w:val="3"/>
                <w:kern w:val="0"/>
                <w:sz w:val="24"/>
              </w:rPr>
              <w:t>0</w:t>
            </w:r>
            <w:r>
              <w:rPr>
                <w:rFonts w:ascii="宋体" w:hint="eastAsia"/>
                <w:spacing w:val="3"/>
                <w:kern w:val="0"/>
                <w:sz w:val="24"/>
              </w:rPr>
              <w:t>.</w:t>
            </w:r>
            <w:r>
              <w:rPr>
                <w:rFonts w:ascii="宋体"/>
                <w:spacing w:val="3"/>
                <w:kern w:val="0"/>
                <w:sz w:val="24"/>
              </w:rPr>
              <w:t>10</w:t>
            </w:r>
          </w:p>
        </w:tc>
        <w:tc>
          <w:tcPr>
            <w:tcW w:w="1440" w:type="dxa"/>
            <w:tcBorders>
              <w:top w:val="single" w:sz="6" w:space="0" w:color="auto"/>
              <w:left w:val="single" w:sz="6" w:space="0" w:color="auto"/>
              <w:bottom w:val="single" w:sz="6" w:space="0" w:color="auto"/>
              <w:right w:val="single" w:sz="6" w:space="0" w:color="auto"/>
            </w:tcBorders>
            <w:vAlign w:val="center"/>
          </w:tcPr>
          <w:p w14:paraId="33C7F652" w14:textId="77777777" w:rsidR="00F34864" w:rsidRDefault="00F34864">
            <w:pPr>
              <w:ind w:left="-90"/>
              <w:jc w:val="center"/>
              <w:rPr>
                <w:sz w:val="24"/>
              </w:rPr>
            </w:pPr>
            <w:r>
              <w:rPr>
                <w:rFonts w:ascii="宋体"/>
                <w:spacing w:val="3"/>
                <w:kern w:val="0"/>
                <w:sz w:val="24"/>
              </w:rPr>
              <w:t>50</w:t>
            </w:r>
          </w:p>
        </w:tc>
        <w:tc>
          <w:tcPr>
            <w:tcW w:w="1734" w:type="dxa"/>
            <w:tcBorders>
              <w:top w:val="single" w:sz="6" w:space="0" w:color="auto"/>
              <w:left w:val="single" w:sz="6" w:space="0" w:color="auto"/>
              <w:bottom w:val="single" w:sz="6" w:space="0" w:color="auto"/>
              <w:right w:val="single" w:sz="6" w:space="0" w:color="auto"/>
            </w:tcBorders>
            <w:vAlign w:val="center"/>
          </w:tcPr>
          <w:p w14:paraId="19417D49" w14:textId="77777777" w:rsidR="00F34864" w:rsidRDefault="00F34864">
            <w:pPr>
              <w:ind w:left="-90"/>
              <w:jc w:val="center"/>
              <w:rPr>
                <w:sz w:val="24"/>
              </w:rPr>
            </w:pPr>
            <w:r>
              <w:rPr>
                <w:rFonts w:ascii="宋体"/>
                <w:spacing w:val="3"/>
                <w:kern w:val="0"/>
                <w:sz w:val="24"/>
              </w:rPr>
              <w:t>5</w:t>
            </w:r>
          </w:p>
        </w:tc>
      </w:tr>
      <w:tr w:rsidR="00000000" w14:paraId="33DF4019" w14:textId="77777777">
        <w:tblPrEx>
          <w:tblCellMar>
            <w:top w:w="0" w:type="dxa"/>
            <w:bottom w:w="0" w:type="dxa"/>
          </w:tblCellMar>
        </w:tblPrEx>
        <w:trPr>
          <w:trHeight w:val="322"/>
        </w:trPr>
        <w:tc>
          <w:tcPr>
            <w:tcW w:w="1905" w:type="dxa"/>
            <w:tcBorders>
              <w:top w:val="single" w:sz="6" w:space="0" w:color="auto"/>
              <w:left w:val="single" w:sz="6" w:space="0" w:color="auto"/>
              <w:bottom w:val="single" w:sz="6" w:space="0" w:color="auto"/>
              <w:right w:val="single" w:sz="6" w:space="0" w:color="auto"/>
            </w:tcBorders>
            <w:vAlign w:val="center"/>
          </w:tcPr>
          <w:p w14:paraId="672233A0" w14:textId="77777777" w:rsidR="00F34864" w:rsidRDefault="00F34864">
            <w:pPr>
              <w:ind w:left="-90"/>
              <w:jc w:val="center"/>
              <w:rPr>
                <w:sz w:val="24"/>
              </w:rPr>
            </w:pPr>
            <w:r>
              <w:rPr>
                <w:rFonts w:hint="eastAsia"/>
                <w:spacing w:val="3"/>
                <w:kern w:val="0"/>
                <w:sz w:val="24"/>
              </w:rPr>
              <w:t>管道截止筏</w:t>
            </w:r>
          </w:p>
        </w:tc>
        <w:tc>
          <w:tcPr>
            <w:tcW w:w="1083" w:type="dxa"/>
            <w:tcBorders>
              <w:top w:val="single" w:sz="6" w:space="0" w:color="auto"/>
              <w:left w:val="single" w:sz="6" w:space="0" w:color="auto"/>
              <w:bottom w:val="single" w:sz="6" w:space="0" w:color="auto"/>
              <w:right w:val="single" w:sz="6" w:space="0" w:color="auto"/>
            </w:tcBorders>
            <w:vAlign w:val="center"/>
          </w:tcPr>
          <w:p w14:paraId="26235FFD" w14:textId="77777777" w:rsidR="00F34864" w:rsidRDefault="00F34864">
            <w:pPr>
              <w:ind w:left="-90"/>
              <w:jc w:val="center"/>
              <w:rPr>
                <w:sz w:val="24"/>
              </w:rPr>
            </w:pPr>
            <w:r>
              <w:rPr>
                <w:rFonts w:hint="eastAsia"/>
                <w:spacing w:val="3"/>
                <w:kern w:val="0"/>
                <w:sz w:val="24"/>
              </w:rPr>
              <w:t>每只</w:t>
            </w:r>
          </w:p>
        </w:tc>
        <w:tc>
          <w:tcPr>
            <w:tcW w:w="2160" w:type="dxa"/>
            <w:tcBorders>
              <w:top w:val="single" w:sz="6" w:space="0" w:color="auto"/>
              <w:left w:val="single" w:sz="6" w:space="0" w:color="auto"/>
              <w:bottom w:val="single" w:sz="6" w:space="0" w:color="auto"/>
              <w:right w:val="single" w:sz="6" w:space="0" w:color="auto"/>
            </w:tcBorders>
            <w:vAlign w:val="center"/>
          </w:tcPr>
          <w:p w14:paraId="36262A34" w14:textId="77777777" w:rsidR="00F34864" w:rsidRDefault="00F34864">
            <w:pPr>
              <w:ind w:left="-90"/>
              <w:jc w:val="center"/>
              <w:rPr>
                <w:sz w:val="24"/>
              </w:rPr>
            </w:pPr>
            <w:r>
              <w:rPr>
                <w:rFonts w:ascii="宋体"/>
                <w:spacing w:val="3"/>
                <w:kern w:val="0"/>
                <w:sz w:val="24"/>
              </w:rPr>
              <w:t>O</w:t>
            </w:r>
            <w:r>
              <w:rPr>
                <w:rFonts w:ascii="宋体" w:hint="eastAsia"/>
                <w:spacing w:val="3"/>
                <w:kern w:val="0"/>
                <w:sz w:val="24"/>
              </w:rPr>
              <w:t>.</w:t>
            </w:r>
            <w:r>
              <w:rPr>
                <w:rFonts w:ascii="宋体"/>
                <w:spacing w:val="3"/>
                <w:kern w:val="0"/>
                <w:sz w:val="24"/>
              </w:rPr>
              <w:t>10</w:t>
            </w:r>
          </w:p>
        </w:tc>
        <w:tc>
          <w:tcPr>
            <w:tcW w:w="1440" w:type="dxa"/>
            <w:tcBorders>
              <w:top w:val="single" w:sz="6" w:space="0" w:color="auto"/>
              <w:left w:val="single" w:sz="6" w:space="0" w:color="auto"/>
              <w:bottom w:val="single" w:sz="6" w:space="0" w:color="auto"/>
              <w:right w:val="single" w:sz="6" w:space="0" w:color="auto"/>
            </w:tcBorders>
            <w:vAlign w:val="center"/>
          </w:tcPr>
          <w:p w14:paraId="712DD6B1" w14:textId="77777777" w:rsidR="00F34864" w:rsidRDefault="00F34864">
            <w:pPr>
              <w:ind w:left="-90"/>
              <w:jc w:val="center"/>
              <w:rPr>
                <w:sz w:val="24"/>
              </w:rPr>
            </w:pPr>
            <w:r>
              <w:rPr>
                <w:rFonts w:ascii="宋体"/>
                <w:spacing w:val="3"/>
                <w:kern w:val="0"/>
                <w:sz w:val="24"/>
              </w:rPr>
              <w:t>1</w:t>
            </w:r>
          </w:p>
        </w:tc>
        <w:tc>
          <w:tcPr>
            <w:tcW w:w="1734" w:type="dxa"/>
            <w:tcBorders>
              <w:top w:val="single" w:sz="6" w:space="0" w:color="auto"/>
              <w:left w:val="single" w:sz="6" w:space="0" w:color="auto"/>
              <w:bottom w:val="single" w:sz="6" w:space="0" w:color="auto"/>
              <w:right w:val="single" w:sz="6" w:space="0" w:color="auto"/>
            </w:tcBorders>
            <w:vAlign w:val="center"/>
          </w:tcPr>
          <w:p w14:paraId="06924149" w14:textId="77777777" w:rsidR="00F34864" w:rsidRDefault="00F34864">
            <w:pPr>
              <w:ind w:left="-90"/>
              <w:jc w:val="center"/>
              <w:rPr>
                <w:sz w:val="24"/>
              </w:rPr>
            </w:pPr>
            <w:r>
              <w:rPr>
                <w:rFonts w:ascii="宋体"/>
                <w:spacing w:val="3"/>
                <w:kern w:val="0"/>
                <w:sz w:val="24"/>
              </w:rPr>
              <w:t>0</w:t>
            </w:r>
            <w:r>
              <w:rPr>
                <w:rFonts w:ascii="宋体" w:hint="eastAsia"/>
                <w:spacing w:val="3"/>
                <w:kern w:val="0"/>
                <w:sz w:val="24"/>
              </w:rPr>
              <w:t>.</w:t>
            </w:r>
            <w:r>
              <w:rPr>
                <w:rFonts w:ascii="宋体"/>
                <w:spacing w:val="3"/>
                <w:kern w:val="0"/>
                <w:sz w:val="24"/>
              </w:rPr>
              <w:t>1</w:t>
            </w:r>
          </w:p>
        </w:tc>
      </w:tr>
      <w:tr w:rsidR="00000000" w14:paraId="54F18F4B" w14:textId="77777777">
        <w:tblPrEx>
          <w:tblCellMar>
            <w:top w:w="0" w:type="dxa"/>
            <w:bottom w:w="0" w:type="dxa"/>
          </w:tblCellMar>
        </w:tblPrEx>
        <w:trPr>
          <w:trHeight w:val="322"/>
        </w:trPr>
        <w:tc>
          <w:tcPr>
            <w:tcW w:w="1905" w:type="dxa"/>
            <w:tcBorders>
              <w:top w:val="single" w:sz="6" w:space="0" w:color="auto"/>
              <w:left w:val="single" w:sz="6" w:space="0" w:color="auto"/>
              <w:bottom w:val="single" w:sz="6" w:space="0" w:color="auto"/>
              <w:right w:val="single" w:sz="6" w:space="0" w:color="auto"/>
            </w:tcBorders>
            <w:vAlign w:val="center"/>
          </w:tcPr>
          <w:p w14:paraId="16AAC9DD" w14:textId="77777777" w:rsidR="00F34864" w:rsidRDefault="00F34864">
            <w:pPr>
              <w:ind w:left="-90"/>
              <w:jc w:val="center"/>
              <w:rPr>
                <w:sz w:val="24"/>
              </w:rPr>
            </w:pPr>
            <w:r>
              <w:rPr>
                <w:rFonts w:ascii="宋体"/>
                <w:spacing w:val="3"/>
                <w:kern w:val="0"/>
                <w:sz w:val="24"/>
              </w:rPr>
              <w:t>3</w:t>
            </w:r>
            <w:r>
              <w:rPr>
                <w:rFonts w:ascii="宋体" w:hint="eastAsia"/>
                <w:spacing w:val="3"/>
                <w:kern w:val="0"/>
                <w:sz w:val="24"/>
              </w:rPr>
              <w:t>.</w:t>
            </w:r>
            <w:r>
              <w:rPr>
                <w:rFonts w:ascii="宋体"/>
                <w:spacing w:val="3"/>
                <w:kern w:val="0"/>
                <w:sz w:val="24"/>
              </w:rPr>
              <w:t>5m</w:t>
            </w:r>
            <w:r>
              <w:rPr>
                <w:rFonts w:ascii="宋体" w:hint="eastAsia"/>
                <w:spacing w:val="3"/>
                <w:kern w:val="0"/>
                <w:sz w:val="24"/>
              </w:rPr>
              <w:t>橡皮软管</w:t>
            </w:r>
          </w:p>
        </w:tc>
        <w:tc>
          <w:tcPr>
            <w:tcW w:w="1083" w:type="dxa"/>
            <w:tcBorders>
              <w:top w:val="single" w:sz="6" w:space="0" w:color="auto"/>
              <w:left w:val="single" w:sz="6" w:space="0" w:color="auto"/>
              <w:bottom w:val="single" w:sz="6" w:space="0" w:color="auto"/>
              <w:right w:val="single" w:sz="6" w:space="0" w:color="auto"/>
            </w:tcBorders>
            <w:vAlign w:val="center"/>
          </w:tcPr>
          <w:p w14:paraId="310EE167" w14:textId="77777777" w:rsidR="00F34864" w:rsidRDefault="00F34864">
            <w:pPr>
              <w:ind w:left="-90"/>
              <w:jc w:val="center"/>
              <w:rPr>
                <w:sz w:val="24"/>
              </w:rPr>
            </w:pPr>
            <w:r>
              <w:rPr>
                <w:rFonts w:hint="eastAsia"/>
                <w:spacing w:val="3"/>
                <w:kern w:val="0"/>
                <w:sz w:val="24"/>
              </w:rPr>
              <w:t>每根</w:t>
            </w:r>
          </w:p>
        </w:tc>
        <w:tc>
          <w:tcPr>
            <w:tcW w:w="2160" w:type="dxa"/>
            <w:tcBorders>
              <w:top w:val="single" w:sz="6" w:space="0" w:color="auto"/>
              <w:left w:val="single" w:sz="6" w:space="0" w:color="auto"/>
              <w:bottom w:val="single" w:sz="6" w:space="0" w:color="auto"/>
              <w:right w:val="single" w:sz="6" w:space="0" w:color="auto"/>
            </w:tcBorders>
            <w:vAlign w:val="center"/>
          </w:tcPr>
          <w:p w14:paraId="22E9F626" w14:textId="77777777" w:rsidR="00F34864" w:rsidRDefault="00F34864">
            <w:pPr>
              <w:ind w:left="-90"/>
              <w:jc w:val="center"/>
              <w:rPr>
                <w:sz w:val="24"/>
              </w:rPr>
            </w:pPr>
            <w:r>
              <w:rPr>
                <w:rFonts w:ascii="宋体"/>
                <w:spacing w:val="3"/>
                <w:kern w:val="0"/>
                <w:sz w:val="24"/>
              </w:rPr>
              <w:t>0</w:t>
            </w:r>
            <w:r>
              <w:rPr>
                <w:rFonts w:ascii="宋体" w:hint="eastAsia"/>
                <w:spacing w:val="3"/>
                <w:kern w:val="0"/>
                <w:sz w:val="24"/>
              </w:rPr>
              <w:t>.</w:t>
            </w:r>
            <w:r>
              <w:rPr>
                <w:rFonts w:ascii="宋体"/>
                <w:spacing w:val="3"/>
                <w:kern w:val="0"/>
                <w:sz w:val="24"/>
              </w:rPr>
              <w:t>2</w:t>
            </w:r>
          </w:p>
        </w:tc>
        <w:tc>
          <w:tcPr>
            <w:tcW w:w="1440" w:type="dxa"/>
            <w:tcBorders>
              <w:top w:val="single" w:sz="6" w:space="0" w:color="auto"/>
              <w:left w:val="single" w:sz="6" w:space="0" w:color="auto"/>
              <w:bottom w:val="single" w:sz="6" w:space="0" w:color="auto"/>
              <w:right w:val="single" w:sz="6" w:space="0" w:color="auto"/>
            </w:tcBorders>
            <w:vAlign w:val="center"/>
          </w:tcPr>
          <w:p w14:paraId="0494DF75" w14:textId="77777777" w:rsidR="00F34864" w:rsidRDefault="00F34864">
            <w:pPr>
              <w:ind w:left="-90"/>
              <w:jc w:val="center"/>
              <w:rPr>
                <w:sz w:val="24"/>
              </w:rPr>
            </w:pPr>
            <w:r>
              <w:rPr>
                <w:rFonts w:ascii="宋体"/>
                <w:spacing w:val="3"/>
                <w:kern w:val="0"/>
                <w:sz w:val="24"/>
              </w:rPr>
              <w:t>1</w:t>
            </w:r>
          </w:p>
        </w:tc>
        <w:tc>
          <w:tcPr>
            <w:tcW w:w="1734" w:type="dxa"/>
            <w:tcBorders>
              <w:top w:val="single" w:sz="6" w:space="0" w:color="auto"/>
              <w:left w:val="single" w:sz="6" w:space="0" w:color="auto"/>
              <w:bottom w:val="single" w:sz="6" w:space="0" w:color="auto"/>
              <w:right w:val="single" w:sz="6" w:space="0" w:color="auto"/>
            </w:tcBorders>
            <w:vAlign w:val="center"/>
          </w:tcPr>
          <w:p w14:paraId="5E4D4233" w14:textId="77777777" w:rsidR="00F34864" w:rsidRDefault="00F34864">
            <w:pPr>
              <w:ind w:left="-90"/>
              <w:jc w:val="center"/>
              <w:rPr>
                <w:sz w:val="24"/>
              </w:rPr>
            </w:pPr>
            <w:r>
              <w:rPr>
                <w:rFonts w:ascii="宋体"/>
                <w:spacing w:val="3"/>
                <w:kern w:val="0"/>
                <w:sz w:val="24"/>
              </w:rPr>
              <w:t>O</w:t>
            </w:r>
            <w:r>
              <w:rPr>
                <w:rFonts w:ascii="宋体" w:hint="eastAsia"/>
                <w:spacing w:val="3"/>
                <w:kern w:val="0"/>
                <w:sz w:val="24"/>
              </w:rPr>
              <w:t>.</w:t>
            </w:r>
            <w:r>
              <w:rPr>
                <w:rFonts w:ascii="宋体"/>
                <w:spacing w:val="3"/>
                <w:kern w:val="0"/>
                <w:sz w:val="24"/>
              </w:rPr>
              <w:t>2</w:t>
            </w:r>
          </w:p>
        </w:tc>
      </w:tr>
    </w:tbl>
    <w:p w14:paraId="5213183F" w14:textId="77777777" w:rsidR="00F34864" w:rsidRDefault="00F34864">
      <w:pPr>
        <w:ind w:firstLine="570"/>
        <w:rPr>
          <w:rFonts w:hint="eastAsia"/>
          <w:sz w:val="28"/>
        </w:rPr>
      </w:pPr>
      <w:r>
        <w:rPr>
          <w:rFonts w:hint="eastAsia"/>
          <w:sz w:val="28"/>
        </w:rPr>
        <w:t>附属于泵体的换算压力损失：</w:t>
      </w:r>
      <w:r>
        <w:rPr>
          <w:rFonts w:hint="eastAsia"/>
          <w:sz w:val="28"/>
        </w:rPr>
        <w:t>Y</w:t>
      </w:r>
      <w:r>
        <w:rPr>
          <w:rFonts w:hint="eastAsia"/>
          <w:sz w:val="28"/>
        </w:rPr>
        <w:t>形管为</w:t>
      </w:r>
      <w:r>
        <w:rPr>
          <w:rFonts w:hint="eastAsia"/>
          <w:sz w:val="28"/>
        </w:rPr>
        <w:t>0.05Mpa</w:t>
      </w:r>
      <w:r>
        <w:rPr>
          <w:rFonts w:hint="eastAsia"/>
          <w:sz w:val="28"/>
        </w:rPr>
        <w:t>，每个分配筏为</w:t>
      </w:r>
      <w:r>
        <w:rPr>
          <w:rFonts w:hint="eastAsia"/>
          <w:sz w:val="28"/>
        </w:rPr>
        <w:t>0.80Mpa</w:t>
      </w:r>
      <w:r>
        <w:rPr>
          <w:rFonts w:hint="eastAsia"/>
          <w:sz w:val="28"/>
        </w:rPr>
        <w:t>，每台混凝土输送泵启动内耗为</w:t>
      </w:r>
      <w:r>
        <w:rPr>
          <w:rFonts w:hint="eastAsia"/>
          <w:sz w:val="28"/>
        </w:rPr>
        <w:t>2.8Mpa</w:t>
      </w:r>
      <w:r>
        <w:rPr>
          <w:rFonts w:hint="eastAsia"/>
          <w:sz w:val="28"/>
        </w:rPr>
        <w:t>，则总压力损失为：</w:t>
      </w:r>
    </w:p>
    <w:p w14:paraId="41960739" w14:textId="77777777" w:rsidR="00F34864" w:rsidRDefault="00F34864">
      <w:pPr>
        <w:ind w:firstLine="570"/>
        <w:rPr>
          <w:rFonts w:hint="eastAsia"/>
          <w:sz w:val="28"/>
        </w:rPr>
      </w:pPr>
      <w:r>
        <w:rPr>
          <w:rFonts w:hint="eastAsia"/>
          <w:sz w:val="28"/>
        </w:rPr>
        <w:t>∑</w:t>
      </w:r>
      <w:r>
        <w:rPr>
          <w:rFonts w:hint="eastAsia"/>
          <w:sz w:val="28"/>
        </w:rPr>
        <w:t>P=0.25+1.8+0.4+5+0.1+0.2+0.05+0.80+2.80=11.4MPa</w:t>
      </w:r>
    </w:p>
    <w:p w14:paraId="339FE37C" w14:textId="77777777" w:rsidR="00F34864" w:rsidRDefault="00F34864">
      <w:pPr>
        <w:ind w:firstLine="570"/>
        <w:rPr>
          <w:rFonts w:hint="eastAsia"/>
          <w:sz w:val="28"/>
        </w:rPr>
      </w:pPr>
      <w:r>
        <w:rPr>
          <w:rFonts w:hint="eastAsia"/>
          <w:sz w:val="28"/>
        </w:rPr>
        <w:t>∑</w:t>
      </w:r>
      <w:r>
        <w:rPr>
          <w:rFonts w:hint="eastAsia"/>
          <w:sz w:val="28"/>
        </w:rPr>
        <w:t>P&lt;</w:t>
      </w:r>
      <w:r>
        <w:rPr>
          <w:rFonts w:hint="eastAsia"/>
          <w:sz w:val="28"/>
        </w:rPr>
        <w:t>最大泵送压力</w:t>
      </w:r>
      <w:r>
        <w:rPr>
          <w:rFonts w:hint="eastAsia"/>
          <w:sz w:val="28"/>
        </w:rPr>
        <w:t>16.5MPa</w:t>
      </w:r>
    </w:p>
    <w:p w14:paraId="17E6D45B" w14:textId="77777777" w:rsidR="00F34864" w:rsidRDefault="00F34864">
      <w:pPr>
        <w:ind w:firstLine="570"/>
        <w:rPr>
          <w:rFonts w:hint="eastAsia"/>
          <w:sz w:val="28"/>
        </w:rPr>
      </w:pPr>
      <w:r>
        <w:rPr>
          <w:rFonts w:hint="eastAsia"/>
          <w:sz w:val="28"/>
        </w:rPr>
        <w:t>所以选用该型号混凝土输送泵能满足使用要求。</w:t>
      </w:r>
    </w:p>
    <w:p w14:paraId="0D6D6567" w14:textId="77777777" w:rsidR="00F34864" w:rsidRDefault="00F34864">
      <w:pPr>
        <w:ind w:firstLine="570"/>
        <w:rPr>
          <w:rFonts w:hint="eastAsia"/>
          <w:sz w:val="28"/>
        </w:rPr>
      </w:pPr>
      <w:r>
        <w:rPr>
          <w:rFonts w:hint="eastAsia"/>
          <w:sz w:val="28"/>
        </w:rPr>
        <w:t>3.3.5</w:t>
      </w:r>
      <w:r>
        <w:rPr>
          <w:rFonts w:hint="eastAsia"/>
          <w:sz w:val="28"/>
        </w:rPr>
        <w:t>混凝土输送泵的现场布置</w:t>
      </w:r>
    </w:p>
    <w:p w14:paraId="38D7D8B1" w14:textId="77777777" w:rsidR="00F34864" w:rsidRDefault="00F34864">
      <w:pPr>
        <w:ind w:firstLine="570"/>
        <w:rPr>
          <w:rFonts w:hint="eastAsia"/>
          <w:sz w:val="28"/>
        </w:rPr>
      </w:pPr>
      <w:r>
        <w:rPr>
          <w:rFonts w:hint="eastAsia"/>
          <w:sz w:val="28"/>
        </w:rPr>
        <w:t>a</w:t>
      </w:r>
      <w:r>
        <w:rPr>
          <w:rFonts w:hint="eastAsia"/>
          <w:sz w:val="28"/>
        </w:rPr>
        <w:t>、根据施工现场实际情况，混凝土输送泵设置在拟建工程南侧。</w:t>
      </w:r>
    </w:p>
    <w:p w14:paraId="4BA0C196" w14:textId="77777777" w:rsidR="00F34864" w:rsidRDefault="00F34864">
      <w:pPr>
        <w:ind w:firstLine="570"/>
        <w:rPr>
          <w:rFonts w:hint="eastAsia"/>
          <w:sz w:val="28"/>
        </w:rPr>
      </w:pPr>
      <w:r>
        <w:rPr>
          <w:rFonts w:hint="eastAsia"/>
          <w:sz w:val="28"/>
        </w:rPr>
        <w:t>b</w:t>
      </w:r>
      <w:r>
        <w:rPr>
          <w:rFonts w:hint="eastAsia"/>
          <w:sz w:val="28"/>
        </w:rPr>
        <w:t>、混凝土输送泵位置首先要进行地面硬化，打</w:t>
      </w:r>
      <w:r>
        <w:rPr>
          <w:rFonts w:hint="eastAsia"/>
          <w:sz w:val="28"/>
        </w:rPr>
        <w:t>C20</w:t>
      </w:r>
      <w:r>
        <w:rPr>
          <w:rFonts w:hint="eastAsia"/>
          <w:sz w:val="28"/>
        </w:rPr>
        <w:t>混凝土地面。</w:t>
      </w:r>
    </w:p>
    <w:p w14:paraId="712F75AD" w14:textId="77777777" w:rsidR="00F34864" w:rsidRDefault="00F34864">
      <w:pPr>
        <w:ind w:firstLine="570"/>
        <w:rPr>
          <w:rFonts w:hint="eastAsia"/>
          <w:sz w:val="28"/>
        </w:rPr>
      </w:pPr>
      <w:r>
        <w:rPr>
          <w:rFonts w:hint="eastAsia"/>
          <w:sz w:val="28"/>
        </w:rPr>
        <w:t>c</w:t>
      </w:r>
      <w:r>
        <w:rPr>
          <w:rFonts w:hint="eastAsia"/>
          <w:sz w:val="28"/>
        </w:rPr>
        <w:t>、混凝土输送泵必须按要求搭设防雨防砸棚。</w:t>
      </w:r>
    </w:p>
    <w:p w14:paraId="44C2540D" w14:textId="77777777" w:rsidR="00F34864" w:rsidRDefault="00F34864">
      <w:pPr>
        <w:ind w:firstLine="570"/>
        <w:rPr>
          <w:rFonts w:hint="eastAsia"/>
          <w:sz w:val="28"/>
        </w:rPr>
      </w:pPr>
      <w:r>
        <w:rPr>
          <w:rFonts w:hint="eastAsia"/>
          <w:sz w:val="28"/>
        </w:rPr>
        <w:t>d</w:t>
      </w:r>
      <w:r>
        <w:rPr>
          <w:rFonts w:hint="eastAsia"/>
          <w:sz w:val="28"/>
        </w:rPr>
        <w:t>、在混凝土输送泵北侧设一</w:t>
      </w:r>
      <w:r>
        <w:rPr>
          <w:rFonts w:hint="eastAsia"/>
          <w:sz w:val="28"/>
        </w:rPr>
        <w:t>DN20</w:t>
      </w:r>
      <w:r>
        <w:rPr>
          <w:rFonts w:hint="eastAsia"/>
          <w:sz w:val="28"/>
        </w:rPr>
        <w:t>水管接口，并设两个沉淀池</w:t>
      </w:r>
      <w:r>
        <w:rPr>
          <w:rFonts w:hint="eastAsia"/>
          <w:sz w:val="28"/>
        </w:rPr>
        <w:t>(2000mm</w:t>
      </w:r>
      <w:r>
        <w:rPr>
          <w:rFonts w:hint="eastAsia"/>
          <w:sz w:val="28"/>
        </w:rPr>
        <w:t>×</w:t>
      </w:r>
      <w:r>
        <w:rPr>
          <w:rFonts w:hint="eastAsia"/>
          <w:sz w:val="28"/>
        </w:rPr>
        <w:t>2000mm</w:t>
      </w:r>
      <w:r>
        <w:rPr>
          <w:rFonts w:hint="eastAsia"/>
          <w:sz w:val="28"/>
        </w:rPr>
        <w:t>×</w:t>
      </w:r>
      <w:r>
        <w:rPr>
          <w:rFonts w:hint="eastAsia"/>
          <w:sz w:val="28"/>
        </w:rPr>
        <w:t>500mm)</w:t>
      </w:r>
      <w:r>
        <w:rPr>
          <w:rFonts w:hint="eastAsia"/>
          <w:sz w:val="28"/>
        </w:rPr>
        <w:t>，以便于混凝土输送泵的清洗。清洗泵车的水必须经过沉淀池沉淀后，方可排入市政管网。</w:t>
      </w:r>
    </w:p>
    <w:p w14:paraId="6E1F4745" w14:textId="77777777" w:rsidR="00F34864" w:rsidRDefault="00F34864">
      <w:pPr>
        <w:ind w:firstLine="570"/>
        <w:rPr>
          <w:rFonts w:hint="eastAsia"/>
          <w:sz w:val="28"/>
        </w:rPr>
      </w:pPr>
      <w:r>
        <w:rPr>
          <w:rFonts w:hint="eastAsia"/>
          <w:sz w:val="28"/>
        </w:rPr>
        <w:t>e</w:t>
      </w:r>
      <w:r>
        <w:rPr>
          <w:rFonts w:hint="eastAsia"/>
          <w:sz w:val="28"/>
        </w:rPr>
        <w:t>、混凝土搅拌站专用配电箱设在搅拌站西侧，通过埋地电缆线将电从配电箱引入混凝土输送泵棚内，并按要求设置开关盒及接地装置，保证泵送施工的安全进行。</w:t>
      </w:r>
    </w:p>
    <w:p w14:paraId="40FE0605" w14:textId="77777777" w:rsidR="00F34864" w:rsidRDefault="00F34864">
      <w:pPr>
        <w:pStyle w:val="1"/>
        <w:rPr>
          <w:rFonts w:hint="eastAsia"/>
        </w:rPr>
      </w:pPr>
      <w:bookmarkStart w:id="25" w:name="_Toc14936140"/>
      <w:r>
        <w:rPr>
          <w:rFonts w:hint="eastAsia"/>
        </w:rPr>
        <w:t>4.</w:t>
      </w:r>
      <w:r>
        <w:rPr>
          <w:rFonts w:hint="eastAsia"/>
        </w:rPr>
        <w:t>技术准备</w:t>
      </w:r>
      <w:bookmarkEnd w:id="25"/>
    </w:p>
    <w:p w14:paraId="6C39D3A4" w14:textId="77777777" w:rsidR="00F34864" w:rsidRDefault="00F34864">
      <w:pPr>
        <w:ind w:firstLine="570"/>
        <w:rPr>
          <w:rFonts w:hint="eastAsia"/>
          <w:sz w:val="28"/>
        </w:rPr>
      </w:pPr>
      <w:r>
        <w:rPr>
          <w:rFonts w:hint="eastAsia"/>
          <w:sz w:val="28"/>
        </w:rPr>
        <w:t>4.1</w:t>
      </w:r>
      <w:r>
        <w:rPr>
          <w:rFonts w:hint="eastAsia"/>
          <w:sz w:val="28"/>
        </w:rPr>
        <w:t>施工前技术人员应根据工程设计文件，认真编制好混凝土的技术要求。</w:t>
      </w:r>
    </w:p>
    <w:p w14:paraId="01793504" w14:textId="77777777" w:rsidR="00F34864" w:rsidRDefault="00F34864">
      <w:pPr>
        <w:ind w:firstLine="570"/>
        <w:rPr>
          <w:rFonts w:hint="eastAsia"/>
          <w:sz w:val="28"/>
        </w:rPr>
      </w:pPr>
      <w:r>
        <w:rPr>
          <w:rFonts w:hint="eastAsia"/>
          <w:sz w:val="28"/>
        </w:rPr>
        <w:t>根据本工程的实际情况，混凝土的原材及配比要求如下：</w:t>
      </w:r>
    </w:p>
    <w:p w14:paraId="21F38670" w14:textId="77777777" w:rsidR="00F34864" w:rsidRDefault="00F34864">
      <w:pPr>
        <w:ind w:firstLine="570"/>
        <w:rPr>
          <w:rFonts w:hint="eastAsia"/>
          <w:sz w:val="28"/>
        </w:rPr>
      </w:pPr>
      <w:r>
        <w:rPr>
          <w:rFonts w:hint="eastAsia"/>
          <w:sz w:val="28"/>
        </w:rPr>
        <w:t>4.1.2</w:t>
      </w:r>
      <w:r>
        <w:rPr>
          <w:rFonts w:hint="eastAsia"/>
          <w:sz w:val="28"/>
        </w:rPr>
        <w:t>混凝土坍落度控制在</w:t>
      </w:r>
      <w:r>
        <w:rPr>
          <w:rFonts w:hint="eastAsia"/>
          <w:sz w:val="28"/>
        </w:rPr>
        <w:t>160mm</w:t>
      </w:r>
      <w:r>
        <w:rPr>
          <w:rFonts w:hint="eastAsia"/>
          <w:sz w:val="28"/>
        </w:rPr>
        <w:t>±</w:t>
      </w:r>
      <w:r>
        <w:rPr>
          <w:rFonts w:hint="eastAsia"/>
          <w:sz w:val="28"/>
        </w:rPr>
        <w:t>20mm(</w:t>
      </w:r>
      <w:r>
        <w:rPr>
          <w:rFonts w:hint="eastAsia"/>
          <w:sz w:val="28"/>
        </w:rPr>
        <w:t>即</w:t>
      </w:r>
      <w:r>
        <w:rPr>
          <w:rFonts w:hint="eastAsia"/>
          <w:sz w:val="28"/>
        </w:rPr>
        <w:t>140</w:t>
      </w:r>
      <w:r>
        <w:rPr>
          <w:rFonts w:hint="eastAsia"/>
          <w:sz w:val="28"/>
        </w:rPr>
        <w:t>～</w:t>
      </w:r>
      <w:r>
        <w:rPr>
          <w:rFonts w:hint="eastAsia"/>
          <w:sz w:val="28"/>
        </w:rPr>
        <w:t>180mm</w:t>
      </w:r>
      <w:r>
        <w:rPr>
          <w:rFonts w:hint="eastAsia"/>
          <w:sz w:val="28"/>
        </w:rPr>
        <w:t>之间</w:t>
      </w:r>
      <w:r>
        <w:rPr>
          <w:rFonts w:hint="eastAsia"/>
          <w:sz w:val="28"/>
        </w:rPr>
        <w:t>)</w:t>
      </w:r>
      <w:r>
        <w:rPr>
          <w:rFonts w:hint="eastAsia"/>
          <w:sz w:val="28"/>
        </w:rPr>
        <w:t>。</w:t>
      </w:r>
    </w:p>
    <w:p w14:paraId="16794212" w14:textId="77777777" w:rsidR="00F34864" w:rsidRDefault="00F34864">
      <w:pPr>
        <w:ind w:firstLine="570"/>
        <w:rPr>
          <w:rFonts w:hint="eastAsia"/>
          <w:sz w:val="28"/>
        </w:rPr>
      </w:pPr>
      <w:r>
        <w:rPr>
          <w:rFonts w:hint="eastAsia"/>
          <w:sz w:val="28"/>
        </w:rPr>
        <w:t>4.1.3</w:t>
      </w:r>
      <w:r>
        <w:rPr>
          <w:rFonts w:hint="eastAsia"/>
          <w:sz w:val="28"/>
        </w:rPr>
        <w:t>泵送混凝土的水灰比宜为</w:t>
      </w:r>
      <w:r>
        <w:rPr>
          <w:rFonts w:hint="eastAsia"/>
          <w:sz w:val="28"/>
        </w:rPr>
        <w:t>0.4</w:t>
      </w:r>
      <w:r>
        <w:rPr>
          <w:rFonts w:hint="eastAsia"/>
          <w:sz w:val="28"/>
        </w:rPr>
        <w:t>—</w:t>
      </w:r>
      <w:r>
        <w:rPr>
          <w:rFonts w:hint="eastAsia"/>
          <w:sz w:val="28"/>
        </w:rPr>
        <w:t>0.6</w:t>
      </w:r>
      <w:r>
        <w:rPr>
          <w:rFonts w:hint="eastAsia"/>
          <w:sz w:val="28"/>
        </w:rPr>
        <w:t>，砂率宜为</w:t>
      </w:r>
      <w:r>
        <w:rPr>
          <w:rFonts w:hint="eastAsia"/>
          <w:sz w:val="28"/>
        </w:rPr>
        <w:t>38</w:t>
      </w:r>
      <w:r>
        <w:rPr>
          <w:rFonts w:hint="eastAsia"/>
          <w:sz w:val="28"/>
        </w:rPr>
        <w:t>％—</w:t>
      </w:r>
      <w:r>
        <w:rPr>
          <w:rFonts w:hint="eastAsia"/>
          <w:sz w:val="28"/>
        </w:rPr>
        <w:t>42</w:t>
      </w:r>
      <w:r>
        <w:rPr>
          <w:rFonts w:hint="eastAsia"/>
          <w:sz w:val="28"/>
        </w:rPr>
        <w:t>％，普通混凝土最小水泥用量宜为</w:t>
      </w:r>
      <w:r>
        <w:rPr>
          <w:rFonts w:hint="eastAsia"/>
          <w:sz w:val="28"/>
        </w:rPr>
        <w:t>300Kg</w:t>
      </w:r>
      <w:r>
        <w:rPr>
          <w:rFonts w:hint="eastAsia"/>
          <w:sz w:val="28"/>
        </w:rPr>
        <w:t>／</w:t>
      </w:r>
      <w:r>
        <w:rPr>
          <w:rFonts w:hint="eastAsia"/>
          <w:sz w:val="28"/>
        </w:rPr>
        <w:t>m</w:t>
      </w:r>
      <w:r>
        <w:rPr>
          <w:rFonts w:hint="eastAsia"/>
          <w:sz w:val="28"/>
          <w:vertAlign w:val="superscript"/>
        </w:rPr>
        <w:t>3</w:t>
      </w:r>
      <w:r>
        <w:rPr>
          <w:rFonts w:hint="eastAsia"/>
          <w:sz w:val="28"/>
        </w:rPr>
        <w:t>，抗渗混凝土最小水泥用量为</w:t>
      </w:r>
      <w:r>
        <w:rPr>
          <w:rFonts w:hint="eastAsia"/>
          <w:sz w:val="28"/>
        </w:rPr>
        <w:t>320Kg</w:t>
      </w:r>
      <w:r>
        <w:rPr>
          <w:rFonts w:hint="eastAsia"/>
          <w:sz w:val="28"/>
        </w:rPr>
        <w:t>／</w:t>
      </w:r>
      <w:r>
        <w:rPr>
          <w:rFonts w:hint="eastAsia"/>
          <w:sz w:val="28"/>
        </w:rPr>
        <w:t>m</w:t>
      </w:r>
      <w:r>
        <w:rPr>
          <w:rFonts w:hint="eastAsia"/>
          <w:sz w:val="28"/>
          <w:vertAlign w:val="superscript"/>
        </w:rPr>
        <w:t>3</w:t>
      </w:r>
      <w:r>
        <w:rPr>
          <w:rFonts w:hint="eastAsia"/>
          <w:sz w:val="28"/>
        </w:rPr>
        <w:t>。</w:t>
      </w:r>
    </w:p>
    <w:p w14:paraId="44E8612D" w14:textId="77777777" w:rsidR="00F34864" w:rsidRDefault="00F34864">
      <w:pPr>
        <w:ind w:firstLine="570"/>
        <w:rPr>
          <w:rFonts w:hint="eastAsia"/>
          <w:sz w:val="28"/>
        </w:rPr>
      </w:pPr>
      <w:r>
        <w:rPr>
          <w:rFonts w:hint="eastAsia"/>
          <w:sz w:val="28"/>
        </w:rPr>
        <w:t>4.1.4</w:t>
      </w:r>
      <w:r>
        <w:rPr>
          <w:rFonts w:hint="eastAsia"/>
          <w:sz w:val="28"/>
        </w:rPr>
        <w:t>各种原材料均应复试合格，其中粗骨料</w:t>
      </w:r>
      <w:r>
        <w:rPr>
          <w:rFonts w:hint="eastAsia"/>
          <w:sz w:val="28"/>
        </w:rPr>
        <w:t>(</w:t>
      </w:r>
      <w:r>
        <w:rPr>
          <w:rFonts w:hint="eastAsia"/>
          <w:sz w:val="28"/>
        </w:rPr>
        <w:t>碎石或卵石</w:t>
      </w:r>
      <w:r>
        <w:rPr>
          <w:rFonts w:hint="eastAsia"/>
          <w:sz w:val="28"/>
        </w:rPr>
        <w:t>)</w:t>
      </w:r>
      <w:r>
        <w:rPr>
          <w:rFonts w:hint="eastAsia"/>
          <w:sz w:val="28"/>
        </w:rPr>
        <w:t>粒径</w:t>
      </w:r>
      <w:r>
        <w:rPr>
          <w:rFonts w:hint="eastAsia"/>
          <w:sz w:val="28"/>
        </w:rPr>
        <w:t>5~25mm</w:t>
      </w:r>
      <w:r>
        <w:rPr>
          <w:rFonts w:hint="eastAsia"/>
          <w:sz w:val="28"/>
        </w:rPr>
        <w:t>，级配良好，针片状颗粒含量不大于</w:t>
      </w:r>
      <w:r>
        <w:rPr>
          <w:rFonts w:hint="eastAsia"/>
          <w:sz w:val="28"/>
        </w:rPr>
        <w:t>10</w:t>
      </w:r>
      <w:r>
        <w:rPr>
          <w:rFonts w:hint="eastAsia"/>
          <w:sz w:val="28"/>
        </w:rPr>
        <w:t>％；细骨料</w:t>
      </w:r>
      <w:r>
        <w:rPr>
          <w:rFonts w:hint="eastAsia"/>
          <w:sz w:val="28"/>
        </w:rPr>
        <w:t>(</w:t>
      </w:r>
      <w:r>
        <w:rPr>
          <w:rFonts w:hint="eastAsia"/>
          <w:sz w:val="28"/>
        </w:rPr>
        <w:t>中砂</w:t>
      </w:r>
      <w:r>
        <w:rPr>
          <w:rFonts w:hint="eastAsia"/>
          <w:sz w:val="28"/>
        </w:rPr>
        <w:t>)</w:t>
      </w:r>
      <w:r>
        <w:rPr>
          <w:rFonts w:hint="eastAsia"/>
          <w:sz w:val="28"/>
        </w:rPr>
        <w:t>通过</w:t>
      </w:r>
      <w:r>
        <w:rPr>
          <w:rFonts w:hint="eastAsia"/>
          <w:sz w:val="28"/>
        </w:rPr>
        <w:t>0.315mm</w:t>
      </w:r>
      <w:r>
        <w:rPr>
          <w:rFonts w:hint="eastAsia"/>
          <w:sz w:val="28"/>
        </w:rPr>
        <w:t>筛孔的砂不应少于</w:t>
      </w:r>
      <w:r>
        <w:rPr>
          <w:rFonts w:hint="eastAsia"/>
          <w:sz w:val="28"/>
        </w:rPr>
        <w:t>15</w:t>
      </w:r>
      <w:r>
        <w:rPr>
          <w:rFonts w:hint="eastAsia"/>
          <w:sz w:val="28"/>
        </w:rPr>
        <w:t>％；其它掺加剂</w:t>
      </w:r>
      <w:r>
        <w:rPr>
          <w:rFonts w:hint="eastAsia"/>
          <w:sz w:val="28"/>
        </w:rPr>
        <w:t>(</w:t>
      </w:r>
      <w:r>
        <w:rPr>
          <w:rFonts w:hint="eastAsia"/>
          <w:sz w:val="28"/>
        </w:rPr>
        <w:t>粉煤灰、减水剂</w:t>
      </w:r>
      <w:r>
        <w:rPr>
          <w:rFonts w:hint="eastAsia"/>
          <w:sz w:val="28"/>
        </w:rPr>
        <w:t>)</w:t>
      </w:r>
      <w:r>
        <w:rPr>
          <w:rFonts w:hint="eastAsia"/>
          <w:sz w:val="28"/>
        </w:rPr>
        <w:t>等均要符合有关规定。</w:t>
      </w:r>
    </w:p>
    <w:p w14:paraId="21E4D91F" w14:textId="77777777" w:rsidR="00F34864" w:rsidRDefault="00F34864">
      <w:pPr>
        <w:ind w:firstLine="570"/>
        <w:rPr>
          <w:rFonts w:hint="eastAsia"/>
          <w:sz w:val="28"/>
        </w:rPr>
      </w:pPr>
      <w:r>
        <w:rPr>
          <w:rFonts w:hint="eastAsia"/>
          <w:sz w:val="28"/>
        </w:rPr>
        <w:t>4.1.5</w:t>
      </w:r>
      <w:r>
        <w:rPr>
          <w:rFonts w:hint="eastAsia"/>
          <w:sz w:val="28"/>
        </w:rPr>
        <w:t>地上结构墙体混凝土应采用同一种粉煤灰，同一牌号、同一品种水泥，以保证外观颜色的一致。</w:t>
      </w:r>
    </w:p>
    <w:p w14:paraId="636A4D48" w14:textId="77777777" w:rsidR="00F34864" w:rsidRDefault="00F34864">
      <w:pPr>
        <w:ind w:firstLine="570"/>
        <w:rPr>
          <w:rFonts w:hint="eastAsia"/>
          <w:sz w:val="28"/>
        </w:rPr>
      </w:pPr>
      <w:r>
        <w:rPr>
          <w:rFonts w:hint="eastAsia"/>
          <w:sz w:val="28"/>
        </w:rPr>
        <w:t>4.1.6</w:t>
      </w:r>
      <w:r>
        <w:rPr>
          <w:rFonts w:hint="eastAsia"/>
          <w:sz w:val="28"/>
        </w:rPr>
        <w:t>混凝土初凝时间要求为</w:t>
      </w:r>
      <w:r>
        <w:rPr>
          <w:rFonts w:hint="eastAsia"/>
          <w:sz w:val="28"/>
        </w:rPr>
        <w:t>8</w:t>
      </w:r>
      <w:r>
        <w:rPr>
          <w:rFonts w:hint="eastAsia"/>
          <w:sz w:val="28"/>
        </w:rPr>
        <w:t>～</w:t>
      </w:r>
      <w:r>
        <w:rPr>
          <w:rFonts w:hint="eastAsia"/>
          <w:sz w:val="28"/>
        </w:rPr>
        <w:t>12h</w:t>
      </w:r>
      <w:r>
        <w:rPr>
          <w:rFonts w:hint="eastAsia"/>
          <w:sz w:val="28"/>
        </w:rPr>
        <w:t>。</w:t>
      </w:r>
    </w:p>
    <w:p w14:paraId="0023A6E4" w14:textId="77777777" w:rsidR="00F34864" w:rsidRDefault="00F34864">
      <w:pPr>
        <w:ind w:firstLine="570"/>
        <w:rPr>
          <w:rFonts w:hint="eastAsia"/>
          <w:sz w:val="28"/>
        </w:rPr>
      </w:pPr>
      <w:r>
        <w:rPr>
          <w:rFonts w:hint="eastAsia"/>
          <w:sz w:val="28"/>
        </w:rPr>
        <w:t>4.1.7</w:t>
      </w:r>
      <w:r>
        <w:rPr>
          <w:rFonts w:hint="eastAsia"/>
          <w:sz w:val="28"/>
        </w:rPr>
        <w:t>地下室结构为Ⅱ类工程，因此应优先使用</w:t>
      </w:r>
      <w:r>
        <w:rPr>
          <w:rFonts w:hint="eastAsia"/>
          <w:sz w:val="28"/>
        </w:rPr>
        <w:t>B</w:t>
      </w:r>
      <w:r>
        <w:rPr>
          <w:rFonts w:hint="eastAsia"/>
          <w:sz w:val="28"/>
        </w:rPr>
        <w:t>类低碱活性集料。以及优选低碱水泥</w:t>
      </w:r>
      <w:r>
        <w:rPr>
          <w:rFonts w:hint="eastAsia"/>
          <w:sz w:val="28"/>
        </w:rPr>
        <w:t>(</w:t>
      </w:r>
      <w:r>
        <w:rPr>
          <w:rFonts w:hint="eastAsia"/>
          <w:sz w:val="28"/>
        </w:rPr>
        <w:t>碱含当量</w:t>
      </w:r>
      <w:r>
        <w:rPr>
          <w:rFonts w:hint="eastAsia"/>
          <w:sz w:val="28"/>
        </w:rPr>
        <w:t>0.6</w:t>
      </w:r>
      <w:r>
        <w:rPr>
          <w:rFonts w:hint="eastAsia"/>
          <w:sz w:val="28"/>
        </w:rPr>
        <w:t>％以下</w:t>
      </w:r>
      <w:r>
        <w:rPr>
          <w:rFonts w:hint="eastAsia"/>
          <w:sz w:val="28"/>
        </w:rPr>
        <w:t>)</w:t>
      </w:r>
      <w:r>
        <w:rPr>
          <w:rFonts w:hint="eastAsia"/>
          <w:sz w:val="28"/>
        </w:rPr>
        <w:t>，掺加低碱或无碱外加剂。根据《混凝土工程碱集料反应技术管理规定</w:t>
      </w:r>
      <w:r>
        <w:rPr>
          <w:rFonts w:hint="eastAsia"/>
          <w:sz w:val="28"/>
        </w:rPr>
        <w:t>(</w:t>
      </w:r>
      <w:r>
        <w:rPr>
          <w:rFonts w:hint="eastAsia"/>
          <w:sz w:val="28"/>
        </w:rPr>
        <w:t>试行</w:t>
      </w:r>
      <w:r>
        <w:rPr>
          <w:rFonts w:hint="eastAsia"/>
          <w:sz w:val="28"/>
        </w:rPr>
        <w:t>)</w:t>
      </w:r>
      <w:r>
        <w:rPr>
          <w:rFonts w:hint="eastAsia"/>
          <w:sz w:val="28"/>
        </w:rPr>
        <w:t>》京建科</w:t>
      </w:r>
      <w:r>
        <w:rPr>
          <w:rFonts w:hint="eastAsia"/>
          <w:sz w:val="28"/>
        </w:rPr>
        <w:t>(1999</w:t>
      </w:r>
      <w:r>
        <w:rPr>
          <w:sz w:val="28"/>
        </w:rPr>
        <w:t>)</w:t>
      </w:r>
      <w:r>
        <w:rPr>
          <w:rFonts w:hint="eastAsia"/>
          <w:sz w:val="28"/>
        </w:rPr>
        <w:t>230</w:t>
      </w:r>
      <w:r>
        <w:rPr>
          <w:rFonts w:hint="eastAsia"/>
          <w:sz w:val="28"/>
        </w:rPr>
        <w:t>第十三条第二款的规定，对于Ⅱ类工程使用</w:t>
      </w:r>
      <w:r>
        <w:rPr>
          <w:rFonts w:hint="eastAsia"/>
          <w:sz w:val="28"/>
        </w:rPr>
        <w:t>B</w:t>
      </w:r>
      <w:r>
        <w:rPr>
          <w:rFonts w:hint="eastAsia"/>
          <w:sz w:val="28"/>
        </w:rPr>
        <w:t>类低碱活性集料配置混凝土，混凝土含碱量不超过</w:t>
      </w:r>
      <w:r>
        <w:rPr>
          <w:rFonts w:hint="eastAsia"/>
          <w:sz w:val="28"/>
        </w:rPr>
        <w:t>3Kg</w:t>
      </w:r>
      <w:r>
        <w:rPr>
          <w:rFonts w:hint="eastAsia"/>
          <w:sz w:val="28"/>
        </w:rPr>
        <w:t>／</w:t>
      </w:r>
      <w:r>
        <w:rPr>
          <w:rFonts w:hint="eastAsia"/>
          <w:sz w:val="28"/>
        </w:rPr>
        <w:t>m</w:t>
      </w:r>
      <w:r>
        <w:rPr>
          <w:rFonts w:hint="eastAsia"/>
          <w:sz w:val="28"/>
          <w:vertAlign w:val="superscript"/>
        </w:rPr>
        <w:t>3</w:t>
      </w:r>
      <w:r>
        <w:rPr>
          <w:rFonts w:hint="eastAsia"/>
          <w:sz w:val="28"/>
        </w:rPr>
        <w:t>。</w:t>
      </w:r>
    </w:p>
    <w:p w14:paraId="72C6233C" w14:textId="77777777" w:rsidR="00F34864" w:rsidRDefault="00F34864">
      <w:pPr>
        <w:ind w:firstLine="570"/>
        <w:rPr>
          <w:rFonts w:hint="eastAsia"/>
          <w:sz w:val="28"/>
        </w:rPr>
      </w:pPr>
      <w:r>
        <w:rPr>
          <w:rFonts w:hint="eastAsia"/>
          <w:sz w:val="28"/>
        </w:rPr>
        <w:t>4.2</w:t>
      </w:r>
      <w:r>
        <w:rPr>
          <w:rFonts w:hint="eastAsia"/>
          <w:sz w:val="28"/>
        </w:rPr>
        <w:t>现场试验站委托有相应资质的试验室进行混凝土的试配，确定混凝土配合比，要保证混凝土的设计强度等级、耐久性和可泵性。</w:t>
      </w:r>
    </w:p>
    <w:p w14:paraId="3642ADA9" w14:textId="77777777" w:rsidR="00F34864" w:rsidRDefault="00F34864">
      <w:pPr>
        <w:ind w:firstLine="570"/>
        <w:rPr>
          <w:rFonts w:hint="eastAsia"/>
          <w:sz w:val="28"/>
        </w:rPr>
      </w:pPr>
      <w:r>
        <w:rPr>
          <w:rFonts w:hint="eastAsia"/>
          <w:sz w:val="28"/>
        </w:rPr>
        <w:t>4.3</w:t>
      </w:r>
      <w:r>
        <w:rPr>
          <w:rFonts w:hint="eastAsia"/>
          <w:sz w:val="28"/>
        </w:rPr>
        <w:t>每次浇筑混凝土前，由混凝土工长填写浇灌申请单，详细注明浇筑时间、施工部位、混凝土方量、强度等级、配比要求等：以确保混凝土使用无误。</w:t>
      </w:r>
    </w:p>
    <w:p w14:paraId="370CEDCF" w14:textId="77777777" w:rsidR="00F34864" w:rsidRDefault="00F34864">
      <w:pPr>
        <w:pStyle w:val="1"/>
        <w:rPr>
          <w:rFonts w:hint="eastAsia"/>
        </w:rPr>
      </w:pPr>
      <w:bookmarkStart w:id="26" w:name="_Toc14936141"/>
      <w:r>
        <w:rPr>
          <w:rFonts w:hint="eastAsia"/>
        </w:rPr>
        <w:t>5.</w:t>
      </w:r>
      <w:r>
        <w:rPr>
          <w:rFonts w:hint="eastAsia"/>
        </w:rPr>
        <w:t>主要施工方法</w:t>
      </w:r>
      <w:bookmarkEnd w:id="26"/>
    </w:p>
    <w:p w14:paraId="060BE7A2" w14:textId="77777777" w:rsidR="00F34864" w:rsidRDefault="00F34864">
      <w:pPr>
        <w:pStyle w:val="2"/>
        <w:rPr>
          <w:rFonts w:hint="eastAsia"/>
        </w:rPr>
      </w:pPr>
      <w:bookmarkStart w:id="27" w:name="_Toc14936142"/>
      <w:r>
        <w:rPr>
          <w:rFonts w:hint="eastAsia"/>
        </w:rPr>
        <w:t>5.1</w:t>
      </w:r>
      <w:r>
        <w:rPr>
          <w:rFonts w:hint="eastAsia"/>
        </w:rPr>
        <w:t>混凝土输送管的敷设</w:t>
      </w:r>
      <w:bookmarkEnd w:id="27"/>
    </w:p>
    <w:p w14:paraId="11C1E5A1" w14:textId="77777777" w:rsidR="00F34864" w:rsidRDefault="00F34864">
      <w:pPr>
        <w:pStyle w:val="3"/>
        <w:rPr>
          <w:rFonts w:hint="eastAsia"/>
        </w:rPr>
      </w:pPr>
      <w:r>
        <w:rPr>
          <w:rFonts w:hint="eastAsia"/>
        </w:rPr>
        <w:t>5.1.1</w:t>
      </w:r>
      <w:r>
        <w:rPr>
          <w:rFonts w:hint="eastAsia"/>
        </w:rPr>
        <w:t>水平管的敷设</w:t>
      </w:r>
    </w:p>
    <w:p w14:paraId="569318AB" w14:textId="77777777" w:rsidR="00F34864" w:rsidRDefault="00F34864">
      <w:pPr>
        <w:ind w:firstLineChars="200" w:firstLine="560"/>
        <w:rPr>
          <w:rFonts w:hint="eastAsia"/>
          <w:sz w:val="28"/>
        </w:rPr>
      </w:pPr>
      <w:r>
        <w:rPr>
          <w:rFonts w:hint="eastAsia"/>
          <w:sz w:val="28"/>
        </w:rPr>
        <w:t>a</w:t>
      </w:r>
      <w:r>
        <w:rPr>
          <w:rFonts w:hint="eastAsia"/>
          <w:sz w:val="28"/>
        </w:rPr>
        <w:t>、地面水平管选用钢筋及角钢做的固定卡具，在管道连接处固定牢靠。</w:t>
      </w:r>
    </w:p>
    <w:p w14:paraId="64264763" w14:textId="77777777" w:rsidR="00F34864" w:rsidRDefault="00F34864">
      <w:pPr>
        <w:ind w:firstLineChars="200" w:firstLine="560"/>
        <w:rPr>
          <w:rFonts w:hint="eastAsia"/>
          <w:sz w:val="28"/>
        </w:rPr>
      </w:pPr>
      <w:r>
        <w:rPr>
          <w:rFonts w:hint="eastAsia"/>
          <w:sz w:val="28"/>
        </w:rPr>
        <w:t>b</w:t>
      </w:r>
      <w:r>
        <w:rPr>
          <w:rFonts w:hint="eastAsia"/>
          <w:sz w:val="28"/>
        </w:rPr>
        <w:t>、水平管用</w:t>
      </w:r>
      <w:r>
        <w:rPr>
          <w:rFonts w:hint="eastAsia"/>
          <w:sz w:val="28"/>
        </w:rPr>
        <w:t>125mm</w:t>
      </w:r>
      <w:r>
        <w:rPr>
          <w:rFonts w:hint="eastAsia"/>
          <w:sz w:val="28"/>
        </w:rPr>
        <w:t>无缝钢管，水平方向在接头处用木方将管道水平支垫。</w:t>
      </w:r>
    </w:p>
    <w:p w14:paraId="2B8D970E" w14:textId="77777777" w:rsidR="00F34864" w:rsidRDefault="00F34864">
      <w:pPr>
        <w:ind w:firstLine="570"/>
        <w:rPr>
          <w:rFonts w:hint="eastAsia"/>
          <w:sz w:val="28"/>
        </w:rPr>
      </w:pPr>
      <w:r>
        <w:rPr>
          <w:rFonts w:hint="eastAsia"/>
          <w:sz w:val="28"/>
        </w:rPr>
        <w:t>c</w:t>
      </w:r>
      <w:r>
        <w:rPr>
          <w:rFonts w:hint="eastAsia"/>
          <w:sz w:val="28"/>
        </w:rPr>
        <w:t>、转弯部分采用弯管连接，采用半径为</w:t>
      </w:r>
      <w:r>
        <w:rPr>
          <w:rFonts w:hint="eastAsia"/>
          <w:sz w:val="28"/>
        </w:rPr>
        <w:t>1000mm</w:t>
      </w:r>
      <w:r>
        <w:rPr>
          <w:rFonts w:hint="eastAsia"/>
          <w:sz w:val="28"/>
        </w:rPr>
        <w:t>的</w:t>
      </w:r>
      <w:r>
        <w:rPr>
          <w:rFonts w:hint="eastAsia"/>
          <w:sz w:val="28"/>
        </w:rPr>
        <w:t>90</w:t>
      </w:r>
      <w:r>
        <w:rPr>
          <w:rFonts w:hint="eastAsia"/>
          <w:sz w:val="28"/>
        </w:rPr>
        <w:t>°弯管。弯管处用混凝土墩和Φ</w:t>
      </w:r>
      <w:r>
        <w:rPr>
          <w:rFonts w:hint="eastAsia"/>
          <w:sz w:val="28"/>
        </w:rPr>
        <w:t>48</w:t>
      </w:r>
      <w:r>
        <w:rPr>
          <w:rFonts w:hint="eastAsia"/>
          <w:sz w:val="28"/>
        </w:rPr>
        <w:t>钢管做地锚固定弯管。</w:t>
      </w:r>
    </w:p>
    <w:p w14:paraId="71E8B1C0" w14:textId="77777777" w:rsidR="00F34864" w:rsidRDefault="00F34864">
      <w:pPr>
        <w:ind w:firstLine="570"/>
        <w:rPr>
          <w:rFonts w:hint="eastAsia"/>
          <w:sz w:val="28"/>
        </w:rPr>
      </w:pPr>
      <w:r>
        <w:rPr>
          <w:rFonts w:hint="eastAsia"/>
          <w:sz w:val="28"/>
        </w:rPr>
        <w:t>d</w:t>
      </w:r>
      <w:r>
        <w:rPr>
          <w:rFonts w:hint="eastAsia"/>
          <w:sz w:val="28"/>
        </w:rPr>
        <w:t>、布料杆采用Φ</w:t>
      </w:r>
      <w:r>
        <w:rPr>
          <w:rFonts w:hint="eastAsia"/>
          <w:sz w:val="28"/>
        </w:rPr>
        <w:t>48</w:t>
      </w:r>
      <w:r>
        <w:rPr>
          <w:rFonts w:hint="eastAsia"/>
          <w:sz w:val="28"/>
        </w:rPr>
        <w:t>钢管进行加固，四周撑牢，防止移动。墙体施工时，布料杆置于施工段中央。顶板施工时，可直接把泵管接至施工部位，由远至近进行布料和混凝土浇筑，注意泵管不能直接压在钢筋网片上，应用钢管搭设支撑架子把泵管垫高。</w:t>
      </w:r>
    </w:p>
    <w:p w14:paraId="06F7FF66" w14:textId="77777777" w:rsidR="00F34864" w:rsidRDefault="00F34864">
      <w:pPr>
        <w:pStyle w:val="3"/>
        <w:rPr>
          <w:rFonts w:hint="eastAsia"/>
        </w:rPr>
      </w:pPr>
      <w:r>
        <w:rPr>
          <w:rFonts w:hint="eastAsia"/>
        </w:rPr>
        <w:t>5.1.2</w:t>
      </w:r>
      <w:r>
        <w:rPr>
          <w:rFonts w:hint="eastAsia"/>
        </w:rPr>
        <w:t>垂直管布置</w:t>
      </w:r>
    </w:p>
    <w:p w14:paraId="730DAE37" w14:textId="77777777" w:rsidR="00F34864" w:rsidRDefault="00F34864">
      <w:pPr>
        <w:ind w:firstLine="570"/>
        <w:rPr>
          <w:rFonts w:hint="eastAsia"/>
          <w:sz w:val="28"/>
        </w:rPr>
      </w:pPr>
      <w:r>
        <w:rPr>
          <w:rFonts w:hint="eastAsia"/>
          <w:sz w:val="28"/>
        </w:rPr>
        <w:t>垂直管应在楼板上走预留洞口，每层应用木楔在楼板处进行加固，地面水平管与立管交接处</w:t>
      </w:r>
      <w:r>
        <w:rPr>
          <w:rFonts w:hint="eastAsia"/>
          <w:sz w:val="28"/>
        </w:rPr>
        <w:t>90</w:t>
      </w:r>
      <w:r>
        <w:rPr>
          <w:rFonts w:hint="eastAsia"/>
          <w:sz w:val="28"/>
        </w:rPr>
        <w:t>’弯管受冲击力最大，必须牢固固定。</w:t>
      </w:r>
    </w:p>
    <w:p w14:paraId="6EE15CBA" w14:textId="77777777" w:rsidR="00F34864" w:rsidRDefault="00F34864">
      <w:pPr>
        <w:pStyle w:val="2"/>
        <w:rPr>
          <w:rFonts w:hint="eastAsia"/>
        </w:rPr>
      </w:pPr>
      <w:bookmarkStart w:id="28" w:name="_Toc14936143"/>
      <w:r>
        <w:rPr>
          <w:rFonts w:hint="eastAsia"/>
        </w:rPr>
        <w:t>5.2</w:t>
      </w:r>
      <w:r>
        <w:rPr>
          <w:rFonts w:hint="eastAsia"/>
        </w:rPr>
        <w:t>混凝土的泵送</w:t>
      </w:r>
      <w:bookmarkEnd w:id="28"/>
    </w:p>
    <w:p w14:paraId="56AF4960" w14:textId="77777777" w:rsidR="00F34864" w:rsidRDefault="00F34864">
      <w:pPr>
        <w:ind w:firstLine="570"/>
        <w:rPr>
          <w:rFonts w:hint="eastAsia"/>
          <w:sz w:val="28"/>
        </w:rPr>
      </w:pPr>
      <w:r>
        <w:rPr>
          <w:rFonts w:hint="eastAsia"/>
          <w:sz w:val="28"/>
        </w:rPr>
        <w:t>5.2.1</w:t>
      </w:r>
      <w:r>
        <w:rPr>
          <w:rFonts w:hint="eastAsia"/>
          <w:sz w:val="28"/>
        </w:rPr>
        <w:t>每次施工前均应对混凝土输送泵司机及其他配合人员进行详细的安全技术操作的交底，明确施工的技术要求。</w:t>
      </w:r>
    </w:p>
    <w:p w14:paraId="1D9EC0D1" w14:textId="77777777" w:rsidR="00F34864" w:rsidRDefault="00F34864">
      <w:pPr>
        <w:ind w:firstLine="570"/>
        <w:rPr>
          <w:rFonts w:hint="eastAsia"/>
          <w:sz w:val="28"/>
        </w:rPr>
      </w:pPr>
      <w:r>
        <w:rPr>
          <w:rFonts w:hint="eastAsia"/>
          <w:sz w:val="28"/>
        </w:rPr>
        <w:t>5.2.2</w:t>
      </w:r>
      <w:r>
        <w:rPr>
          <w:rFonts w:hint="eastAsia"/>
          <w:sz w:val="28"/>
        </w:rPr>
        <w:t>施工现场设专人负责统一指挥和调度，配备相应的通讯设备</w:t>
      </w:r>
      <w:r>
        <w:rPr>
          <w:rFonts w:hint="eastAsia"/>
          <w:sz w:val="28"/>
        </w:rPr>
        <w:t>(</w:t>
      </w:r>
      <w:r>
        <w:rPr>
          <w:rFonts w:hint="eastAsia"/>
          <w:sz w:val="28"/>
        </w:rPr>
        <w:t>在高层施工，上下联系采用对讲机</w:t>
      </w:r>
      <w:r>
        <w:rPr>
          <w:rFonts w:hint="eastAsia"/>
          <w:sz w:val="28"/>
        </w:rPr>
        <w:t>)</w:t>
      </w:r>
      <w:r>
        <w:rPr>
          <w:rFonts w:hint="eastAsia"/>
          <w:sz w:val="28"/>
        </w:rPr>
        <w:t>，保证施工顺利进行。</w:t>
      </w:r>
    </w:p>
    <w:p w14:paraId="6E57DCB4" w14:textId="77777777" w:rsidR="00F34864" w:rsidRDefault="00F34864">
      <w:pPr>
        <w:ind w:firstLine="570"/>
        <w:rPr>
          <w:rFonts w:hint="eastAsia"/>
          <w:sz w:val="28"/>
        </w:rPr>
      </w:pPr>
      <w:r>
        <w:rPr>
          <w:rFonts w:hint="eastAsia"/>
          <w:sz w:val="28"/>
        </w:rPr>
        <w:t>5.2.3</w:t>
      </w:r>
      <w:r>
        <w:rPr>
          <w:rFonts w:hint="eastAsia"/>
          <w:sz w:val="28"/>
        </w:rPr>
        <w:t>按要求接好泵管并固定好布料杆，混凝土输送泵与输送管连通后，应按使用说明书的规定进行全面检查，符合要求后方可开机进行空运转。</w:t>
      </w:r>
    </w:p>
    <w:p w14:paraId="3BBAC9DF" w14:textId="77777777" w:rsidR="00F34864" w:rsidRDefault="00F34864">
      <w:pPr>
        <w:ind w:firstLine="570"/>
        <w:rPr>
          <w:rFonts w:hint="eastAsia"/>
          <w:sz w:val="28"/>
        </w:rPr>
      </w:pPr>
      <w:r>
        <w:rPr>
          <w:rFonts w:hint="eastAsia"/>
          <w:sz w:val="28"/>
        </w:rPr>
        <w:t>5.2.4</w:t>
      </w:r>
      <w:r>
        <w:rPr>
          <w:rFonts w:hint="eastAsia"/>
          <w:sz w:val="28"/>
        </w:rPr>
        <w:t>混凝土输送泵启动后，应先泵送适量水以湿润混凝土输送泵的活塞及输送管的内壁等直接与混凝土接触部位，并检查管道是否有漏气现象，如果有，要立即处理。</w:t>
      </w:r>
    </w:p>
    <w:p w14:paraId="07DF39D2" w14:textId="77777777" w:rsidR="00F34864" w:rsidRDefault="00F34864">
      <w:pPr>
        <w:ind w:firstLine="570"/>
        <w:rPr>
          <w:rFonts w:hint="eastAsia"/>
          <w:sz w:val="28"/>
        </w:rPr>
      </w:pPr>
      <w:r>
        <w:rPr>
          <w:rFonts w:hint="eastAsia"/>
          <w:sz w:val="28"/>
        </w:rPr>
        <w:t>5.2.5</w:t>
      </w:r>
      <w:r>
        <w:rPr>
          <w:rFonts w:hint="eastAsia"/>
          <w:sz w:val="28"/>
        </w:rPr>
        <w:t>经泵送水检查，确认混凝土泵和输送管中无异物后，送入水泥砂浆润滑混凝土泵和输送管内壁，再开始泵送混凝土；润滑用的水泥砂浆应用料斗装好，分散布料，不得集中浇筑在同一处。</w:t>
      </w:r>
    </w:p>
    <w:p w14:paraId="19B9DD8C" w14:textId="77777777" w:rsidR="00F34864" w:rsidRDefault="00F34864">
      <w:pPr>
        <w:ind w:firstLine="570"/>
        <w:rPr>
          <w:rFonts w:hint="eastAsia"/>
          <w:sz w:val="28"/>
        </w:rPr>
      </w:pPr>
      <w:r>
        <w:rPr>
          <w:rFonts w:hint="eastAsia"/>
          <w:sz w:val="28"/>
        </w:rPr>
        <w:t>5.2.6</w:t>
      </w:r>
      <w:r>
        <w:rPr>
          <w:rFonts w:hint="eastAsia"/>
          <w:sz w:val="28"/>
        </w:rPr>
        <w:t>开始泵送时，混凝土输送泵应处于慢速、匀速并随时可反泵的状态。泵送速度，应先慢后快，逐步加速，同时应观察泵的压力和各系统的工作情况，待各系统运转顺利后，方可以正常速度进行泵送。</w:t>
      </w:r>
    </w:p>
    <w:p w14:paraId="0A74F671" w14:textId="77777777" w:rsidR="00F34864" w:rsidRDefault="00F34864">
      <w:pPr>
        <w:ind w:firstLine="570"/>
        <w:rPr>
          <w:rFonts w:hint="eastAsia"/>
          <w:sz w:val="28"/>
        </w:rPr>
      </w:pPr>
      <w:r>
        <w:rPr>
          <w:rFonts w:hint="eastAsia"/>
          <w:sz w:val="28"/>
        </w:rPr>
        <w:t>5.2.7</w:t>
      </w:r>
      <w:r>
        <w:rPr>
          <w:rFonts w:hint="eastAsia"/>
          <w:sz w:val="28"/>
        </w:rPr>
        <w:t>泵送混凝土时，活塞应保持最大行程运转，应使料斗内保持一定量的混凝土。</w:t>
      </w:r>
    </w:p>
    <w:p w14:paraId="441EF177" w14:textId="77777777" w:rsidR="00F34864" w:rsidRDefault="00F34864">
      <w:pPr>
        <w:ind w:firstLine="570"/>
        <w:rPr>
          <w:rFonts w:hint="eastAsia"/>
          <w:sz w:val="28"/>
        </w:rPr>
      </w:pPr>
      <w:r>
        <w:rPr>
          <w:rFonts w:hint="eastAsia"/>
          <w:sz w:val="28"/>
        </w:rPr>
        <w:t>5.28</w:t>
      </w:r>
      <w:r>
        <w:rPr>
          <w:rFonts w:hint="eastAsia"/>
          <w:sz w:val="28"/>
        </w:rPr>
        <w:t>泵送混凝土时，如料斗内剩余的混凝土降低到</w:t>
      </w:r>
      <w:r>
        <w:rPr>
          <w:rFonts w:hint="eastAsia"/>
          <w:sz w:val="28"/>
        </w:rPr>
        <w:t>20cm</w:t>
      </w:r>
      <w:r>
        <w:rPr>
          <w:rFonts w:hint="eastAsia"/>
          <w:sz w:val="28"/>
        </w:rPr>
        <w:t>以下，则易吸入空气，致使转换开关阀间造成混凝土逆流，形成堵塞。如输送管内吸入了空气，应立即反泵吸出混凝土至料斗中重新搅拌，排出空气后再泵送。</w:t>
      </w:r>
    </w:p>
    <w:p w14:paraId="722246B5" w14:textId="77777777" w:rsidR="00F34864" w:rsidRDefault="00F34864">
      <w:pPr>
        <w:ind w:firstLine="570"/>
        <w:rPr>
          <w:rFonts w:hint="eastAsia"/>
          <w:sz w:val="28"/>
        </w:rPr>
      </w:pPr>
      <w:r>
        <w:rPr>
          <w:rFonts w:hint="eastAsia"/>
          <w:sz w:val="28"/>
        </w:rPr>
        <w:t>5.2.9</w:t>
      </w:r>
      <w:r>
        <w:rPr>
          <w:rFonts w:hint="eastAsia"/>
          <w:sz w:val="28"/>
        </w:rPr>
        <w:t>泵送混凝土时，水箱或活塞清洗室中应经常保持充满水。</w:t>
      </w:r>
    </w:p>
    <w:p w14:paraId="27FF7DD9" w14:textId="77777777" w:rsidR="00F34864" w:rsidRDefault="00F34864">
      <w:pPr>
        <w:ind w:firstLine="570"/>
        <w:rPr>
          <w:rFonts w:hint="eastAsia"/>
          <w:sz w:val="28"/>
        </w:rPr>
      </w:pPr>
      <w:r>
        <w:rPr>
          <w:rFonts w:hint="eastAsia"/>
          <w:sz w:val="28"/>
        </w:rPr>
        <w:t>5.2.10</w:t>
      </w:r>
      <w:r>
        <w:rPr>
          <w:rFonts w:hint="eastAsia"/>
          <w:sz w:val="28"/>
        </w:rPr>
        <w:t>在混凝土泵送过程中，若需接</w:t>
      </w:r>
      <w:r>
        <w:rPr>
          <w:rFonts w:hint="eastAsia"/>
          <w:sz w:val="28"/>
        </w:rPr>
        <w:t>3m</w:t>
      </w:r>
      <w:r>
        <w:rPr>
          <w:rFonts w:hint="eastAsia"/>
          <w:sz w:val="28"/>
        </w:rPr>
        <w:t>管，仍应预先用水和水泥浆或水泥砂浆，进行湿润和润滑管道内壁。如接长小于</w:t>
      </w:r>
      <w:r>
        <w:rPr>
          <w:rFonts w:hint="eastAsia"/>
          <w:sz w:val="28"/>
        </w:rPr>
        <w:t>3</w:t>
      </w:r>
      <w:r>
        <w:rPr>
          <w:rFonts w:hint="eastAsia"/>
          <w:sz w:val="28"/>
        </w:rPr>
        <w:t>米时，如管段情况良好，可不必事先湿润。</w:t>
      </w:r>
    </w:p>
    <w:p w14:paraId="0F8BBD7C" w14:textId="77777777" w:rsidR="00F34864" w:rsidRDefault="00F34864">
      <w:pPr>
        <w:ind w:firstLine="570"/>
        <w:rPr>
          <w:rFonts w:hint="eastAsia"/>
          <w:sz w:val="28"/>
        </w:rPr>
      </w:pPr>
      <w:r>
        <w:rPr>
          <w:rFonts w:hint="eastAsia"/>
          <w:sz w:val="28"/>
        </w:rPr>
        <w:t>5.2.11</w:t>
      </w:r>
      <w:r>
        <w:rPr>
          <w:rFonts w:hint="eastAsia"/>
          <w:sz w:val="28"/>
        </w:rPr>
        <w:t>混凝土泵送过程中，不得把拆下的输送管内的混凝土撒落在未浇筑的地方。</w:t>
      </w:r>
    </w:p>
    <w:p w14:paraId="7EF0F4BE" w14:textId="77777777" w:rsidR="00F34864" w:rsidRDefault="00F34864">
      <w:pPr>
        <w:ind w:firstLine="570"/>
        <w:rPr>
          <w:rFonts w:hint="eastAsia"/>
          <w:sz w:val="28"/>
        </w:rPr>
      </w:pPr>
      <w:r>
        <w:rPr>
          <w:rFonts w:hint="eastAsia"/>
          <w:sz w:val="28"/>
        </w:rPr>
        <w:t>5.212</w:t>
      </w:r>
      <w:r>
        <w:rPr>
          <w:rFonts w:hint="eastAsia"/>
          <w:sz w:val="28"/>
        </w:rPr>
        <w:t>当混凝土泵出现压力升高且不稳定、油温升高、输送管明显震动等现象而泵送困难时，不得强行泵送，并应立即查明原因，采取措施排除。可先用木槌敲击输送管弯管、锥形管等部位，并进行慢速泵送或反泵，防止堵塞。</w:t>
      </w:r>
    </w:p>
    <w:p w14:paraId="7CEA0DCA" w14:textId="77777777" w:rsidR="00F34864" w:rsidRDefault="00F34864">
      <w:pPr>
        <w:ind w:firstLine="570"/>
        <w:rPr>
          <w:rFonts w:hint="eastAsia"/>
          <w:sz w:val="28"/>
        </w:rPr>
      </w:pPr>
      <w:r>
        <w:rPr>
          <w:rFonts w:hint="eastAsia"/>
          <w:sz w:val="28"/>
        </w:rPr>
        <w:t>5.2.13</w:t>
      </w:r>
      <w:r>
        <w:rPr>
          <w:rFonts w:hint="eastAsia"/>
          <w:sz w:val="28"/>
        </w:rPr>
        <w:t>当输送管被堵塞时，应采取下列方法排除：</w:t>
      </w:r>
    </w:p>
    <w:p w14:paraId="3A1FE675" w14:textId="77777777" w:rsidR="00F34864" w:rsidRDefault="00F34864">
      <w:pPr>
        <w:ind w:firstLine="570"/>
        <w:rPr>
          <w:rFonts w:hint="eastAsia"/>
          <w:sz w:val="28"/>
        </w:rPr>
      </w:pPr>
      <w:r>
        <w:rPr>
          <w:rFonts w:hint="eastAsia"/>
          <w:sz w:val="28"/>
        </w:rPr>
        <w:t>a</w:t>
      </w:r>
      <w:r>
        <w:rPr>
          <w:rFonts w:hint="eastAsia"/>
          <w:sz w:val="28"/>
        </w:rPr>
        <w:t>、重复进行反泵和正泵，逐步吸出混凝土至料斗中，重新搅拌后泵送。</w:t>
      </w:r>
    </w:p>
    <w:p w14:paraId="74D8FBE1" w14:textId="77777777" w:rsidR="00F34864" w:rsidRDefault="00F34864">
      <w:pPr>
        <w:ind w:firstLine="570"/>
        <w:rPr>
          <w:rFonts w:hint="eastAsia"/>
          <w:sz w:val="28"/>
        </w:rPr>
      </w:pPr>
      <w:r>
        <w:rPr>
          <w:rFonts w:hint="eastAsia"/>
          <w:sz w:val="28"/>
        </w:rPr>
        <w:t>b</w:t>
      </w:r>
      <w:r>
        <w:rPr>
          <w:rFonts w:hint="eastAsia"/>
          <w:sz w:val="28"/>
        </w:rPr>
        <w:t>、用木槌敲击等方法，查明堵塞部位，将混凝土击松后，重复进行反泵和正泵，排除堵塞。</w:t>
      </w:r>
    </w:p>
    <w:p w14:paraId="4343DDB9" w14:textId="77777777" w:rsidR="00F34864" w:rsidRDefault="00F34864">
      <w:pPr>
        <w:ind w:firstLine="570"/>
        <w:rPr>
          <w:rFonts w:hint="eastAsia"/>
          <w:sz w:val="28"/>
        </w:rPr>
      </w:pPr>
      <w:r>
        <w:rPr>
          <w:rFonts w:hint="eastAsia"/>
          <w:sz w:val="28"/>
        </w:rPr>
        <w:t>c</w:t>
      </w:r>
      <w:r>
        <w:rPr>
          <w:rFonts w:hint="eastAsia"/>
          <w:sz w:val="28"/>
        </w:rPr>
        <w:t>、当上述两种方法无效时，应在混凝土输送泵卸压后，拆除堵塞部位的输送管，排出混凝土堵塞物后，方可接管。重新泵送前，应先排除管内空气后，方可拧紧接头。</w:t>
      </w:r>
    </w:p>
    <w:p w14:paraId="1D9DED22" w14:textId="77777777" w:rsidR="00F34864" w:rsidRDefault="00F34864">
      <w:pPr>
        <w:ind w:firstLine="570"/>
        <w:rPr>
          <w:rFonts w:hint="eastAsia"/>
          <w:sz w:val="28"/>
        </w:rPr>
      </w:pPr>
      <w:r>
        <w:rPr>
          <w:rFonts w:hint="eastAsia"/>
          <w:sz w:val="28"/>
        </w:rPr>
        <w:t>5.2.14</w:t>
      </w:r>
      <w:r>
        <w:rPr>
          <w:rFonts w:hint="eastAsia"/>
          <w:sz w:val="28"/>
        </w:rPr>
        <w:t>混凝土应保证连续供应，以确保泵送连续进行，尽可能防止停歇。若不能连续供料，宁可放慢泵送速度，以保证连续泵送。当供料脱节不能连续泵送时，泵机不能停止工作，应每隔</w:t>
      </w:r>
      <w:r>
        <w:rPr>
          <w:rFonts w:hint="eastAsia"/>
          <w:sz w:val="28"/>
        </w:rPr>
        <w:t>4~5min</w:t>
      </w:r>
      <w:r>
        <w:rPr>
          <w:rFonts w:hint="eastAsia"/>
          <w:sz w:val="28"/>
        </w:rPr>
        <w:t>进行四个行程的正、反泵，把料从管道内抽回重新拌合，再泵入管道，以免管道内拌合料结块或沉淀。同时开动料斗中的搅拌器，搅拌</w:t>
      </w:r>
      <w:r>
        <w:rPr>
          <w:rFonts w:hint="eastAsia"/>
          <w:sz w:val="28"/>
        </w:rPr>
        <w:t>3</w:t>
      </w:r>
      <w:r>
        <w:rPr>
          <w:rFonts w:hint="eastAsia"/>
          <w:sz w:val="28"/>
        </w:rPr>
        <w:t>～</w:t>
      </w:r>
      <w:r>
        <w:rPr>
          <w:rFonts w:hint="eastAsia"/>
          <w:sz w:val="28"/>
        </w:rPr>
        <w:t>4</w:t>
      </w:r>
      <w:r>
        <w:rPr>
          <w:rFonts w:hint="eastAsia"/>
          <w:sz w:val="28"/>
        </w:rPr>
        <w:t>转，防止混凝土离析。如果泵送停歇超过</w:t>
      </w:r>
      <w:r>
        <w:rPr>
          <w:rFonts w:hint="eastAsia"/>
          <w:sz w:val="28"/>
        </w:rPr>
        <w:t>45min</w:t>
      </w:r>
      <w:r>
        <w:rPr>
          <w:rFonts w:hint="eastAsia"/>
          <w:sz w:val="28"/>
        </w:rPr>
        <w:t>或混凝土离析时，应立即用压力水或其他方法排除管道内的混凝土，经清洗干净后再重新泵送。</w:t>
      </w:r>
    </w:p>
    <w:p w14:paraId="4E9EEC8B" w14:textId="77777777" w:rsidR="00F34864" w:rsidRDefault="00F34864">
      <w:pPr>
        <w:ind w:firstLine="570"/>
        <w:rPr>
          <w:rFonts w:hint="eastAsia"/>
          <w:sz w:val="28"/>
        </w:rPr>
      </w:pPr>
      <w:r>
        <w:rPr>
          <w:rFonts w:hint="eastAsia"/>
          <w:sz w:val="28"/>
        </w:rPr>
        <w:t>5.2.15</w:t>
      </w:r>
      <w:r>
        <w:rPr>
          <w:rFonts w:hint="eastAsia"/>
          <w:sz w:val="28"/>
        </w:rPr>
        <w:t>在任何时候和任何情况下都不准向混凝土拌合物中任意加水，以增大其坍落度。</w:t>
      </w:r>
    </w:p>
    <w:p w14:paraId="41E57D5E" w14:textId="77777777" w:rsidR="00F34864" w:rsidRDefault="00F34864">
      <w:pPr>
        <w:ind w:firstLine="570"/>
        <w:rPr>
          <w:rFonts w:hint="eastAsia"/>
          <w:sz w:val="28"/>
        </w:rPr>
      </w:pPr>
      <w:r>
        <w:rPr>
          <w:rFonts w:hint="eastAsia"/>
          <w:sz w:val="28"/>
        </w:rPr>
        <w:t>5.2.16</w:t>
      </w:r>
      <w:r>
        <w:rPr>
          <w:rFonts w:hint="eastAsia"/>
          <w:sz w:val="28"/>
        </w:rPr>
        <w:t>泵机料斗上应加装筛网，其规格与混凝土骨料最大粒径相匹配，并派专人值班监视喂料情况，如发现大块物料时，应立即捡出。</w:t>
      </w:r>
    </w:p>
    <w:p w14:paraId="1C075611" w14:textId="77777777" w:rsidR="00F34864" w:rsidRDefault="00F34864">
      <w:pPr>
        <w:ind w:firstLine="570"/>
        <w:rPr>
          <w:rFonts w:hint="eastAsia"/>
          <w:sz w:val="28"/>
        </w:rPr>
      </w:pPr>
      <w:r>
        <w:rPr>
          <w:rFonts w:hint="eastAsia"/>
          <w:sz w:val="28"/>
        </w:rPr>
        <w:t>5.2.17</w:t>
      </w:r>
      <w:r>
        <w:rPr>
          <w:rFonts w:hint="eastAsia"/>
          <w:sz w:val="28"/>
        </w:rPr>
        <w:t>向下泵送混凝土时，应先把输送管上气阀打开，待输送管下段混凝土有了一定压力时，方可关闭气阀。</w:t>
      </w:r>
    </w:p>
    <w:p w14:paraId="607D98A0" w14:textId="77777777" w:rsidR="00F34864" w:rsidRDefault="00F34864">
      <w:pPr>
        <w:ind w:firstLine="570"/>
        <w:rPr>
          <w:rFonts w:hint="eastAsia"/>
          <w:sz w:val="28"/>
        </w:rPr>
      </w:pPr>
      <w:r>
        <w:rPr>
          <w:rFonts w:hint="eastAsia"/>
          <w:sz w:val="28"/>
        </w:rPr>
        <w:t>5.2.18</w:t>
      </w:r>
      <w:r>
        <w:rPr>
          <w:rFonts w:hint="eastAsia"/>
          <w:sz w:val="28"/>
        </w:rPr>
        <w:t>垂直向上输送混凝土时，由于水锤作用，使混凝土产生逆流，输送效率下降，且随着垂直高度的增加更明显。为此应在泵机与丫形管出料口</w:t>
      </w:r>
      <w:r>
        <w:rPr>
          <w:rFonts w:hint="eastAsia"/>
          <w:sz w:val="28"/>
        </w:rPr>
        <w:t>3</w:t>
      </w:r>
      <w:r>
        <w:rPr>
          <w:rFonts w:hint="eastAsia"/>
          <w:sz w:val="28"/>
        </w:rPr>
        <w:t>—</w:t>
      </w:r>
      <w:r>
        <w:rPr>
          <w:rFonts w:hint="eastAsia"/>
          <w:sz w:val="28"/>
        </w:rPr>
        <w:t>6m</w:t>
      </w:r>
      <w:r>
        <w:rPr>
          <w:rFonts w:hint="eastAsia"/>
          <w:sz w:val="28"/>
        </w:rPr>
        <w:t>处的输送管根部设置截止阀，以防混凝土拌合物反流。</w:t>
      </w:r>
    </w:p>
    <w:p w14:paraId="4D5512C8" w14:textId="77777777" w:rsidR="00F34864" w:rsidRDefault="00F34864">
      <w:pPr>
        <w:ind w:firstLine="570"/>
        <w:rPr>
          <w:rFonts w:hint="eastAsia"/>
          <w:sz w:val="28"/>
        </w:rPr>
      </w:pPr>
      <w:r>
        <w:rPr>
          <w:rFonts w:hint="eastAsia"/>
          <w:sz w:val="28"/>
        </w:rPr>
        <w:t>5.2.19</w:t>
      </w:r>
      <w:r>
        <w:rPr>
          <w:rFonts w:hint="eastAsia"/>
          <w:sz w:val="28"/>
        </w:rPr>
        <w:t>混凝土泵送即将结束时，应正确计算尚需用的混凝土数量，并应及时告知混凝土搅拌司机。</w:t>
      </w:r>
    </w:p>
    <w:p w14:paraId="53BE68A2" w14:textId="77777777" w:rsidR="00F34864" w:rsidRDefault="00F34864">
      <w:pPr>
        <w:pStyle w:val="2"/>
        <w:rPr>
          <w:rFonts w:hint="eastAsia"/>
        </w:rPr>
      </w:pPr>
      <w:bookmarkStart w:id="29" w:name="_Toc14936144"/>
      <w:r>
        <w:rPr>
          <w:rFonts w:hint="eastAsia"/>
        </w:rPr>
        <w:t>5.3</w:t>
      </w:r>
      <w:r>
        <w:rPr>
          <w:rFonts w:hint="eastAsia"/>
        </w:rPr>
        <w:t>混凝土浇筑</w:t>
      </w:r>
      <w:bookmarkEnd w:id="29"/>
    </w:p>
    <w:p w14:paraId="4AC0F0DC" w14:textId="77777777" w:rsidR="00F34864" w:rsidRDefault="00F34864">
      <w:pPr>
        <w:pStyle w:val="3"/>
        <w:rPr>
          <w:rFonts w:hint="eastAsia"/>
        </w:rPr>
      </w:pPr>
      <w:r>
        <w:rPr>
          <w:rFonts w:hint="eastAsia"/>
        </w:rPr>
        <w:t>5.3.1</w:t>
      </w:r>
      <w:r>
        <w:rPr>
          <w:rFonts w:hint="eastAsia"/>
        </w:rPr>
        <w:t>混凝土浇筑方案</w:t>
      </w:r>
    </w:p>
    <w:p w14:paraId="66E4F1E0" w14:textId="77777777" w:rsidR="00F34864" w:rsidRDefault="00F34864">
      <w:pPr>
        <w:ind w:firstLine="570"/>
        <w:rPr>
          <w:rFonts w:hint="eastAsia"/>
          <w:sz w:val="28"/>
        </w:rPr>
      </w:pPr>
      <w:r>
        <w:rPr>
          <w:rFonts w:hint="eastAsia"/>
          <w:sz w:val="28"/>
        </w:rPr>
        <w:t>包括以下方面：垫层、底板、柱、墙体、梁板、楼梯。</w:t>
      </w:r>
    </w:p>
    <w:p w14:paraId="782002ED" w14:textId="77777777" w:rsidR="00F34864" w:rsidRDefault="00F34864">
      <w:pPr>
        <w:ind w:firstLine="570"/>
        <w:rPr>
          <w:rFonts w:hint="eastAsia"/>
          <w:sz w:val="28"/>
        </w:rPr>
      </w:pPr>
      <w:r>
        <w:rPr>
          <w:rFonts w:hint="eastAsia"/>
          <w:sz w:val="28"/>
        </w:rPr>
        <w:t>a</w:t>
      </w:r>
      <w:r>
        <w:rPr>
          <w:rFonts w:hint="eastAsia"/>
          <w:sz w:val="28"/>
        </w:rPr>
        <w:t>、垫层</w:t>
      </w:r>
    </w:p>
    <w:p w14:paraId="7F1D3528" w14:textId="77777777" w:rsidR="00F34864" w:rsidRDefault="00F34864">
      <w:pPr>
        <w:ind w:firstLine="570"/>
        <w:rPr>
          <w:rFonts w:hint="eastAsia"/>
          <w:sz w:val="28"/>
        </w:rPr>
      </w:pPr>
      <w:r>
        <w:rPr>
          <w:rFonts w:hint="eastAsia"/>
          <w:sz w:val="28"/>
        </w:rPr>
        <w:t>一次浇筑，按‘</w:t>
      </w:r>
      <w:r>
        <w:rPr>
          <w:rFonts w:hint="eastAsia"/>
          <w:sz w:val="28"/>
        </w:rPr>
        <w:t>Z</w:t>
      </w:r>
      <w:r>
        <w:rPr>
          <w:rFonts w:hint="eastAsia"/>
          <w:sz w:val="28"/>
        </w:rPr>
        <w:t>’型浇筑，从北向南浇筑。</w:t>
      </w:r>
    </w:p>
    <w:p w14:paraId="1E8D3180" w14:textId="77777777" w:rsidR="00F34864" w:rsidRDefault="00F34864">
      <w:pPr>
        <w:ind w:firstLine="570"/>
        <w:rPr>
          <w:rFonts w:hint="eastAsia"/>
          <w:sz w:val="28"/>
        </w:rPr>
      </w:pPr>
      <w:r>
        <w:rPr>
          <w:rFonts w:hint="eastAsia"/>
          <w:sz w:val="28"/>
        </w:rPr>
        <w:t>b</w:t>
      </w:r>
      <w:r>
        <w:rPr>
          <w:rFonts w:hint="eastAsia"/>
          <w:sz w:val="28"/>
        </w:rPr>
        <w:t>、底板</w:t>
      </w:r>
    </w:p>
    <w:p w14:paraId="29B0B99E" w14:textId="77777777" w:rsidR="00F34864" w:rsidRDefault="00F34864">
      <w:pPr>
        <w:ind w:firstLine="570"/>
        <w:rPr>
          <w:rFonts w:hint="eastAsia"/>
          <w:sz w:val="28"/>
        </w:rPr>
      </w:pPr>
      <w:r>
        <w:rPr>
          <w:rFonts w:hint="eastAsia"/>
          <w:sz w:val="28"/>
        </w:rPr>
        <w:t>基础底板厚为</w:t>
      </w:r>
      <w:r>
        <w:rPr>
          <w:rFonts w:hint="eastAsia"/>
          <w:sz w:val="28"/>
        </w:rPr>
        <w:t>1000mm</w:t>
      </w:r>
      <w:r>
        <w:rPr>
          <w:rFonts w:hint="eastAsia"/>
          <w:sz w:val="28"/>
        </w:rPr>
        <w:t>。两台混凝土输送泵同时浇筑底板，施工分两层连续浇筑，</w:t>
      </w:r>
      <w:r>
        <w:rPr>
          <w:rFonts w:hint="eastAsia"/>
          <w:sz w:val="28"/>
        </w:rPr>
        <w:t>1#</w:t>
      </w:r>
      <w:r>
        <w:rPr>
          <w:rFonts w:hint="eastAsia"/>
          <w:sz w:val="28"/>
        </w:rPr>
        <w:t>混凝土输送泵负责下层混凝土浇筑，</w:t>
      </w:r>
      <w:r>
        <w:rPr>
          <w:rFonts w:hint="eastAsia"/>
          <w:sz w:val="28"/>
        </w:rPr>
        <w:t>2#</w:t>
      </w:r>
      <w:r>
        <w:rPr>
          <w:rFonts w:hint="eastAsia"/>
          <w:sz w:val="28"/>
        </w:rPr>
        <w:t>混凝土输送泵负责上层混凝土浇筑，上层浇筑在下层初凝前进行。</w:t>
      </w:r>
      <w:r>
        <w:rPr>
          <w:rFonts w:hint="eastAsia"/>
          <w:sz w:val="28"/>
        </w:rPr>
        <w:t>40m</w:t>
      </w:r>
      <w:r>
        <w:rPr>
          <w:rFonts w:hint="eastAsia"/>
          <w:sz w:val="28"/>
        </w:rPr>
        <w:t>×</w:t>
      </w:r>
      <w:r>
        <w:rPr>
          <w:rFonts w:hint="eastAsia"/>
          <w:sz w:val="28"/>
        </w:rPr>
        <w:t>2m</w:t>
      </w:r>
      <w:r>
        <w:rPr>
          <w:rFonts w:hint="eastAsia"/>
          <w:sz w:val="28"/>
        </w:rPr>
        <w:t>×</w:t>
      </w:r>
      <w:r>
        <w:rPr>
          <w:rFonts w:hint="eastAsia"/>
          <w:sz w:val="28"/>
        </w:rPr>
        <w:t>0.5m=40m</w:t>
      </w:r>
      <w:r>
        <w:rPr>
          <w:rFonts w:hint="eastAsia"/>
          <w:sz w:val="28"/>
          <w:vertAlign w:val="superscript"/>
        </w:rPr>
        <w:t>3</w:t>
      </w:r>
      <w:r>
        <w:rPr>
          <w:rFonts w:hint="eastAsia"/>
          <w:sz w:val="28"/>
        </w:rPr>
        <w:t>&lt;32m</w:t>
      </w:r>
      <w:r>
        <w:rPr>
          <w:rFonts w:hint="eastAsia"/>
          <w:sz w:val="28"/>
          <w:vertAlign w:val="superscript"/>
        </w:rPr>
        <w:t>3</w:t>
      </w:r>
      <w:r>
        <w:rPr>
          <w:rFonts w:hint="eastAsia"/>
          <w:sz w:val="28"/>
        </w:rPr>
        <w:t>／</w:t>
      </w:r>
      <w:r>
        <w:rPr>
          <w:rFonts w:hint="eastAsia"/>
          <w:sz w:val="28"/>
        </w:rPr>
        <w:t>h</w:t>
      </w:r>
      <w:r>
        <w:rPr>
          <w:rFonts w:hint="eastAsia"/>
          <w:sz w:val="28"/>
        </w:rPr>
        <w:t>×</w:t>
      </w:r>
      <w:r>
        <w:rPr>
          <w:rFonts w:hint="eastAsia"/>
          <w:sz w:val="28"/>
        </w:rPr>
        <w:t>2h=64m</w:t>
      </w:r>
      <w:r>
        <w:rPr>
          <w:rFonts w:hint="eastAsia"/>
          <w:sz w:val="28"/>
          <w:vertAlign w:val="superscript"/>
        </w:rPr>
        <w:t>3</w:t>
      </w:r>
      <w:r>
        <w:rPr>
          <w:rFonts w:hint="eastAsia"/>
          <w:sz w:val="28"/>
        </w:rPr>
        <w:t>，混凝土浇筑顺序按‘</w:t>
      </w:r>
      <w:r>
        <w:rPr>
          <w:rFonts w:hint="eastAsia"/>
          <w:sz w:val="28"/>
        </w:rPr>
        <w:t>Z</w:t>
      </w:r>
      <w:r>
        <w:rPr>
          <w:rFonts w:hint="eastAsia"/>
          <w:sz w:val="28"/>
        </w:rPr>
        <w:t>’型浇筑。</w:t>
      </w:r>
    </w:p>
    <w:p w14:paraId="7BCDAC20" w14:textId="77777777" w:rsidR="00F34864" w:rsidRDefault="00F34864">
      <w:pPr>
        <w:ind w:firstLine="570"/>
        <w:rPr>
          <w:rFonts w:hint="eastAsia"/>
          <w:sz w:val="28"/>
        </w:rPr>
      </w:pPr>
      <w:r>
        <w:rPr>
          <w:rFonts w:hint="eastAsia"/>
          <w:sz w:val="28"/>
        </w:rPr>
        <w:t>c</w:t>
      </w:r>
      <w:r>
        <w:rPr>
          <w:rFonts w:hint="eastAsia"/>
          <w:sz w:val="28"/>
        </w:rPr>
        <w:t>、柱</w:t>
      </w:r>
    </w:p>
    <w:p w14:paraId="1C513DA4" w14:textId="77777777" w:rsidR="00F34864" w:rsidRDefault="00F34864">
      <w:pPr>
        <w:ind w:firstLine="570"/>
        <w:rPr>
          <w:rFonts w:hint="eastAsia"/>
          <w:sz w:val="28"/>
        </w:rPr>
      </w:pPr>
      <w:r>
        <w:rPr>
          <w:rFonts w:hint="eastAsia"/>
          <w:sz w:val="28"/>
        </w:rPr>
        <w:t>①柱子独立浇筑，当柱子模板支好后，浇筑脚手架一定要与柱模板架子分开。</w:t>
      </w:r>
    </w:p>
    <w:p w14:paraId="73B67359" w14:textId="77777777" w:rsidR="00F34864" w:rsidRDefault="00F34864">
      <w:pPr>
        <w:ind w:firstLine="570"/>
        <w:rPr>
          <w:rFonts w:hint="eastAsia"/>
          <w:sz w:val="28"/>
        </w:rPr>
      </w:pPr>
      <w:r>
        <w:rPr>
          <w:rFonts w:hint="eastAsia"/>
          <w:sz w:val="28"/>
        </w:rPr>
        <w:t>②柱浇筑前先浇水湿润底部，先填以</w:t>
      </w:r>
      <w:r>
        <w:rPr>
          <w:rFonts w:hint="eastAsia"/>
          <w:sz w:val="28"/>
        </w:rPr>
        <w:t>5cm</w:t>
      </w:r>
      <w:r>
        <w:rPr>
          <w:rFonts w:hint="eastAsia"/>
          <w:sz w:val="28"/>
        </w:rPr>
        <w:t>厚与混凝土配比相同减石子砂浆，柱混凝土应分层振捣，每层厚度不大于</w:t>
      </w:r>
      <w:r>
        <w:rPr>
          <w:rFonts w:hint="eastAsia"/>
          <w:sz w:val="28"/>
        </w:rPr>
        <w:t>45cm</w:t>
      </w:r>
      <w:r>
        <w:rPr>
          <w:rFonts w:hint="eastAsia"/>
          <w:sz w:val="28"/>
        </w:rPr>
        <w:t>，振捣棒不得振动钢筋和预埋件，除上面振捣外，下面要随时敲打模板，浇筑高度控制采用标尺控制。</w:t>
      </w:r>
    </w:p>
    <w:p w14:paraId="39741511" w14:textId="77777777" w:rsidR="00F34864" w:rsidRDefault="00F34864">
      <w:pPr>
        <w:ind w:firstLine="570"/>
        <w:rPr>
          <w:rFonts w:hint="eastAsia"/>
          <w:sz w:val="28"/>
        </w:rPr>
      </w:pPr>
      <w:r>
        <w:rPr>
          <w:rFonts w:hint="eastAsia"/>
          <w:sz w:val="28"/>
        </w:rPr>
        <w:t>⑧浇筑柱子混凝土应高出梁底标高</w:t>
      </w:r>
      <w:r>
        <w:rPr>
          <w:rFonts w:hint="eastAsia"/>
          <w:sz w:val="28"/>
        </w:rPr>
        <w:t>3-4cm</w:t>
      </w:r>
      <w:r>
        <w:rPr>
          <w:rFonts w:hint="eastAsia"/>
          <w:sz w:val="28"/>
        </w:rPr>
        <w:t>，拆模后，根据</w:t>
      </w:r>
      <w:r>
        <w:rPr>
          <w:rFonts w:hint="eastAsia"/>
          <w:sz w:val="28"/>
        </w:rPr>
        <w:t>50</w:t>
      </w:r>
      <w:r>
        <w:rPr>
          <w:rFonts w:hint="eastAsia"/>
          <w:sz w:val="28"/>
        </w:rPr>
        <w:t>线在柱顶四周弹线，用云石机沿线上部</w:t>
      </w:r>
      <w:r>
        <w:rPr>
          <w:rFonts w:hint="eastAsia"/>
          <w:sz w:val="28"/>
        </w:rPr>
        <w:t>5mm</w:t>
      </w:r>
      <w:r>
        <w:rPr>
          <w:rFonts w:hint="eastAsia"/>
          <w:sz w:val="28"/>
        </w:rPr>
        <w:t>切割，剔除上部浮浆。</w:t>
      </w:r>
    </w:p>
    <w:p w14:paraId="35591135" w14:textId="77777777" w:rsidR="00F34864" w:rsidRDefault="00F34864">
      <w:pPr>
        <w:ind w:firstLine="570"/>
        <w:rPr>
          <w:rFonts w:hint="eastAsia"/>
          <w:sz w:val="28"/>
        </w:rPr>
      </w:pPr>
      <w:r>
        <w:rPr>
          <w:rFonts w:hint="eastAsia"/>
          <w:sz w:val="28"/>
        </w:rPr>
        <w:t>d</w:t>
      </w:r>
      <w:r>
        <w:rPr>
          <w:rFonts w:hint="eastAsia"/>
          <w:sz w:val="28"/>
        </w:rPr>
        <w:t>、墙体</w:t>
      </w:r>
    </w:p>
    <w:p w14:paraId="34F5E48A" w14:textId="77777777" w:rsidR="00F34864" w:rsidRDefault="00F34864">
      <w:pPr>
        <w:ind w:firstLine="570"/>
        <w:rPr>
          <w:rFonts w:hint="eastAsia"/>
          <w:sz w:val="28"/>
        </w:rPr>
      </w:pPr>
      <w:r>
        <w:rPr>
          <w:rFonts w:hint="eastAsia"/>
          <w:sz w:val="28"/>
        </w:rPr>
        <w:t>①墙体浇筑混凝土前，应先均匀浇筑</w:t>
      </w:r>
      <w:r>
        <w:rPr>
          <w:rFonts w:hint="eastAsia"/>
          <w:sz w:val="28"/>
        </w:rPr>
        <w:t>5cm</w:t>
      </w:r>
      <w:r>
        <w:rPr>
          <w:rFonts w:hint="eastAsia"/>
          <w:sz w:val="28"/>
        </w:rPr>
        <w:t>与墙体混凝土成份相同的水泥砂浆，并随浇随铺。</w:t>
      </w:r>
    </w:p>
    <w:p w14:paraId="584D4425" w14:textId="77777777" w:rsidR="00F34864" w:rsidRDefault="00F34864">
      <w:pPr>
        <w:ind w:firstLine="570"/>
        <w:rPr>
          <w:rFonts w:hint="eastAsia"/>
          <w:sz w:val="28"/>
        </w:rPr>
      </w:pPr>
      <w:r>
        <w:rPr>
          <w:rFonts w:hint="eastAsia"/>
          <w:sz w:val="28"/>
        </w:rPr>
        <w:t>②混凝土应分层浇筑振捣，每层浇筑厚度控制在</w:t>
      </w:r>
      <w:r>
        <w:rPr>
          <w:rFonts w:hint="eastAsia"/>
          <w:sz w:val="28"/>
        </w:rPr>
        <w:t>45cm(</w:t>
      </w:r>
      <w:r>
        <w:rPr>
          <w:rFonts w:hint="eastAsia"/>
          <w:sz w:val="28"/>
        </w:rPr>
        <w:t>以标尺杆为依据</w:t>
      </w:r>
      <w:r>
        <w:rPr>
          <w:rFonts w:hint="eastAsia"/>
          <w:sz w:val="28"/>
        </w:rPr>
        <w:t>)</w:t>
      </w:r>
      <w:r>
        <w:rPr>
          <w:rFonts w:hint="eastAsia"/>
          <w:sz w:val="28"/>
        </w:rPr>
        <w:t>，混凝土下料点应分散布置，浇筑墙体混凝土要连续进行，间隔时间不应超过</w:t>
      </w:r>
      <w:r>
        <w:rPr>
          <w:rFonts w:hint="eastAsia"/>
          <w:sz w:val="28"/>
        </w:rPr>
        <w:t>2</w:t>
      </w:r>
      <w:r>
        <w:rPr>
          <w:rFonts w:hint="eastAsia"/>
          <w:sz w:val="28"/>
        </w:rPr>
        <w:t>小时。墙体垂直施工缝，用竹胶板垂直封堵严，遇钢筋处留豁口，拆除模板后，应把封堵的竹胶板拆除，弹线用云石机切割并剔去浮浆。下段浇筑混凝土墙体时对接槎处混凝土应加强振捣，保证接槎严密。</w:t>
      </w:r>
    </w:p>
    <w:p w14:paraId="273C1A42" w14:textId="77777777" w:rsidR="00F34864" w:rsidRDefault="00F34864">
      <w:pPr>
        <w:ind w:firstLine="570"/>
        <w:rPr>
          <w:rFonts w:hint="eastAsia"/>
          <w:sz w:val="28"/>
        </w:rPr>
      </w:pPr>
      <w:r>
        <w:rPr>
          <w:rFonts w:hint="eastAsia"/>
          <w:sz w:val="28"/>
        </w:rPr>
        <w:t>⑧墙体混凝土浇筑高度应高出梁底或板底标高</w:t>
      </w:r>
      <w:r>
        <w:rPr>
          <w:rFonts w:hint="eastAsia"/>
          <w:sz w:val="28"/>
        </w:rPr>
        <w:t>3-4cm</w:t>
      </w:r>
      <w:r>
        <w:rPr>
          <w:rFonts w:hint="eastAsia"/>
          <w:sz w:val="28"/>
        </w:rPr>
        <w:t>，拆除墙体模板后，根据</w:t>
      </w:r>
      <w:r>
        <w:rPr>
          <w:rFonts w:hint="eastAsia"/>
          <w:sz w:val="28"/>
        </w:rPr>
        <w:t>50</w:t>
      </w:r>
      <w:r>
        <w:rPr>
          <w:rFonts w:hint="eastAsia"/>
          <w:sz w:val="28"/>
        </w:rPr>
        <w:t>线弹出板底或梁底往上</w:t>
      </w:r>
      <w:r>
        <w:rPr>
          <w:rFonts w:hint="eastAsia"/>
          <w:sz w:val="28"/>
        </w:rPr>
        <w:t>5mm</w:t>
      </w:r>
      <w:r>
        <w:rPr>
          <w:rFonts w:hint="eastAsia"/>
          <w:sz w:val="28"/>
        </w:rPr>
        <w:t>线，用云石机沿该线切割，然后剔除上部浮浆。</w:t>
      </w:r>
    </w:p>
    <w:p w14:paraId="47C80F26" w14:textId="77777777" w:rsidR="00F34864" w:rsidRDefault="00F34864">
      <w:pPr>
        <w:ind w:firstLine="570"/>
        <w:rPr>
          <w:rFonts w:hint="eastAsia"/>
          <w:sz w:val="28"/>
        </w:rPr>
      </w:pPr>
      <w:r>
        <w:rPr>
          <w:rFonts w:hint="eastAsia"/>
          <w:sz w:val="28"/>
        </w:rPr>
        <w:t>④门窗洞口处浇筑混凝土时，应两边同时下料，同时振捣，保证两侧混凝土高度大体一致，门窗下口留出气孔，浇筑时边浇筑边敲打模板检查窗下是否充实，并防止门窗模板位移。</w:t>
      </w:r>
    </w:p>
    <w:p w14:paraId="60F9EEFB" w14:textId="77777777" w:rsidR="00F34864" w:rsidRDefault="00F34864">
      <w:pPr>
        <w:ind w:firstLine="570"/>
        <w:rPr>
          <w:rFonts w:hint="eastAsia"/>
          <w:sz w:val="28"/>
        </w:rPr>
      </w:pPr>
      <w:r>
        <w:rPr>
          <w:rFonts w:hint="eastAsia"/>
          <w:sz w:val="28"/>
        </w:rPr>
        <w:t>e</w:t>
      </w:r>
      <w:r>
        <w:rPr>
          <w:rFonts w:hint="eastAsia"/>
          <w:sz w:val="28"/>
        </w:rPr>
        <w:t>、梁、板混凝土浇筑</w:t>
      </w:r>
    </w:p>
    <w:p w14:paraId="6F520CA4" w14:textId="77777777" w:rsidR="00F34864" w:rsidRDefault="00F34864">
      <w:pPr>
        <w:ind w:firstLine="570"/>
        <w:rPr>
          <w:rFonts w:hint="eastAsia"/>
          <w:sz w:val="28"/>
        </w:rPr>
      </w:pPr>
      <w:r>
        <w:rPr>
          <w:rFonts w:hint="eastAsia"/>
          <w:sz w:val="28"/>
        </w:rPr>
        <w:t>①梁、板浇筑混凝土前搭设马道，以免操作人员踩踏顶板钢筋。墙柱顶部施工缝处剔凿浮浆露出石子，并清理干净用水湿润，用混凝土浆随铺随振实。</w:t>
      </w:r>
    </w:p>
    <w:p w14:paraId="39BBDA47" w14:textId="77777777" w:rsidR="00F34864" w:rsidRDefault="00F34864">
      <w:pPr>
        <w:ind w:firstLine="570"/>
        <w:rPr>
          <w:rFonts w:hint="eastAsia"/>
          <w:sz w:val="28"/>
        </w:rPr>
      </w:pPr>
      <w:r>
        <w:rPr>
          <w:rFonts w:hint="eastAsia"/>
          <w:sz w:val="28"/>
        </w:rPr>
        <w:t>②施工段接槎处应做剔凿处理，并用空压机清理干净，浇水湿润后浇筑混凝土，保证接槎严密。</w:t>
      </w:r>
    </w:p>
    <w:p w14:paraId="76B1A271" w14:textId="77777777" w:rsidR="00F34864" w:rsidRDefault="00F34864">
      <w:pPr>
        <w:ind w:left="559" w:firstLine="6"/>
        <w:rPr>
          <w:rFonts w:hint="eastAsia"/>
          <w:sz w:val="28"/>
        </w:rPr>
      </w:pPr>
      <w:r>
        <w:rPr>
          <w:rFonts w:hint="eastAsia"/>
          <w:sz w:val="28"/>
        </w:rPr>
        <w:t>⑧根据技术交底和布料杆位置接好泵管，泵管用钢管支撑固定。④顶板混凝土在离开施工缝</w:t>
      </w:r>
      <w:r>
        <w:rPr>
          <w:rFonts w:hint="eastAsia"/>
          <w:sz w:val="28"/>
        </w:rPr>
        <w:t>50cm</w:t>
      </w:r>
      <w:r>
        <w:rPr>
          <w:rFonts w:hint="eastAsia"/>
          <w:sz w:val="28"/>
        </w:rPr>
        <w:t>处开始浇筑。</w:t>
      </w:r>
    </w:p>
    <w:p w14:paraId="17B1C24A" w14:textId="77777777" w:rsidR="00F34864" w:rsidRDefault="00F34864">
      <w:pPr>
        <w:ind w:firstLine="570"/>
        <w:rPr>
          <w:rFonts w:hint="eastAsia"/>
          <w:sz w:val="28"/>
        </w:rPr>
      </w:pPr>
      <w:r>
        <w:rPr>
          <w:rFonts w:hint="eastAsia"/>
          <w:sz w:val="28"/>
        </w:rPr>
        <w:t>⑤当混凝土泵送到浇筑点时，应派人及时用铁锹或钢耙扒开，以免集中荷载造成顶模变形。</w:t>
      </w:r>
    </w:p>
    <w:p w14:paraId="19774077" w14:textId="77777777" w:rsidR="00F34864" w:rsidRDefault="00F34864">
      <w:pPr>
        <w:ind w:firstLine="570"/>
        <w:rPr>
          <w:rFonts w:hint="eastAsia"/>
          <w:sz w:val="28"/>
        </w:rPr>
      </w:pPr>
      <w:r>
        <w:rPr>
          <w:rFonts w:hint="eastAsia"/>
          <w:sz w:val="28"/>
        </w:rPr>
        <w:t>⑥楼面混凝土标高控制：在浇筑墙体混凝土时，予先埋好≥</w:t>
      </w:r>
      <w:r>
        <w:rPr>
          <w:rFonts w:ascii="宋体" w:hAnsi="宋体" w:hint="eastAsia"/>
          <w:spacing w:val="1"/>
          <w:kern w:val="0"/>
          <w:sz w:val="28"/>
        </w:rPr>
        <w:t>φ</w:t>
      </w:r>
      <w:r>
        <w:rPr>
          <w:rFonts w:hint="eastAsia"/>
          <w:sz w:val="28"/>
        </w:rPr>
        <w:t>14</w:t>
      </w:r>
      <w:r>
        <w:rPr>
          <w:rFonts w:hint="eastAsia"/>
          <w:sz w:val="28"/>
        </w:rPr>
        <w:t>钢筋头于墙内，高度根据楼板而定，须高出楼板</w:t>
      </w:r>
      <w:r>
        <w:rPr>
          <w:rFonts w:hint="eastAsia"/>
          <w:sz w:val="28"/>
        </w:rPr>
        <w:t>5cm</w:t>
      </w:r>
      <w:r>
        <w:rPr>
          <w:rFonts w:hint="eastAsia"/>
          <w:sz w:val="28"/>
        </w:rPr>
        <w:t>，在墙体交脚处每侧放一根钢筋头，对称放置，墙中间部位间距</w:t>
      </w:r>
      <w:r>
        <w:rPr>
          <w:rFonts w:hint="eastAsia"/>
          <w:sz w:val="28"/>
        </w:rPr>
        <w:t>2.5m(</w:t>
      </w:r>
      <w:r>
        <w:rPr>
          <w:rFonts w:hint="eastAsia"/>
          <w:sz w:val="28"/>
        </w:rPr>
        <w:t>每段墙不少于三点</w:t>
      </w:r>
      <w:r>
        <w:rPr>
          <w:rFonts w:hint="eastAsia"/>
          <w:sz w:val="28"/>
        </w:rPr>
        <w:t>)</w:t>
      </w:r>
      <w:r>
        <w:rPr>
          <w:rFonts w:hint="eastAsia"/>
          <w:sz w:val="28"/>
        </w:rPr>
        <w:t>。浇筑楼面混凝土前先根据</w:t>
      </w:r>
      <w:r>
        <w:rPr>
          <w:rFonts w:hint="eastAsia"/>
          <w:sz w:val="28"/>
        </w:rPr>
        <w:t>50</w:t>
      </w:r>
      <w:r>
        <w:rPr>
          <w:rFonts w:hint="eastAsia"/>
          <w:sz w:val="28"/>
        </w:rPr>
        <w:t>线放出混凝土表面高度，用</w:t>
      </w:r>
      <w:r>
        <w:rPr>
          <w:rFonts w:ascii="宋体" w:hAnsi="宋体" w:hint="eastAsia"/>
          <w:spacing w:val="1"/>
          <w:kern w:val="0"/>
          <w:sz w:val="28"/>
        </w:rPr>
        <w:t>φ</w:t>
      </w:r>
      <w:r>
        <w:rPr>
          <w:rFonts w:hint="eastAsia"/>
          <w:sz w:val="28"/>
        </w:rPr>
        <w:t>14</w:t>
      </w:r>
      <w:r>
        <w:rPr>
          <w:rFonts w:hint="eastAsia"/>
          <w:sz w:val="28"/>
        </w:rPr>
        <w:t>钢筋头出墙体钢筋</w:t>
      </w:r>
      <w:r>
        <w:rPr>
          <w:rFonts w:hint="eastAsia"/>
          <w:sz w:val="28"/>
        </w:rPr>
        <w:t>5cm</w:t>
      </w:r>
      <w:r>
        <w:rPr>
          <w:rFonts w:hint="eastAsia"/>
          <w:sz w:val="28"/>
        </w:rPr>
        <w:t>与予埋钢筋水平焊牢</w:t>
      </w:r>
      <w:r>
        <w:rPr>
          <w:rFonts w:hint="eastAsia"/>
          <w:sz w:val="28"/>
        </w:rPr>
        <w:t>(</w:t>
      </w:r>
      <w:r>
        <w:rPr>
          <w:rFonts w:hint="eastAsia"/>
          <w:sz w:val="28"/>
        </w:rPr>
        <w:t>钢筋上平与混凝土楼面等平</w:t>
      </w:r>
      <w:r>
        <w:rPr>
          <w:rFonts w:hint="eastAsia"/>
          <w:sz w:val="28"/>
        </w:rPr>
        <w:t>)</w:t>
      </w:r>
      <w:r>
        <w:rPr>
          <w:rFonts w:hint="eastAsia"/>
          <w:sz w:val="28"/>
        </w:rPr>
        <w:t>。</w:t>
      </w:r>
    </w:p>
    <w:p w14:paraId="0EF0D5D2" w14:textId="77777777" w:rsidR="00F34864" w:rsidRDefault="00F34864">
      <w:pPr>
        <w:ind w:firstLine="570"/>
        <w:rPr>
          <w:rFonts w:hint="eastAsia"/>
          <w:sz w:val="28"/>
        </w:rPr>
      </w:pPr>
      <w:r>
        <w:rPr>
          <w:rFonts w:hint="eastAsia"/>
          <w:sz w:val="28"/>
        </w:rPr>
        <w:t>⑦浇筑楼面混凝土时，根据水平钢筋头位置用</w:t>
      </w:r>
      <w:r>
        <w:rPr>
          <w:rFonts w:hint="eastAsia"/>
          <w:sz w:val="28"/>
        </w:rPr>
        <w:t>4m</w:t>
      </w:r>
      <w:r>
        <w:rPr>
          <w:rFonts w:hint="eastAsia"/>
          <w:sz w:val="28"/>
        </w:rPr>
        <w:t>杠尺趟平，保证墙边混凝土面平整度，同时距墙体边线</w:t>
      </w:r>
      <w:r>
        <w:rPr>
          <w:rFonts w:hint="eastAsia"/>
          <w:sz w:val="28"/>
        </w:rPr>
        <w:t>15cm</w:t>
      </w:r>
      <w:r>
        <w:rPr>
          <w:rFonts w:hint="eastAsia"/>
          <w:sz w:val="28"/>
        </w:rPr>
        <w:t>以内的范围用铁抹子压光，为大模板施工做好准备。</w:t>
      </w:r>
    </w:p>
    <w:p w14:paraId="4847A2CB" w14:textId="77777777" w:rsidR="00F34864" w:rsidRDefault="00F34864">
      <w:pPr>
        <w:ind w:firstLine="570"/>
        <w:rPr>
          <w:rFonts w:hint="eastAsia"/>
          <w:sz w:val="28"/>
        </w:rPr>
      </w:pPr>
      <w:r>
        <w:rPr>
          <w:rFonts w:hint="eastAsia"/>
          <w:sz w:val="28"/>
        </w:rPr>
        <w:t>⑧楼面混凝土浇筑必须在振捣后用铁抹子抹压</w:t>
      </w:r>
      <w:r>
        <w:rPr>
          <w:rFonts w:hint="eastAsia"/>
          <w:sz w:val="28"/>
        </w:rPr>
        <w:t>3</w:t>
      </w:r>
      <w:r>
        <w:rPr>
          <w:rFonts w:hint="eastAsia"/>
          <w:sz w:val="28"/>
        </w:rPr>
        <w:t>遍最后用木抹子搓成麻面，塑料刷拉毛。</w:t>
      </w:r>
    </w:p>
    <w:p w14:paraId="7F3D26DA" w14:textId="77777777" w:rsidR="00F34864" w:rsidRDefault="00F34864">
      <w:pPr>
        <w:ind w:firstLine="570"/>
        <w:rPr>
          <w:rFonts w:hint="eastAsia"/>
          <w:sz w:val="28"/>
        </w:rPr>
      </w:pPr>
      <w:r>
        <w:rPr>
          <w:rFonts w:hint="eastAsia"/>
          <w:sz w:val="28"/>
        </w:rPr>
        <w:t>f</w:t>
      </w:r>
      <w:r>
        <w:rPr>
          <w:rFonts w:hint="eastAsia"/>
          <w:sz w:val="28"/>
        </w:rPr>
        <w:t>、楼梯混凝土浇筑</w:t>
      </w:r>
    </w:p>
    <w:p w14:paraId="6808629E" w14:textId="77777777" w:rsidR="00F34864" w:rsidRDefault="00F34864">
      <w:pPr>
        <w:ind w:firstLine="570"/>
        <w:rPr>
          <w:rFonts w:hint="eastAsia"/>
          <w:sz w:val="28"/>
        </w:rPr>
      </w:pPr>
      <w:r>
        <w:rPr>
          <w:rFonts w:hint="eastAsia"/>
          <w:sz w:val="28"/>
        </w:rPr>
        <w:t>①楼梯钢筋绑扎前，施工缝处应预先进行剔凿处理，并用空压机清理干净，浇水湿润，以便接槎严密。</w:t>
      </w:r>
    </w:p>
    <w:p w14:paraId="24BC371E" w14:textId="77777777" w:rsidR="00F34864" w:rsidRDefault="00F34864">
      <w:pPr>
        <w:ind w:firstLine="570"/>
        <w:rPr>
          <w:rFonts w:hint="eastAsia"/>
          <w:sz w:val="28"/>
        </w:rPr>
      </w:pPr>
      <w:r>
        <w:rPr>
          <w:rFonts w:hint="eastAsia"/>
          <w:sz w:val="28"/>
        </w:rPr>
        <w:t>②浇筑楼梯混凝土前，应及时清理楼梯根部接槎处杂物，并浇水湿润，以保证接槎严密。</w:t>
      </w:r>
    </w:p>
    <w:p w14:paraId="639B4D11" w14:textId="77777777" w:rsidR="00F34864" w:rsidRDefault="00F34864">
      <w:pPr>
        <w:ind w:firstLine="570"/>
        <w:rPr>
          <w:rFonts w:hint="eastAsia"/>
          <w:sz w:val="28"/>
        </w:rPr>
      </w:pPr>
      <w:r>
        <w:rPr>
          <w:rFonts w:hint="eastAsia"/>
          <w:sz w:val="28"/>
        </w:rPr>
        <w:t>③楼梯混凝土浇筑时，要求混凝土塌落度在</w:t>
      </w:r>
      <w:r>
        <w:rPr>
          <w:rFonts w:hint="eastAsia"/>
          <w:sz w:val="28"/>
        </w:rPr>
        <w:t>12-14cm</w:t>
      </w:r>
      <w:r>
        <w:rPr>
          <w:rFonts w:hint="eastAsia"/>
          <w:sz w:val="28"/>
        </w:rPr>
        <w:t>之间，以免浇筑踏步时混凝土下淌。</w:t>
      </w:r>
    </w:p>
    <w:p w14:paraId="57E876D7" w14:textId="77777777" w:rsidR="00F34864" w:rsidRDefault="00F34864">
      <w:pPr>
        <w:ind w:firstLine="570"/>
        <w:rPr>
          <w:rFonts w:hint="eastAsia"/>
          <w:sz w:val="28"/>
        </w:rPr>
      </w:pPr>
      <w:r>
        <w:rPr>
          <w:rFonts w:hint="eastAsia"/>
          <w:sz w:val="28"/>
        </w:rPr>
        <w:t>⑤浇筑楼梯时，应将混凝土泵送至平台处，由人工把混凝土送入踏步模内，以免泵管冲撞模板而导致模板变形。</w:t>
      </w:r>
    </w:p>
    <w:p w14:paraId="0C240501" w14:textId="77777777" w:rsidR="00F34864" w:rsidRDefault="00F34864">
      <w:pPr>
        <w:ind w:firstLine="570"/>
        <w:rPr>
          <w:rFonts w:hint="eastAsia"/>
          <w:sz w:val="28"/>
        </w:rPr>
      </w:pPr>
      <w:r>
        <w:rPr>
          <w:rFonts w:hint="eastAsia"/>
          <w:sz w:val="28"/>
        </w:rPr>
        <w:t>⑥楼梯段混凝土自下而上浇筑，先振实休息平台板混凝土，达到踏步位置时再与踏步混凝土一起浇捣，向上推进，并随时用铁抹子将踏步上表面抹平压光。</w:t>
      </w:r>
    </w:p>
    <w:p w14:paraId="5CE0A43E" w14:textId="77777777" w:rsidR="00F34864" w:rsidRDefault="00F34864">
      <w:pPr>
        <w:pStyle w:val="3"/>
        <w:rPr>
          <w:rFonts w:hint="eastAsia"/>
        </w:rPr>
      </w:pPr>
      <w:r>
        <w:rPr>
          <w:rFonts w:hint="eastAsia"/>
        </w:rPr>
        <w:t>5.3.2</w:t>
      </w:r>
      <w:r>
        <w:rPr>
          <w:rFonts w:hint="eastAsia"/>
        </w:rPr>
        <w:t>混凝土振捣方法</w:t>
      </w:r>
    </w:p>
    <w:p w14:paraId="3109D729" w14:textId="77777777" w:rsidR="00F34864" w:rsidRDefault="00F34864">
      <w:pPr>
        <w:ind w:firstLine="570"/>
        <w:rPr>
          <w:rFonts w:hint="eastAsia"/>
          <w:sz w:val="28"/>
        </w:rPr>
      </w:pPr>
      <w:r>
        <w:rPr>
          <w:rFonts w:hint="eastAsia"/>
          <w:sz w:val="28"/>
        </w:rPr>
        <w:t>a</w:t>
      </w:r>
      <w:r>
        <w:rPr>
          <w:rFonts w:hint="eastAsia"/>
          <w:sz w:val="28"/>
        </w:rPr>
        <w:t>、铺设砂浆应保证铺设均匀。</w:t>
      </w:r>
    </w:p>
    <w:p w14:paraId="6190044D" w14:textId="77777777" w:rsidR="00F34864" w:rsidRDefault="00F34864">
      <w:pPr>
        <w:ind w:firstLine="570"/>
        <w:rPr>
          <w:rFonts w:hint="eastAsia"/>
          <w:sz w:val="28"/>
        </w:rPr>
      </w:pPr>
      <w:r>
        <w:rPr>
          <w:rFonts w:hint="eastAsia"/>
          <w:sz w:val="28"/>
        </w:rPr>
        <w:t>b</w:t>
      </w:r>
      <w:r>
        <w:rPr>
          <w:rFonts w:hint="eastAsia"/>
          <w:sz w:val="28"/>
        </w:rPr>
        <w:t>、采用插入式振捣器时，应采取快插慢拔的方法。在振捣上层混凝土时，振捣棒应插入下层</w:t>
      </w:r>
      <w:r>
        <w:rPr>
          <w:rFonts w:hint="eastAsia"/>
          <w:sz w:val="28"/>
        </w:rPr>
        <w:t>5cm</w:t>
      </w:r>
      <w:r>
        <w:rPr>
          <w:rFonts w:hint="eastAsia"/>
          <w:sz w:val="28"/>
        </w:rPr>
        <w:t>。振点间距为</w:t>
      </w:r>
      <w:r>
        <w:rPr>
          <w:rFonts w:hint="eastAsia"/>
          <w:sz w:val="28"/>
        </w:rPr>
        <w:t>35cm</w:t>
      </w:r>
      <w:r>
        <w:rPr>
          <w:rFonts w:hint="eastAsia"/>
          <w:sz w:val="28"/>
        </w:rPr>
        <w:t>，每个振点振捣</w:t>
      </w:r>
      <w:r>
        <w:rPr>
          <w:rFonts w:hint="eastAsia"/>
          <w:sz w:val="28"/>
        </w:rPr>
        <w:t>20</w:t>
      </w:r>
      <w:r>
        <w:rPr>
          <w:rFonts w:hint="eastAsia"/>
          <w:sz w:val="28"/>
        </w:rPr>
        <w:t>秒</w:t>
      </w:r>
      <w:r>
        <w:rPr>
          <w:rFonts w:hint="eastAsia"/>
          <w:sz w:val="28"/>
        </w:rPr>
        <w:t>(</w:t>
      </w:r>
      <w:r>
        <w:rPr>
          <w:rFonts w:hint="eastAsia"/>
          <w:sz w:val="28"/>
        </w:rPr>
        <w:t>以不出现气泡为宜</w:t>
      </w:r>
      <w:r>
        <w:rPr>
          <w:rFonts w:hint="eastAsia"/>
          <w:sz w:val="28"/>
        </w:rPr>
        <w:t>)</w:t>
      </w:r>
      <w:r>
        <w:rPr>
          <w:rFonts w:hint="eastAsia"/>
          <w:sz w:val="28"/>
        </w:rPr>
        <w:t>。</w:t>
      </w:r>
    </w:p>
    <w:p w14:paraId="6D01F7F4" w14:textId="77777777" w:rsidR="00F34864" w:rsidRDefault="00F34864">
      <w:pPr>
        <w:ind w:firstLine="570"/>
        <w:rPr>
          <w:rFonts w:hint="eastAsia"/>
          <w:sz w:val="28"/>
        </w:rPr>
      </w:pPr>
      <w:r>
        <w:rPr>
          <w:rFonts w:hint="eastAsia"/>
          <w:sz w:val="28"/>
        </w:rPr>
        <w:t>c</w:t>
      </w:r>
      <w:r>
        <w:rPr>
          <w:rFonts w:hint="eastAsia"/>
          <w:sz w:val="28"/>
        </w:rPr>
        <w:t>、梁端、暗柱采用</w:t>
      </w:r>
      <w:r>
        <w:rPr>
          <w:rFonts w:hint="eastAsia"/>
          <w:sz w:val="28"/>
        </w:rPr>
        <w:t>30</w:t>
      </w:r>
      <w:r>
        <w:rPr>
          <w:rFonts w:hint="eastAsia"/>
          <w:sz w:val="28"/>
        </w:rPr>
        <w:t>振捣棒，振点间距不大于</w:t>
      </w:r>
      <w:r>
        <w:rPr>
          <w:rFonts w:hint="eastAsia"/>
          <w:sz w:val="28"/>
        </w:rPr>
        <w:t>30mm</w:t>
      </w:r>
      <w:r>
        <w:rPr>
          <w:rFonts w:hint="eastAsia"/>
          <w:sz w:val="28"/>
        </w:rPr>
        <w:t>。</w:t>
      </w:r>
    </w:p>
    <w:p w14:paraId="7F9240C0" w14:textId="77777777" w:rsidR="00F34864" w:rsidRDefault="00F34864">
      <w:pPr>
        <w:ind w:firstLine="570"/>
        <w:rPr>
          <w:rFonts w:hint="eastAsia"/>
          <w:sz w:val="28"/>
        </w:rPr>
      </w:pPr>
      <w:r>
        <w:rPr>
          <w:rFonts w:hint="eastAsia"/>
          <w:sz w:val="28"/>
        </w:rPr>
        <w:t>d</w:t>
      </w:r>
      <w:r>
        <w:rPr>
          <w:rFonts w:hint="eastAsia"/>
          <w:sz w:val="28"/>
        </w:rPr>
        <w:t>、垫层、顶板混凝土的浇筑采用平板振捣器。</w:t>
      </w:r>
    </w:p>
    <w:p w14:paraId="28CB025C" w14:textId="77777777" w:rsidR="00F34864" w:rsidRDefault="00F34864">
      <w:pPr>
        <w:pStyle w:val="3"/>
        <w:rPr>
          <w:rFonts w:hint="eastAsia"/>
        </w:rPr>
      </w:pPr>
      <w:r>
        <w:rPr>
          <w:rFonts w:hint="eastAsia"/>
        </w:rPr>
        <w:t>5.3.3</w:t>
      </w:r>
      <w:r>
        <w:rPr>
          <w:rFonts w:hint="eastAsia"/>
        </w:rPr>
        <w:t>施工缝的留置及处理</w:t>
      </w:r>
    </w:p>
    <w:p w14:paraId="0F263999" w14:textId="77777777" w:rsidR="00F34864" w:rsidRDefault="00F34864">
      <w:pPr>
        <w:ind w:firstLine="570"/>
        <w:rPr>
          <w:rFonts w:hint="eastAsia"/>
          <w:sz w:val="28"/>
        </w:rPr>
      </w:pPr>
      <w:r>
        <w:rPr>
          <w:rFonts w:hint="eastAsia"/>
          <w:sz w:val="28"/>
        </w:rPr>
        <w:t>a</w:t>
      </w:r>
      <w:r>
        <w:rPr>
          <w:rFonts w:hint="eastAsia"/>
          <w:sz w:val="28"/>
        </w:rPr>
        <w:t>、底板水平施工缝</w:t>
      </w:r>
    </w:p>
    <w:p w14:paraId="487C6292" w14:textId="77777777" w:rsidR="00F34864" w:rsidRDefault="00F34864">
      <w:pPr>
        <w:ind w:firstLine="570"/>
        <w:rPr>
          <w:rFonts w:hint="eastAsia"/>
          <w:sz w:val="28"/>
        </w:rPr>
      </w:pPr>
      <w:r>
        <w:rPr>
          <w:rFonts w:hint="eastAsia"/>
          <w:sz w:val="28"/>
        </w:rPr>
        <w:t>①底板与外墙水平施工缝的留置、处理。</w:t>
      </w:r>
    </w:p>
    <w:p w14:paraId="66DE5986" w14:textId="77777777" w:rsidR="00F34864" w:rsidRDefault="00F34864">
      <w:pPr>
        <w:ind w:firstLine="570"/>
        <w:rPr>
          <w:rFonts w:hint="eastAsia"/>
          <w:sz w:val="28"/>
        </w:rPr>
      </w:pPr>
      <w:r>
        <w:rPr>
          <w:rFonts w:hint="eastAsia"/>
          <w:sz w:val="28"/>
        </w:rPr>
        <w:t>底板与外墙水平施工缝留在底板上</w:t>
      </w:r>
      <w:r>
        <w:rPr>
          <w:rFonts w:hint="eastAsia"/>
          <w:sz w:val="28"/>
        </w:rPr>
        <w:t>30cm</w:t>
      </w:r>
      <w:r>
        <w:rPr>
          <w:rFonts w:hint="eastAsia"/>
          <w:sz w:val="28"/>
        </w:rPr>
        <w:t>处，做止水钢板。混凝土终凝后对施工缝立即处理，剔除</w:t>
      </w:r>
      <w:r>
        <w:rPr>
          <w:rFonts w:hint="eastAsia"/>
          <w:sz w:val="28"/>
        </w:rPr>
        <w:t>3cm</w:t>
      </w:r>
      <w:r>
        <w:rPr>
          <w:rFonts w:hint="eastAsia"/>
          <w:sz w:val="28"/>
        </w:rPr>
        <w:t>浮浆，考虑外墙为抗渗混凝土，在剔除时要仔细检查剔除部位，如果剔至</w:t>
      </w:r>
      <w:r>
        <w:rPr>
          <w:rFonts w:hint="eastAsia"/>
          <w:sz w:val="28"/>
        </w:rPr>
        <w:t>3cm</w:t>
      </w:r>
      <w:r>
        <w:rPr>
          <w:rFonts w:hint="eastAsia"/>
          <w:sz w:val="28"/>
        </w:rPr>
        <w:t>仍有≥</w:t>
      </w:r>
      <w:r>
        <w:rPr>
          <w:rFonts w:hint="eastAsia"/>
          <w:sz w:val="28"/>
        </w:rPr>
        <w:t>2mm</w:t>
      </w:r>
      <w:r>
        <w:rPr>
          <w:rFonts w:hint="eastAsia"/>
          <w:sz w:val="28"/>
        </w:rPr>
        <w:t>气泡或松散石子，需继续向下剔，直到剔至密实混凝土为止。</w:t>
      </w:r>
    </w:p>
    <w:p w14:paraId="7B1D4563" w14:textId="77777777" w:rsidR="00F34864" w:rsidRDefault="00F34864">
      <w:pPr>
        <w:ind w:firstLine="570"/>
        <w:rPr>
          <w:rFonts w:hint="eastAsia"/>
          <w:sz w:val="28"/>
        </w:rPr>
      </w:pPr>
      <w:r>
        <w:rPr>
          <w:rFonts w:hint="eastAsia"/>
          <w:sz w:val="28"/>
        </w:rPr>
        <w:t>②底板与内墙水平施工缝留置、处理。</w:t>
      </w:r>
    </w:p>
    <w:p w14:paraId="2CFBF3C2" w14:textId="77777777" w:rsidR="00F34864" w:rsidRDefault="00F34864">
      <w:pPr>
        <w:ind w:firstLine="570"/>
        <w:rPr>
          <w:rFonts w:hint="eastAsia"/>
          <w:sz w:val="28"/>
        </w:rPr>
      </w:pPr>
      <w:r>
        <w:rPr>
          <w:rFonts w:hint="eastAsia"/>
          <w:sz w:val="28"/>
        </w:rPr>
        <w:t>底板与内墙水平施工缝采用平口形式。为了保证内墙浇筑在底板处不漏浆，浇筑底板时要用</w:t>
      </w:r>
      <w:r>
        <w:rPr>
          <w:rFonts w:hint="eastAsia"/>
          <w:sz w:val="28"/>
        </w:rPr>
        <w:t>4m</w:t>
      </w:r>
      <w:r>
        <w:rPr>
          <w:rFonts w:hint="eastAsia"/>
          <w:sz w:val="28"/>
        </w:rPr>
        <w:t>杠尺趟平。合墙模前剔除根部松动石子，清扫干净。浇筑内墙前，用布料器铺</w:t>
      </w:r>
      <w:r>
        <w:rPr>
          <w:rFonts w:hint="eastAsia"/>
          <w:sz w:val="28"/>
        </w:rPr>
        <w:t>5cm</w:t>
      </w:r>
      <w:r>
        <w:rPr>
          <w:rFonts w:hint="eastAsia"/>
          <w:sz w:val="28"/>
        </w:rPr>
        <w:t>砂浆。</w:t>
      </w:r>
    </w:p>
    <w:p w14:paraId="58C318A4" w14:textId="77777777" w:rsidR="00F34864" w:rsidRDefault="00F34864">
      <w:pPr>
        <w:ind w:firstLine="570"/>
        <w:rPr>
          <w:rFonts w:hint="eastAsia"/>
          <w:sz w:val="28"/>
        </w:rPr>
      </w:pPr>
      <w:r>
        <w:rPr>
          <w:rFonts w:hint="eastAsia"/>
          <w:sz w:val="28"/>
        </w:rPr>
        <w:t>b</w:t>
      </w:r>
      <w:r>
        <w:rPr>
          <w:rFonts w:hint="eastAsia"/>
          <w:sz w:val="28"/>
        </w:rPr>
        <w:t>、地下墙体施工缝</w:t>
      </w:r>
    </w:p>
    <w:p w14:paraId="4F952A23" w14:textId="77777777" w:rsidR="00F34864" w:rsidRDefault="00F34864">
      <w:pPr>
        <w:ind w:firstLine="570"/>
        <w:rPr>
          <w:rFonts w:hint="eastAsia"/>
          <w:sz w:val="28"/>
        </w:rPr>
      </w:pPr>
      <w:r>
        <w:rPr>
          <w:rFonts w:hint="eastAsia"/>
          <w:sz w:val="28"/>
        </w:rPr>
        <w:t>①垂直施工缝留设在门窗洞口过梁跨中</w:t>
      </w:r>
      <w:r>
        <w:rPr>
          <w:rFonts w:hint="eastAsia"/>
          <w:sz w:val="28"/>
        </w:rPr>
        <w:t>1</w:t>
      </w:r>
      <w:r>
        <w:rPr>
          <w:rFonts w:hint="eastAsia"/>
          <w:sz w:val="28"/>
        </w:rPr>
        <w:t>／</w:t>
      </w:r>
      <w:r>
        <w:rPr>
          <w:rFonts w:hint="eastAsia"/>
          <w:sz w:val="28"/>
        </w:rPr>
        <w:t>3</w:t>
      </w:r>
      <w:r>
        <w:rPr>
          <w:rFonts w:hint="eastAsia"/>
          <w:sz w:val="28"/>
        </w:rPr>
        <w:t>范围内，采用竹胶板封挡，外墙设钢板止水带。</w:t>
      </w:r>
    </w:p>
    <w:p w14:paraId="287E6366" w14:textId="77777777" w:rsidR="00F34864" w:rsidRDefault="00F34864">
      <w:pPr>
        <w:ind w:firstLine="570"/>
        <w:rPr>
          <w:rFonts w:hint="eastAsia"/>
          <w:sz w:val="28"/>
        </w:rPr>
      </w:pPr>
      <w:r>
        <w:rPr>
          <w:rFonts w:hint="eastAsia"/>
          <w:sz w:val="28"/>
        </w:rPr>
        <w:t>②水平施工缝采用平口的接缝形式，外墙用</w:t>
      </w:r>
      <w:r>
        <w:rPr>
          <w:rFonts w:hint="eastAsia"/>
          <w:sz w:val="28"/>
        </w:rPr>
        <w:t>20~30mm</w:t>
      </w:r>
      <w:r>
        <w:rPr>
          <w:rFonts w:hint="eastAsia"/>
          <w:sz w:val="28"/>
        </w:rPr>
        <w:t>膨胀橡胶止水条进行防水处理。</w:t>
      </w:r>
    </w:p>
    <w:p w14:paraId="13B7FC00" w14:textId="77777777" w:rsidR="00F34864" w:rsidRDefault="00F34864">
      <w:pPr>
        <w:ind w:firstLine="570"/>
        <w:rPr>
          <w:rFonts w:hint="eastAsia"/>
          <w:sz w:val="28"/>
        </w:rPr>
      </w:pPr>
      <w:r>
        <w:rPr>
          <w:rFonts w:hint="eastAsia"/>
          <w:sz w:val="28"/>
        </w:rPr>
        <w:t>⑧墙体的水平施工缝分两次留设，第一次留在顶板底面以上</w:t>
      </w:r>
      <w:r>
        <w:rPr>
          <w:rFonts w:hint="eastAsia"/>
          <w:sz w:val="28"/>
        </w:rPr>
        <w:t>5mm</w:t>
      </w:r>
      <w:r>
        <w:rPr>
          <w:rFonts w:hint="eastAsia"/>
          <w:sz w:val="28"/>
        </w:rPr>
        <w:t>处</w:t>
      </w:r>
      <w:r>
        <w:rPr>
          <w:rFonts w:hint="eastAsia"/>
          <w:sz w:val="28"/>
        </w:rPr>
        <w:t>(</w:t>
      </w:r>
      <w:r>
        <w:rPr>
          <w:rFonts w:hint="eastAsia"/>
          <w:sz w:val="28"/>
        </w:rPr>
        <w:t>浇筑混凝土时，浇至顶板底面以上</w:t>
      </w:r>
      <w:r>
        <w:rPr>
          <w:rFonts w:hint="eastAsia"/>
          <w:sz w:val="28"/>
        </w:rPr>
        <w:t>30-40mm</w:t>
      </w:r>
      <w:r>
        <w:rPr>
          <w:rFonts w:hint="eastAsia"/>
          <w:sz w:val="28"/>
        </w:rPr>
        <w:t>，再进行剔除</w:t>
      </w:r>
      <w:r>
        <w:rPr>
          <w:rFonts w:hint="eastAsia"/>
          <w:sz w:val="28"/>
        </w:rPr>
        <w:t>)</w:t>
      </w:r>
      <w:r>
        <w:rPr>
          <w:rFonts w:hint="eastAsia"/>
          <w:sz w:val="28"/>
        </w:rPr>
        <w:t>，第二次留在顶板顶面。</w:t>
      </w:r>
    </w:p>
    <w:p w14:paraId="144B4B78" w14:textId="77777777" w:rsidR="00F34864" w:rsidRDefault="00F34864">
      <w:pPr>
        <w:ind w:firstLine="570"/>
        <w:rPr>
          <w:rFonts w:hint="eastAsia"/>
          <w:sz w:val="28"/>
        </w:rPr>
      </w:pPr>
      <w:r>
        <w:rPr>
          <w:rFonts w:hint="eastAsia"/>
          <w:sz w:val="28"/>
        </w:rPr>
        <w:t>c</w:t>
      </w:r>
      <w:r>
        <w:rPr>
          <w:rFonts w:hint="eastAsia"/>
          <w:sz w:val="28"/>
        </w:rPr>
        <w:t>、地上墙体施工缝</w:t>
      </w:r>
    </w:p>
    <w:p w14:paraId="279AE84D" w14:textId="77777777" w:rsidR="00F34864" w:rsidRDefault="00F34864">
      <w:pPr>
        <w:ind w:firstLine="570"/>
        <w:rPr>
          <w:rFonts w:hint="eastAsia"/>
          <w:sz w:val="28"/>
        </w:rPr>
      </w:pPr>
      <w:r>
        <w:rPr>
          <w:rFonts w:hint="eastAsia"/>
          <w:sz w:val="28"/>
        </w:rPr>
        <w:t>①垂直施工缝留设在门窗洞口过梁跨中</w:t>
      </w:r>
      <w:r>
        <w:rPr>
          <w:rFonts w:hint="eastAsia"/>
          <w:sz w:val="28"/>
        </w:rPr>
        <w:t>1</w:t>
      </w:r>
      <w:r>
        <w:rPr>
          <w:rFonts w:hint="eastAsia"/>
          <w:sz w:val="28"/>
        </w:rPr>
        <w:t>／</w:t>
      </w:r>
      <w:r>
        <w:rPr>
          <w:rFonts w:hint="eastAsia"/>
          <w:sz w:val="28"/>
        </w:rPr>
        <w:t>3</w:t>
      </w:r>
      <w:r>
        <w:rPr>
          <w:rFonts w:hint="eastAsia"/>
          <w:sz w:val="28"/>
        </w:rPr>
        <w:t>范围内，采用竹胶板封挡。</w:t>
      </w:r>
    </w:p>
    <w:p w14:paraId="7CCEA42A" w14:textId="77777777" w:rsidR="00F34864" w:rsidRDefault="00F34864">
      <w:pPr>
        <w:ind w:firstLine="570"/>
        <w:rPr>
          <w:rFonts w:hint="eastAsia"/>
          <w:sz w:val="28"/>
        </w:rPr>
      </w:pPr>
      <w:r>
        <w:rPr>
          <w:rFonts w:hint="eastAsia"/>
          <w:sz w:val="28"/>
        </w:rPr>
        <w:t>②水平施工缝外墙一次留设，采用企口缝，突出部分宽度为</w:t>
      </w:r>
      <w:r>
        <w:rPr>
          <w:rFonts w:hint="eastAsia"/>
          <w:sz w:val="28"/>
        </w:rPr>
        <w:t>50mm</w:t>
      </w:r>
      <w:r>
        <w:rPr>
          <w:rFonts w:hint="eastAsia"/>
          <w:sz w:val="28"/>
        </w:rPr>
        <w:t>，企口高低差为板厚加</w:t>
      </w:r>
      <w:r>
        <w:rPr>
          <w:rFonts w:hint="eastAsia"/>
          <w:sz w:val="28"/>
        </w:rPr>
        <w:t>50mm</w:t>
      </w:r>
      <w:r>
        <w:rPr>
          <w:rFonts w:hint="eastAsia"/>
          <w:sz w:val="28"/>
        </w:rPr>
        <w:t>，剔掉软弱层</w:t>
      </w:r>
      <w:r>
        <w:rPr>
          <w:rFonts w:hint="eastAsia"/>
          <w:sz w:val="28"/>
        </w:rPr>
        <w:t>25mm</w:t>
      </w:r>
      <w:r>
        <w:rPr>
          <w:rFonts w:hint="eastAsia"/>
          <w:sz w:val="28"/>
        </w:rPr>
        <w:t>后，比顶板上皮高</w:t>
      </w:r>
      <w:r>
        <w:rPr>
          <w:rFonts w:hint="eastAsia"/>
          <w:sz w:val="28"/>
        </w:rPr>
        <w:t>25mm</w:t>
      </w:r>
      <w:r>
        <w:rPr>
          <w:rFonts w:hint="eastAsia"/>
          <w:sz w:val="28"/>
        </w:rPr>
        <w:t>。内墙采用平口的接缝形式，分两次留设，留置位置同地下墙体。</w:t>
      </w:r>
    </w:p>
    <w:p w14:paraId="1E7CE96E" w14:textId="77777777" w:rsidR="00F34864" w:rsidRDefault="00F34864">
      <w:pPr>
        <w:ind w:firstLine="570"/>
        <w:rPr>
          <w:rFonts w:hint="eastAsia"/>
          <w:sz w:val="28"/>
        </w:rPr>
      </w:pPr>
      <w:r>
        <w:rPr>
          <w:rFonts w:hint="eastAsia"/>
          <w:sz w:val="28"/>
        </w:rPr>
        <w:t>d</w:t>
      </w:r>
      <w:r>
        <w:rPr>
          <w:rFonts w:hint="eastAsia"/>
          <w:sz w:val="28"/>
        </w:rPr>
        <w:t>、因本工程楼梯为板式楼梯，施工缝留在休息平台板跨中</w:t>
      </w:r>
      <w:r>
        <w:rPr>
          <w:rFonts w:hint="eastAsia"/>
          <w:sz w:val="28"/>
        </w:rPr>
        <w:t>1</w:t>
      </w:r>
      <w:r>
        <w:rPr>
          <w:rFonts w:hint="eastAsia"/>
          <w:sz w:val="28"/>
        </w:rPr>
        <w:t>／</w:t>
      </w:r>
      <w:r>
        <w:rPr>
          <w:rFonts w:hint="eastAsia"/>
          <w:sz w:val="28"/>
        </w:rPr>
        <w:t>3</w:t>
      </w:r>
      <w:r>
        <w:rPr>
          <w:rFonts w:hint="eastAsia"/>
          <w:sz w:val="28"/>
        </w:rPr>
        <w:t>的范围内；在楼梯间两侧墙体上留窝，用于插梯梁钢筋，梯梁混凝土浇筑至休息平台板下皮。</w:t>
      </w:r>
    </w:p>
    <w:p w14:paraId="3913D257" w14:textId="77777777" w:rsidR="00F34864" w:rsidRDefault="00F34864">
      <w:pPr>
        <w:pStyle w:val="2"/>
        <w:rPr>
          <w:rFonts w:hint="eastAsia"/>
        </w:rPr>
      </w:pPr>
      <w:bookmarkStart w:id="30" w:name="_Toc14936145"/>
      <w:r>
        <w:rPr>
          <w:rFonts w:hint="eastAsia"/>
        </w:rPr>
        <w:t>5.4</w:t>
      </w:r>
      <w:r>
        <w:rPr>
          <w:rFonts w:hint="eastAsia"/>
        </w:rPr>
        <w:t>混凝土养护</w:t>
      </w:r>
      <w:bookmarkEnd w:id="30"/>
    </w:p>
    <w:p w14:paraId="487921FB" w14:textId="77777777" w:rsidR="00F34864" w:rsidRDefault="00F34864">
      <w:pPr>
        <w:ind w:firstLine="570"/>
        <w:rPr>
          <w:rFonts w:hint="eastAsia"/>
          <w:sz w:val="28"/>
        </w:rPr>
      </w:pPr>
      <w:r>
        <w:rPr>
          <w:rFonts w:hint="eastAsia"/>
          <w:sz w:val="28"/>
        </w:rPr>
        <w:t>5.4.1</w:t>
      </w:r>
      <w:r>
        <w:rPr>
          <w:rFonts w:hint="eastAsia"/>
          <w:sz w:val="28"/>
        </w:rPr>
        <w:t>基础底板及各层顶板采用浇水养护，墙体、柱喷水养护。</w:t>
      </w:r>
    </w:p>
    <w:p w14:paraId="6A1973DF" w14:textId="77777777" w:rsidR="00F34864" w:rsidRDefault="00F34864">
      <w:pPr>
        <w:ind w:firstLine="570"/>
        <w:rPr>
          <w:rFonts w:hint="eastAsia"/>
          <w:sz w:val="28"/>
        </w:rPr>
      </w:pPr>
      <w:r>
        <w:rPr>
          <w:rFonts w:hint="eastAsia"/>
          <w:sz w:val="28"/>
        </w:rPr>
        <w:t>5.4.2</w:t>
      </w:r>
      <w:r>
        <w:rPr>
          <w:rFonts w:hint="eastAsia"/>
          <w:sz w:val="28"/>
        </w:rPr>
        <w:t>当墙模拆完后，墙体混凝土应立即喷水内外养护。</w:t>
      </w:r>
    </w:p>
    <w:p w14:paraId="6D7F1C1C" w14:textId="77777777" w:rsidR="00F34864" w:rsidRDefault="00F34864">
      <w:pPr>
        <w:ind w:firstLine="570"/>
        <w:rPr>
          <w:rFonts w:hint="eastAsia"/>
          <w:sz w:val="28"/>
        </w:rPr>
      </w:pPr>
      <w:r>
        <w:rPr>
          <w:rFonts w:hint="eastAsia"/>
          <w:sz w:val="28"/>
        </w:rPr>
        <w:t>5.4.3</w:t>
      </w:r>
      <w:r>
        <w:rPr>
          <w:rFonts w:hint="eastAsia"/>
          <w:sz w:val="28"/>
        </w:rPr>
        <w:t>楼板面浇筑后，及时浇水养护，并覆盖麻袋片，在整个养护期内，始终保持其表面湿润。普通混凝土养护不少于</w:t>
      </w:r>
      <w:r>
        <w:rPr>
          <w:rFonts w:hint="eastAsia"/>
          <w:sz w:val="28"/>
        </w:rPr>
        <w:t>7</w:t>
      </w:r>
      <w:r>
        <w:rPr>
          <w:rFonts w:hint="eastAsia"/>
          <w:sz w:val="28"/>
        </w:rPr>
        <w:t>昼夜，抗渗混凝土养护不少于</w:t>
      </w:r>
      <w:r>
        <w:rPr>
          <w:rFonts w:hint="eastAsia"/>
          <w:sz w:val="28"/>
        </w:rPr>
        <w:t>14</w:t>
      </w:r>
      <w:r>
        <w:rPr>
          <w:rFonts w:hint="eastAsia"/>
          <w:sz w:val="28"/>
        </w:rPr>
        <w:t>昼夜。</w:t>
      </w:r>
    </w:p>
    <w:p w14:paraId="40663FCE" w14:textId="77777777" w:rsidR="00F34864" w:rsidRDefault="00F34864">
      <w:pPr>
        <w:pStyle w:val="2"/>
        <w:rPr>
          <w:rFonts w:hint="eastAsia"/>
        </w:rPr>
      </w:pPr>
      <w:bookmarkStart w:id="31" w:name="_Toc14936146"/>
      <w:r>
        <w:rPr>
          <w:rFonts w:hint="eastAsia"/>
        </w:rPr>
        <w:t>5.5</w:t>
      </w:r>
      <w:r>
        <w:rPr>
          <w:rFonts w:hint="eastAsia"/>
        </w:rPr>
        <w:t>混凝土试块制作留置</w:t>
      </w:r>
      <w:bookmarkEnd w:id="31"/>
    </w:p>
    <w:p w14:paraId="2DAA8F63" w14:textId="77777777" w:rsidR="00F34864" w:rsidRDefault="00F34864">
      <w:pPr>
        <w:ind w:firstLine="570"/>
        <w:rPr>
          <w:rFonts w:hint="eastAsia"/>
          <w:sz w:val="28"/>
        </w:rPr>
      </w:pPr>
      <w:r>
        <w:rPr>
          <w:rFonts w:hint="eastAsia"/>
          <w:sz w:val="28"/>
        </w:rPr>
        <w:t>5.5.1</w:t>
      </w:r>
      <w:r>
        <w:rPr>
          <w:rFonts w:hint="eastAsia"/>
          <w:sz w:val="28"/>
        </w:rPr>
        <w:t>地上部分普通混凝土每一施工段</w:t>
      </w:r>
      <w:r>
        <w:rPr>
          <w:rFonts w:hint="eastAsia"/>
          <w:sz w:val="28"/>
        </w:rPr>
        <w:t>(</w:t>
      </w:r>
      <w:r>
        <w:rPr>
          <w:rFonts w:hint="eastAsia"/>
          <w:sz w:val="28"/>
        </w:rPr>
        <w:t>墙体或楼板混凝土量均小于</w:t>
      </w:r>
      <w:r>
        <w:rPr>
          <w:rFonts w:hint="eastAsia"/>
          <w:sz w:val="28"/>
        </w:rPr>
        <w:t>100m</w:t>
      </w:r>
      <w:r>
        <w:rPr>
          <w:rFonts w:hint="eastAsia"/>
          <w:sz w:val="28"/>
          <w:vertAlign w:val="superscript"/>
        </w:rPr>
        <w:t>3</w:t>
      </w:r>
      <w:r>
        <w:rPr>
          <w:rFonts w:hint="eastAsia"/>
          <w:sz w:val="28"/>
        </w:rPr>
        <w:t>)</w:t>
      </w:r>
      <w:r>
        <w:rPr>
          <w:rFonts w:hint="eastAsia"/>
          <w:sz w:val="28"/>
        </w:rPr>
        <w:t>制作一组抗压试块，试件尺寸</w:t>
      </w:r>
      <w:r>
        <w:rPr>
          <w:rFonts w:hint="eastAsia"/>
          <w:sz w:val="28"/>
        </w:rPr>
        <w:t>l50</w:t>
      </w:r>
      <w:r>
        <w:rPr>
          <w:rFonts w:hint="eastAsia"/>
          <w:sz w:val="28"/>
        </w:rPr>
        <w:t>×</w:t>
      </w:r>
      <w:r>
        <w:rPr>
          <w:rFonts w:hint="eastAsia"/>
          <w:sz w:val="28"/>
        </w:rPr>
        <w:t>l50</w:t>
      </w:r>
      <w:r>
        <w:rPr>
          <w:rFonts w:hint="eastAsia"/>
          <w:sz w:val="28"/>
        </w:rPr>
        <w:t>×</w:t>
      </w:r>
      <w:r>
        <w:rPr>
          <w:rFonts w:hint="eastAsia"/>
          <w:sz w:val="28"/>
        </w:rPr>
        <w:t>l50mm</w:t>
      </w:r>
      <w:r>
        <w:rPr>
          <w:rFonts w:hint="eastAsia"/>
          <w:sz w:val="28"/>
        </w:rPr>
        <w:t>，一组</w:t>
      </w:r>
      <w:r>
        <w:rPr>
          <w:rFonts w:hint="eastAsia"/>
          <w:sz w:val="28"/>
        </w:rPr>
        <w:t>3</w:t>
      </w:r>
      <w:r>
        <w:rPr>
          <w:rFonts w:hint="eastAsia"/>
          <w:sz w:val="28"/>
        </w:rPr>
        <w:t>块，养护条件</w:t>
      </w:r>
      <w:r>
        <w:rPr>
          <w:rFonts w:hint="eastAsia"/>
          <w:sz w:val="28"/>
        </w:rPr>
        <w:t>20</w:t>
      </w:r>
      <w:r>
        <w:rPr>
          <w:rFonts w:hint="eastAsia"/>
          <w:sz w:val="28"/>
        </w:rPr>
        <w:t>±</w:t>
      </w:r>
      <w:r>
        <w:rPr>
          <w:rFonts w:hint="eastAsia"/>
          <w:sz w:val="28"/>
        </w:rPr>
        <w:t>5</w:t>
      </w:r>
      <w:r>
        <w:rPr>
          <w:rFonts w:hint="eastAsia"/>
          <w:sz w:val="28"/>
        </w:rPr>
        <w:t>℃，相对湿度</w:t>
      </w:r>
      <w:r>
        <w:rPr>
          <w:rFonts w:hint="eastAsia"/>
          <w:sz w:val="28"/>
        </w:rPr>
        <w:t>90</w:t>
      </w:r>
      <w:r>
        <w:rPr>
          <w:rFonts w:hint="eastAsia"/>
          <w:sz w:val="28"/>
        </w:rPr>
        <w:t>％以上，养护龄期</w:t>
      </w:r>
      <w:r>
        <w:rPr>
          <w:rFonts w:hint="eastAsia"/>
          <w:sz w:val="28"/>
        </w:rPr>
        <w:t>28</w:t>
      </w:r>
      <w:r>
        <w:rPr>
          <w:rFonts w:hint="eastAsia"/>
          <w:sz w:val="28"/>
        </w:rPr>
        <w:t>天。</w:t>
      </w:r>
    </w:p>
    <w:p w14:paraId="034BA2BC" w14:textId="77777777" w:rsidR="00F34864" w:rsidRDefault="00F34864">
      <w:pPr>
        <w:ind w:firstLine="570"/>
        <w:rPr>
          <w:rFonts w:hint="eastAsia"/>
          <w:sz w:val="28"/>
        </w:rPr>
      </w:pPr>
      <w:r>
        <w:rPr>
          <w:rFonts w:hint="eastAsia"/>
          <w:sz w:val="28"/>
        </w:rPr>
        <w:t>5.5.2</w:t>
      </w:r>
      <w:r>
        <w:rPr>
          <w:rFonts w:hint="eastAsia"/>
          <w:sz w:val="28"/>
        </w:rPr>
        <w:t>地下部分普通混凝土墙体或楼板同一施工段每</w:t>
      </w:r>
      <w:r>
        <w:rPr>
          <w:rFonts w:hint="eastAsia"/>
          <w:sz w:val="28"/>
        </w:rPr>
        <w:t>100m</w:t>
      </w:r>
      <w:r>
        <w:rPr>
          <w:rFonts w:hint="eastAsia"/>
          <w:sz w:val="28"/>
          <w:vertAlign w:val="superscript"/>
        </w:rPr>
        <w:t>3</w:t>
      </w:r>
      <w:r>
        <w:rPr>
          <w:rFonts w:hint="eastAsia"/>
          <w:sz w:val="28"/>
        </w:rPr>
        <w:t>制作一组抗压试块，试件尺寸</w:t>
      </w:r>
      <w:r>
        <w:rPr>
          <w:rFonts w:hint="eastAsia"/>
          <w:sz w:val="28"/>
        </w:rPr>
        <w:t>l50</w:t>
      </w:r>
      <w:r>
        <w:rPr>
          <w:rFonts w:hint="eastAsia"/>
          <w:sz w:val="28"/>
        </w:rPr>
        <w:t>×</w:t>
      </w:r>
      <w:r>
        <w:rPr>
          <w:rFonts w:hint="eastAsia"/>
          <w:sz w:val="28"/>
        </w:rPr>
        <w:t>l50</w:t>
      </w:r>
      <w:r>
        <w:rPr>
          <w:rFonts w:hint="eastAsia"/>
          <w:sz w:val="28"/>
        </w:rPr>
        <w:t>×</w:t>
      </w:r>
      <w:r>
        <w:rPr>
          <w:rFonts w:hint="eastAsia"/>
          <w:sz w:val="28"/>
        </w:rPr>
        <w:t>l50mm</w:t>
      </w:r>
      <w:r>
        <w:rPr>
          <w:rFonts w:hint="eastAsia"/>
          <w:sz w:val="28"/>
        </w:rPr>
        <w:t>，一组</w:t>
      </w:r>
      <w:r>
        <w:rPr>
          <w:rFonts w:hint="eastAsia"/>
          <w:sz w:val="28"/>
        </w:rPr>
        <w:t>3</w:t>
      </w:r>
      <w:r>
        <w:rPr>
          <w:rFonts w:hint="eastAsia"/>
          <w:sz w:val="28"/>
        </w:rPr>
        <w:t>块，养护条件</w:t>
      </w:r>
      <w:r>
        <w:rPr>
          <w:rFonts w:hint="eastAsia"/>
          <w:sz w:val="28"/>
        </w:rPr>
        <w:t>20</w:t>
      </w:r>
      <w:r>
        <w:rPr>
          <w:rFonts w:hint="eastAsia"/>
          <w:sz w:val="28"/>
        </w:rPr>
        <w:t>±</w:t>
      </w:r>
      <w:r>
        <w:rPr>
          <w:rFonts w:hint="eastAsia"/>
          <w:sz w:val="28"/>
        </w:rPr>
        <w:t>5</w:t>
      </w:r>
      <w:r>
        <w:rPr>
          <w:rFonts w:hint="eastAsia"/>
          <w:sz w:val="28"/>
        </w:rPr>
        <w:t>℃，相对湿度</w:t>
      </w:r>
      <w:r>
        <w:rPr>
          <w:rFonts w:hint="eastAsia"/>
          <w:sz w:val="28"/>
        </w:rPr>
        <w:t>90</w:t>
      </w:r>
      <w:r>
        <w:rPr>
          <w:rFonts w:hint="eastAsia"/>
          <w:sz w:val="28"/>
        </w:rPr>
        <w:t>％以上，养护龄期</w:t>
      </w:r>
      <w:r>
        <w:rPr>
          <w:rFonts w:hint="eastAsia"/>
          <w:sz w:val="28"/>
        </w:rPr>
        <w:t>28</w:t>
      </w:r>
      <w:r>
        <w:rPr>
          <w:rFonts w:hint="eastAsia"/>
          <w:sz w:val="28"/>
        </w:rPr>
        <w:t>天。</w:t>
      </w:r>
    </w:p>
    <w:p w14:paraId="07AEAAA4" w14:textId="77777777" w:rsidR="00F34864" w:rsidRDefault="00F34864">
      <w:pPr>
        <w:ind w:firstLine="570"/>
        <w:rPr>
          <w:rFonts w:hint="eastAsia"/>
          <w:sz w:val="28"/>
        </w:rPr>
      </w:pPr>
      <w:r>
        <w:rPr>
          <w:rFonts w:hint="eastAsia"/>
          <w:sz w:val="28"/>
        </w:rPr>
        <w:t>5.5.3</w:t>
      </w:r>
      <w:r>
        <w:rPr>
          <w:rFonts w:hint="eastAsia"/>
          <w:sz w:val="28"/>
        </w:rPr>
        <w:t>抗渗混凝土：地下室外墙每一施工段制作抗渗试块标养一组，同条件试块一组；底板连续浇筑的抗渗混凝土，每</w:t>
      </w:r>
      <w:r>
        <w:rPr>
          <w:rFonts w:hint="eastAsia"/>
          <w:sz w:val="28"/>
        </w:rPr>
        <w:t>500m</w:t>
      </w:r>
      <w:r>
        <w:rPr>
          <w:rFonts w:hint="eastAsia"/>
          <w:sz w:val="28"/>
          <w:vertAlign w:val="superscript"/>
        </w:rPr>
        <w:t>3</w:t>
      </w:r>
      <w:r>
        <w:rPr>
          <w:rFonts w:hint="eastAsia"/>
          <w:sz w:val="28"/>
        </w:rPr>
        <w:t>做一组标养抗渗试块，同条件试块一组；抗压试块同普通混凝土。</w:t>
      </w:r>
    </w:p>
    <w:p w14:paraId="52D50CBA" w14:textId="77777777" w:rsidR="00F34864" w:rsidRDefault="00F34864">
      <w:pPr>
        <w:ind w:firstLine="570"/>
        <w:rPr>
          <w:rFonts w:hint="eastAsia"/>
          <w:sz w:val="28"/>
        </w:rPr>
      </w:pPr>
      <w:r>
        <w:rPr>
          <w:rFonts w:hint="eastAsia"/>
          <w:sz w:val="28"/>
        </w:rPr>
        <w:t>5.5.4</w:t>
      </w:r>
      <w:r>
        <w:rPr>
          <w:rFonts w:hint="eastAsia"/>
          <w:sz w:val="28"/>
        </w:rPr>
        <w:t>同条件试块的组数：每层楼板留拆模同条件试块一组。同条件试块锁在铁笼内与构件同条件养护，即墙体混凝土试块或楼板混凝土试块在常温时同时浇水作现场拆模依据，试块在现场作业面取样制作。</w:t>
      </w:r>
    </w:p>
    <w:p w14:paraId="5256206A" w14:textId="77777777" w:rsidR="00F34864" w:rsidRDefault="00F34864">
      <w:pPr>
        <w:ind w:firstLine="570"/>
        <w:rPr>
          <w:rFonts w:hint="eastAsia"/>
          <w:sz w:val="28"/>
        </w:rPr>
      </w:pPr>
      <w:r>
        <w:rPr>
          <w:rFonts w:hint="eastAsia"/>
          <w:sz w:val="28"/>
        </w:rPr>
        <w:t>5.5.3</w:t>
      </w:r>
      <w:r>
        <w:rPr>
          <w:rFonts w:hint="eastAsia"/>
          <w:sz w:val="28"/>
        </w:rPr>
        <w:t>工地设有养护室，试验员每天进行两次试块观察记录。</w:t>
      </w:r>
    </w:p>
    <w:p w14:paraId="4D265FCB" w14:textId="77777777" w:rsidR="00F34864" w:rsidRDefault="00F34864">
      <w:pPr>
        <w:pStyle w:val="2"/>
        <w:rPr>
          <w:rFonts w:hint="eastAsia"/>
        </w:rPr>
      </w:pPr>
      <w:bookmarkStart w:id="32" w:name="_Toc14936147"/>
      <w:r>
        <w:rPr>
          <w:rFonts w:hint="eastAsia"/>
        </w:rPr>
        <w:t>5.6</w:t>
      </w:r>
      <w:r>
        <w:rPr>
          <w:rFonts w:hint="eastAsia"/>
        </w:rPr>
        <w:t>雨季施工要求</w:t>
      </w:r>
      <w:bookmarkEnd w:id="32"/>
    </w:p>
    <w:p w14:paraId="5435CE0E" w14:textId="77777777" w:rsidR="00F34864" w:rsidRDefault="00F34864">
      <w:pPr>
        <w:ind w:firstLine="570"/>
        <w:rPr>
          <w:rFonts w:hint="eastAsia"/>
          <w:sz w:val="28"/>
        </w:rPr>
      </w:pPr>
      <w:r>
        <w:rPr>
          <w:rFonts w:hint="eastAsia"/>
          <w:sz w:val="28"/>
        </w:rPr>
        <w:t>详见雨季施工方案。</w:t>
      </w:r>
    </w:p>
    <w:p w14:paraId="2F2ECAB9" w14:textId="77777777" w:rsidR="00F34864" w:rsidRDefault="00F34864">
      <w:pPr>
        <w:pStyle w:val="1"/>
        <w:rPr>
          <w:rFonts w:hint="eastAsia"/>
        </w:rPr>
      </w:pPr>
      <w:bookmarkStart w:id="33" w:name="_Toc14936148"/>
      <w:r>
        <w:rPr>
          <w:rFonts w:hint="eastAsia"/>
        </w:rPr>
        <w:t>6.</w:t>
      </w:r>
      <w:r>
        <w:rPr>
          <w:rFonts w:hint="eastAsia"/>
        </w:rPr>
        <w:t>混凝土施工质量要求</w:t>
      </w:r>
      <w:bookmarkEnd w:id="33"/>
    </w:p>
    <w:p w14:paraId="3123FAAB" w14:textId="77777777" w:rsidR="00F34864" w:rsidRDefault="00F34864">
      <w:pPr>
        <w:pStyle w:val="2"/>
        <w:rPr>
          <w:rFonts w:hint="eastAsia"/>
        </w:rPr>
      </w:pPr>
      <w:bookmarkStart w:id="34" w:name="_Toc14936149"/>
      <w:r>
        <w:rPr>
          <w:rFonts w:hint="eastAsia"/>
        </w:rPr>
        <w:t>6.1</w:t>
      </w:r>
      <w:r>
        <w:rPr>
          <w:rFonts w:hint="eastAsia"/>
        </w:rPr>
        <w:t>保证项目</w:t>
      </w:r>
      <w:bookmarkEnd w:id="34"/>
    </w:p>
    <w:p w14:paraId="4C543555" w14:textId="77777777" w:rsidR="00F34864" w:rsidRDefault="00F34864">
      <w:pPr>
        <w:ind w:firstLine="570"/>
        <w:rPr>
          <w:rFonts w:hint="eastAsia"/>
          <w:sz w:val="28"/>
        </w:rPr>
      </w:pPr>
      <w:r>
        <w:rPr>
          <w:rFonts w:hint="eastAsia"/>
          <w:sz w:val="28"/>
        </w:rPr>
        <w:t>6.1.1</w:t>
      </w:r>
      <w:r>
        <w:rPr>
          <w:rFonts w:hint="eastAsia"/>
          <w:sz w:val="28"/>
        </w:rPr>
        <w:t>混凝土所用的水泥、水、骨料、外加剂等必须符合规范及有关规定；试验报告要符合质量要求。</w:t>
      </w:r>
    </w:p>
    <w:p w14:paraId="558ED518" w14:textId="77777777" w:rsidR="00F34864" w:rsidRDefault="00F34864">
      <w:pPr>
        <w:ind w:firstLine="570"/>
        <w:rPr>
          <w:rFonts w:hint="eastAsia"/>
          <w:sz w:val="28"/>
        </w:rPr>
      </w:pPr>
      <w:r>
        <w:rPr>
          <w:rFonts w:hint="eastAsia"/>
          <w:sz w:val="28"/>
        </w:rPr>
        <w:t>6.1.2</w:t>
      </w:r>
      <w:r>
        <w:rPr>
          <w:rFonts w:hint="eastAsia"/>
          <w:sz w:val="28"/>
        </w:rPr>
        <w:t>混凝土的配合比、养护和施工缝处理必须符合施工规范规定。</w:t>
      </w:r>
    </w:p>
    <w:p w14:paraId="6391E40A" w14:textId="77777777" w:rsidR="00F34864" w:rsidRDefault="00F34864">
      <w:pPr>
        <w:ind w:firstLine="570"/>
        <w:rPr>
          <w:rFonts w:hint="eastAsia"/>
          <w:sz w:val="28"/>
        </w:rPr>
      </w:pPr>
      <w:r>
        <w:rPr>
          <w:rFonts w:hint="eastAsia"/>
          <w:sz w:val="28"/>
        </w:rPr>
        <w:t>6.1.3</w:t>
      </w:r>
      <w:r>
        <w:rPr>
          <w:rFonts w:hint="eastAsia"/>
          <w:sz w:val="28"/>
        </w:rPr>
        <w:t>混凝土强度的试块取样、制作、养护和试验要求要符合《混凝土强度检验评定标准》的规定。</w:t>
      </w:r>
    </w:p>
    <w:p w14:paraId="6EE64A2B" w14:textId="77777777" w:rsidR="00F34864" w:rsidRDefault="00F34864">
      <w:pPr>
        <w:ind w:firstLine="570"/>
        <w:rPr>
          <w:rFonts w:hint="eastAsia"/>
          <w:sz w:val="28"/>
        </w:rPr>
      </w:pPr>
      <w:r>
        <w:rPr>
          <w:rFonts w:hint="eastAsia"/>
          <w:sz w:val="28"/>
        </w:rPr>
        <w:t>6.1.4</w:t>
      </w:r>
      <w:r>
        <w:rPr>
          <w:rFonts w:hint="eastAsia"/>
          <w:sz w:val="28"/>
        </w:rPr>
        <w:t>混凝土严禁出现裂缝。</w:t>
      </w:r>
    </w:p>
    <w:p w14:paraId="13B83B1A" w14:textId="77777777" w:rsidR="00F34864" w:rsidRDefault="00F34864">
      <w:pPr>
        <w:pStyle w:val="2"/>
        <w:rPr>
          <w:rFonts w:hint="eastAsia"/>
        </w:rPr>
      </w:pPr>
      <w:bookmarkStart w:id="35" w:name="_Toc14936150"/>
      <w:r>
        <w:rPr>
          <w:rFonts w:hint="eastAsia"/>
        </w:rPr>
        <w:t>6.2</w:t>
      </w:r>
      <w:r>
        <w:rPr>
          <w:rFonts w:hint="eastAsia"/>
        </w:rPr>
        <w:t>基本项目</w:t>
      </w:r>
      <w:bookmarkEnd w:id="35"/>
    </w:p>
    <w:p w14:paraId="1DC00214" w14:textId="77777777" w:rsidR="00F34864" w:rsidRDefault="00F34864">
      <w:pPr>
        <w:ind w:firstLine="570"/>
        <w:rPr>
          <w:sz w:val="28"/>
        </w:rPr>
      </w:pPr>
      <w:r>
        <w:rPr>
          <w:rFonts w:hint="eastAsia"/>
          <w:sz w:val="28"/>
        </w:rPr>
        <w:t>混凝土应振捣密实，不得有蜂窝、孔洞、露筋、缝隙、夹渣等缺陷。</w:t>
      </w:r>
    </w:p>
    <w:p w14:paraId="6A1C847E" w14:textId="77777777" w:rsidR="00F34864" w:rsidRDefault="00F34864">
      <w:pPr>
        <w:ind w:firstLine="570"/>
        <w:rPr>
          <w:rFonts w:hint="eastAsia"/>
          <w:sz w:val="28"/>
        </w:rPr>
      </w:pPr>
      <w:r>
        <w:rPr>
          <w:sz w:val="28"/>
        </w:rPr>
        <w:br w:type="page"/>
      </w:r>
    </w:p>
    <w:p w14:paraId="6313BDB2" w14:textId="77777777" w:rsidR="00F34864" w:rsidRDefault="00F34864">
      <w:pPr>
        <w:pStyle w:val="2"/>
        <w:rPr>
          <w:rFonts w:hint="eastAsia"/>
        </w:rPr>
      </w:pPr>
      <w:bookmarkStart w:id="36" w:name="_Toc14936151"/>
      <w:r>
        <w:rPr>
          <w:rFonts w:hint="eastAsia"/>
        </w:rPr>
        <w:t>6.3</w:t>
      </w:r>
      <w:r>
        <w:rPr>
          <w:rFonts w:hint="eastAsia"/>
        </w:rPr>
        <w:t>允许偏差项目</w:t>
      </w:r>
      <w:r>
        <w:rPr>
          <w:rFonts w:hint="eastAsia"/>
        </w:rPr>
        <w:t>(</w:t>
      </w:r>
      <w:r>
        <w:rPr>
          <w:rFonts w:hint="eastAsia"/>
        </w:rPr>
        <w:t>优质结构标准</w:t>
      </w:r>
      <w:r>
        <w:rPr>
          <w:rFonts w:hint="eastAsia"/>
        </w:rPr>
        <w:t>)</w:t>
      </w:r>
      <w:bookmarkEnd w:id="36"/>
    </w:p>
    <w:tbl>
      <w:tblPr>
        <w:tblW w:w="9330" w:type="dxa"/>
        <w:tblInd w:w="-612" w:type="dxa"/>
        <w:tblLayout w:type="fixed"/>
        <w:tblLook w:val="0000" w:firstRow="0" w:lastRow="0" w:firstColumn="0" w:lastColumn="0" w:noHBand="0" w:noVBand="0"/>
      </w:tblPr>
      <w:tblGrid>
        <w:gridCol w:w="526"/>
        <w:gridCol w:w="1430"/>
        <w:gridCol w:w="4"/>
        <w:gridCol w:w="4"/>
        <w:gridCol w:w="2634"/>
        <w:gridCol w:w="2412"/>
        <w:gridCol w:w="2320"/>
      </w:tblGrid>
      <w:tr w:rsidR="00000000" w14:paraId="705BF7C3" w14:textId="77777777">
        <w:tblPrEx>
          <w:tblCellMar>
            <w:top w:w="0" w:type="dxa"/>
            <w:bottom w:w="0" w:type="dxa"/>
          </w:tblCellMar>
        </w:tblPrEx>
        <w:trPr>
          <w:trHeight w:val="345"/>
        </w:trPr>
        <w:tc>
          <w:tcPr>
            <w:tcW w:w="649" w:type="dxa"/>
            <w:tcBorders>
              <w:top w:val="single" w:sz="6" w:space="0" w:color="auto"/>
              <w:left w:val="single" w:sz="6" w:space="0" w:color="auto"/>
              <w:bottom w:val="single" w:sz="6" w:space="0" w:color="auto"/>
              <w:right w:val="single" w:sz="6" w:space="0" w:color="auto"/>
            </w:tcBorders>
            <w:vAlign w:val="center"/>
          </w:tcPr>
          <w:p w14:paraId="07615366" w14:textId="77777777" w:rsidR="00F34864" w:rsidRDefault="00F34864">
            <w:pPr>
              <w:ind w:left="-90"/>
              <w:jc w:val="center"/>
              <w:rPr>
                <w:sz w:val="24"/>
              </w:rPr>
            </w:pPr>
            <w:r>
              <w:rPr>
                <w:rFonts w:hint="eastAsia"/>
                <w:spacing w:val="3"/>
                <w:kern w:val="0"/>
                <w:sz w:val="24"/>
              </w:rPr>
              <w:t>项次</w:t>
            </w:r>
          </w:p>
        </w:tc>
        <w:tc>
          <w:tcPr>
            <w:tcW w:w="3059" w:type="dxa"/>
            <w:gridSpan w:val="4"/>
            <w:tcBorders>
              <w:top w:val="single" w:sz="6" w:space="0" w:color="auto"/>
              <w:left w:val="single" w:sz="6" w:space="0" w:color="auto"/>
              <w:bottom w:val="single" w:sz="6" w:space="0" w:color="auto"/>
              <w:right w:val="single" w:sz="6" w:space="0" w:color="auto"/>
            </w:tcBorders>
            <w:vAlign w:val="center"/>
          </w:tcPr>
          <w:p w14:paraId="3BC91B97" w14:textId="77777777" w:rsidR="00F34864" w:rsidRDefault="00F34864">
            <w:pPr>
              <w:ind w:left="-90"/>
              <w:jc w:val="center"/>
              <w:rPr>
                <w:sz w:val="24"/>
              </w:rPr>
            </w:pPr>
            <w:r>
              <w:rPr>
                <w:rFonts w:ascii="宋体" w:hint="eastAsia"/>
                <w:spacing w:val="3"/>
                <w:kern w:val="0"/>
                <w:sz w:val="24"/>
              </w:rPr>
              <w:t>项目</w:t>
            </w:r>
          </w:p>
        </w:tc>
        <w:tc>
          <w:tcPr>
            <w:tcW w:w="2412" w:type="dxa"/>
            <w:tcBorders>
              <w:top w:val="single" w:sz="6" w:space="0" w:color="auto"/>
              <w:left w:val="single" w:sz="6" w:space="0" w:color="auto"/>
              <w:bottom w:val="single" w:sz="6" w:space="0" w:color="auto"/>
              <w:right w:val="single" w:sz="6" w:space="0" w:color="auto"/>
            </w:tcBorders>
            <w:vAlign w:val="center"/>
          </w:tcPr>
          <w:p w14:paraId="2D3437CA" w14:textId="77777777" w:rsidR="00F34864" w:rsidRDefault="00F34864">
            <w:pPr>
              <w:ind w:left="-90"/>
              <w:jc w:val="center"/>
              <w:rPr>
                <w:sz w:val="24"/>
              </w:rPr>
            </w:pPr>
            <w:r>
              <w:rPr>
                <w:rFonts w:hint="eastAsia"/>
                <w:spacing w:val="3"/>
                <w:kern w:val="0"/>
                <w:sz w:val="24"/>
              </w:rPr>
              <w:t>允许偏差</w:t>
            </w:r>
            <w:r>
              <w:rPr>
                <w:rFonts w:ascii="宋体"/>
                <w:spacing w:val="3"/>
                <w:kern w:val="0"/>
                <w:sz w:val="24"/>
              </w:rPr>
              <w:t>(mm)</w:t>
            </w:r>
          </w:p>
        </w:tc>
        <w:tc>
          <w:tcPr>
            <w:tcW w:w="3210" w:type="dxa"/>
            <w:tcBorders>
              <w:top w:val="single" w:sz="6" w:space="0" w:color="auto"/>
              <w:left w:val="single" w:sz="6" w:space="0" w:color="auto"/>
              <w:bottom w:val="single" w:sz="6" w:space="0" w:color="auto"/>
              <w:right w:val="single" w:sz="6" w:space="0" w:color="auto"/>
            </w:tcBorders>
            <w:vAlign w:val="center"/>
          </w:tcPr>
          <w:p w14:paraId="474D023F" w14:textId="77777777" w:rsidR="00F34864" w:rsidRDefault="00F34864">
            <w:pPr>
              <w:ind w:left="-90"/>
              <w:jc w:val="center"/>
              <w:rPr>
                <w:sz w:val="24"/>
              </w:rPr>
            </w:pPr>
            <w:r>
              <w:rPr>
                <w:rFonts w:ascii="宋体" w:hint="eastAsia"/>
                <w:spacing w:val="3"/>
                <w:kern w:val="0"/>
                <w:sz w:val="24"/>
              </w:rPr>
              <w:t>检验方法</w:t>
            </w:r>
          </w:p>
        </w:tc>
      </w:tr>
      <w:tr w:rsidR="00000000" w14:paraId="6EE39B0E" w14:textId="77777777">
        <w:tblPrEx>
          <w:tblCellMar>
            <w:top w:w="0" w:type="dxa"/>
            <w:bottom w:w="0" w:type="dxa"/>
          </w:tblCellMar>
        </w:tblPrEx>
        <w:trPr>
          <w:trHeight w:val="339"/>
        </w:trPr>
        <w:tc>
          <w:tcPr>
            <w:tcW w:w="649" w:type="dxa"/>
            <w:tcBorders>
              <w:top w:val="single" w:sz="6" w:space="0" w:color="auto"/>
              <w:left w:val="single" w:sz="6" w:space="0" w:color="auto"/>
              <w:bottom w:val="single" w:sz="6" w:space="0" w:color="auto"/>
              <w:right w:val="single" w:sz="6" w:space="0" w:color="auto"/>
            </w:tcBorders>
            <w:vAlign w:val="center"/>
          </w:tcPr>
          <w:p w14:paraId="133CDB9E" w14:textId="77777777" w:rsidR="00F34864" w:rsidRDefault="00F34864">
            <w:pPr>
              <w:ind w:left="-90"/>
              <w:jc w:val="center"/>
              <w:rPr>
                <w:sz w:val="24"/>
              </w:rPr>
            </w:pPr>
            <w:r>
              <w:rPr>
                <w:rFonts w:ascii="宋体"/>
                <w:spacing w:val="3"/>
                <w:kern w:val="0"/>
                <w:sz w:val="24"/>
              </w:rPr>
              <w:t>1</w:t>
            </w:r>
          </w:p>
        </w:tc>
        <w:tc>
          <w:tcPr>
            <w:tcW w:w="1439" w:type="dxa"/>
            <w:gridSpan w:val="3"/>
            <w:tcBorders>
              <w:top w:val="single" w:sz="6" w:space="0" w:color="auto"/>
              <w:left w:val="single" w:sz="6" w:space="0" w:color="auto"/>
              <w:bottom w:val="single" w:sz="6" w:space="0" w:color="auto"/>
              <w:right w:val="single" w:sz="6" w:space="0" w:color="auto"/>
            </w:tcBorders>
            <w:vAlign w:val="center"/>
          </w:tcPr>
          <w:p w14:paraId="20C205E8" w14:textId="77777777" w:rsidR="00F34864" w:rsidRDefault="00F34864">
            <w:pPr>
              <w:ind w:left="-90"/>
              <w:jc w:val="center"/>
              <w:rPr>
                <w:sz w:val="24"/>
              </w:rPr>
            </w:pPr>
            <w:r>
              <w:rPr>
                <w:rFonts w:ascii="宋体" w:hint="eastAsia"/>
                <w:spacing w:val="3"/>
                <w:kern w:val="0"/>
                <w:sz w:val="24"/>
              </w:rPr>
              <w:t>轴线位移</w:t>
            </w:r>
          </w:p>
        </w:tc>
        <w:tc>
          <w:tcPr>
            <w:tcW w:w="1620" w:type="dxa"/>
            <w:tcBorders>
              <w:top w:val="single" w:sz="6" w:space="0" w:color="auto"/>
              <w:left w:val="single" w:sz="6" w:space="0" w:color="auto"/>
              <w:bottom w:val="single" w:sz="6" w:space="0" w:color="auto"/>
              <w:right w:val="single" w:sz="6" w:space="0" w:color="auto"/>
            </w:tcBorders>
            <w:vAlign w:val="center"/>
          </w:tcPr>
          <w:p w14:paraId="4E695006" w14:textId="77777777" w:rsidR="00F34864" w:rsidRDefault="00F34864">
            <w:pPr>
              <w:ind w:left="-90"/>
              <w:jc w:val="center"/>
              <w:rPr>
                <w:sz w:val="24"/>
              </w:rPr>
            </w:pPr>
            <w:r>
              <w:rPr>
                <w:rFonts w:ascii="宋体" w:hint="eastAsia"/>
                <w:spacing w:val="3"/>
                <w:kern w:val="0"/>
                <w:sz w:val="24"/>
              </w:rPr>
              <w:t>柱，墙、梁</w:t>
            </w:r>
          </w:p>
        </w:tc>
        <w:tc>
          <w:tcPr>
            <w:tcW w:w="2412" w:type="dxa"/>
            <w:tcBorders>
              <w:top w:val="single" w:sz="6" w:space="0" w:color="auto"/>
              <w:left w:val="single" w:sz="6" w:space="0" w:color="auto"/>
              <w:bottom w:val="single" w:sz="6" w:space="0" w:color="auto"/>
              <w:right w:val="single" w:sz="6" w:space="0" w:color="auto"/>
            </w:tcBorders>
            <w:vAlign w:val="center"/>
          </w:tcPr>
          <w:p w14:paraId="392FDF9B" w14:textId="77777777" w:rsidR="00F34864" w:rsidRDefault="00F34864">
            <w:pPr>
              <w:ind w:left="-90"/>
              <w:jc w:val="center"/>
              <w:rPr>
                <w:sz w:val="24"/>
              </w:rPr>
            </w:pPr>
            <w:r>
              <w:rPr>
                <w:rFonts w:ascii="宋体"/>
                <w:spacing w:val="3"/>
                <w:kern w:val="0"/>
                <w:sz w:val="24"/>
              </w:rPr>
              <w:t>5</w:t>
            </w:r>
          </w:p>
        </w:tc>
        <w:tc>
          <w:tcPr>
            <w:tcW w:w="3210" w:type="dxa"/>
            <w:tcBorders>
              <w:top w:val="single" w:sz="6" w:space="0" w:color="auto"/>
              <w:left w:val="single" w:sz="6" w:space="0" w:color="auto"/>
              <w:bottom w:val="single" w:sz="6" w:space="0" w:color="auto"/>
              <w:right w:val="single" w:sz="6" w:space="0" w:color="auto"/>
            </w:tcBorders>
            <w:vAlign w:val="center"/>
          </w:tcPr>
          <w:p w14:paraId="7CA20696" w14:textId="77777777" w:rsidR="00F34864" w:rsidRDefault="00F34864">
            <w:pPr>
              <w:ind w:left="-90"/>
              <w:jc w:val="center"/>
              <w:rPr>
                <w:sz w:val="24"/>
              </w:rPr>
            </w:pPr>
            <w:r>
              <w:rPr>
                <w:rFonts w:ascii="宋体" w:hint="eastAsia"/>
                <w:spacing w:val="3"/>
                <w:kern w:val="0"/>
                <w:sz w:val="24"/>
              </w:rPr>
              <w:t>尺量检查</w:t>
            </w:r>
          </w:p>
        </w:tc>
      </w:tr>
      <w:tr w:rsidR="00000000" w14:paraId="75020510" w14:textId="77777777">
        <w:tblPrEx>
          <w:tblCellMar>
            <w:top w:w="0" w:type="dxa"/>
            <w:bottom w:w="0" w:type="dxa"/>
          </w:tblCellMar>
        </w:tblPrEx>
        <w:trPr>
          <w:cantSplit/>
          <w:trHeight w:val="339"/>
        </w:trPr>
        <w:tc>
          <w:tcPr>
            <w:tcW w:w="649" w:type="dxa"/>
            <w:vMerge w:val="restart"/>
            <w:tcBorders>
              <w:top w:val="single" w:sz="6" w:space="0" w:color="auto"/>
              <w:left w:val="single" w:sz="6" w:space="0" w:color="auto"/>
              <w:bottom w:val="nil"/>
              <w:right w:val="single" w:sz="6" w:space="0" w:color="auto"/>
            </w:tcBorders>
            <w:vAlign w:val="center"/>
          </w:tcPr>
          <w:p w14:paraId="2CC05DF3" w14:textId="77777777" w:rsidR="00F34864" w:rsidRDefault="00F34864">
            <w:pPr>
              <w:ind w:left="-90"/>
              <w:jc w:val="center"/>
              <w:rPr>
                <w:spacing w:val="3"/>
                <w:kern w:val="0"/>
                <w:sz w:val="24"/>
              </w:rPr>
            </w:pPr>
          </w:p>
          <w:p w14:paraId="6AE10279" w14:textId="77777777" w:rsidR="00F34864" w:rsidRDefault="00F34864">
            <w:pPr>
              <w:ind w:left="-90"/>
              <w:jc w:val="center"/>
              <w:rPr>
                <w:sz w:val="24"/>
              </w:rPr>
            </w:pPr>
            <w:r>
              <w:rPr>
                <w:rFonts w:ascii="宋体"/>
                <w:spacing w:val="3"/>
                <w:kern w:val="0"/>
                <w:sz w:val="24"/>
              </w:rPr>
              <w:t>2</w:t>
            </w:r>
          </w:p>
        </w:tc>
        <w:tc>
          <w:tcPr>
            <w:tcW w:w="1439" w:type="dxa"/>
            <w:gridSpan w:val="3"/>
            <w:vMerge w:val="restart"/>
            <w:tcBorders>
              <w:top w:val="single" w:sz="6" w:space="0" w:color="auto"/>
              <w:left w:val="single" w:sz="6" w:space="0" w:color="auto"/>
              <w:bottom w:val="nil"/>
              <w:right w:val="single" w:sz="6" w:space="0" w:color="auto"/>
            </w:tcBorders>
            <w:vAlign w:val="center"/>
          </w:tcPr>
          <w:p w14:paraId="5528DBEF" w14:textId="77777777" w:rsidR="00F34864" w:rsidRDefault="00F34864">
            <w:pPr>
              <w:ind w:left="-90"/>
              <w:jc w:val="center"/>
              <w:rPr>
                <w:sz w:val="24"/>
              </w:rPr>
            </w:pPr>
            <w:r>
              <w:rPr>
                <w:rFonts w:ascii="宋体" w:hint="eastAsia"/>
                <w:spacing w:val="3"/>
                <w:kern w:val="0"/>
                <w:sz w:val="24"/>
              </w:rPr>
              <w:t>标高</w:t>
            </w:r>
          </w:p>
        </w:tc>
        <w:tc>
          <w:tcPr>
            <w:tcW w:w="1620" w:type="dxa"/>
            <w:tcBorders>
              <w:top w:val="single" w:sz="6" w:space="0" w:color="auto"/>
              <w:left w:val="single" w:sz="6" w:space="0" w:color="auto"/>
              <w:bottom w:val="single" w:sz="6" w:space="0" w:color="auto"/>
              <w:right w:val="single" w:sz="6" w:space="0" w:color="auto"/>
            </w:tcBorders>
            <w:vAlign w:val="center"/>
          </w:tcPr>
          <w:p w14:paraId="1B8A42F5" w14:textId="77777777" w:rsidR="00F34864" w:rsidRDefault="00F34864">
            <w:pPr>
              <w:ind w:left="-90"/>
              <w:jc w:val="center"/>
              <w:rPr>
                <w:sz w:val="24"/>
              </w:rPr>
            </w:pPr>
            <w:r>
              <w:rPr>
                <w:rFonts w:ascii="宋体" w:hint="eastAsia"/>
                <w:spacing w:val="3"/>
                <w:kern w:val="0"/>
                <w:sz w:val="24"/>
              </w:rPr>
              <w:t>层高</w:t>
            </w:r>
          </w:p>
        </w:tc>
        <w:tc>
          <w:tcPr>
            <w:tcW w:w="2412" w:type="dxa"/>
            <w:tcBorders>
              <w:top w:val="single" w:sz="6" w:space="0" w:color="auto"/>
              <w:left w:val="single" w:sz="6" w:space="0" w:color="auto"/>
              <w:bottom w:val="single" w:sz="6" w:space="0" w:color="auto"/>
              <w:right w:val="single" w:sz="6" w:space="0" w:color="auto"/>
            </w:tcBorders>
            <w:vAlign w:val="center"/>
          </w:tcPr>
          <w:p w14:paraId="22377065" w14:textId="77777777" w:rsidR="00F34864" w:rsidRDefault="00F34864">
            <w:pPr>
              <w:ind w:left="-90"/>
              <w:jc w:val="center"/>
              <w:rPr>
                <w:sz w:val="24"/>
              </w:rPr>
            </w:pPr>
            <w:r>
              <w:rPr>
                <w:rFonts w:ascii="宋体" w:hint="eastAsia"/>
                <w:spacing w:val="3"/>
                <w:kern w:val="0"/>
                <w:sz w:val="28"/>
              </w:rPr>
              <w:t>±</w:t>
            </w:r>
            <w:r>
              <w:rPr>
                <w:rFonts w:ascii="宋体"/>
                <w:spacing w:val="3"/>
                <w:kern w:val="0"/>
                <w:sz w:val="24"/>
              </w:rPr>
              <w:t>5</w:t>
            </w:r>
          </w:p>
        </w:tc>
        <w:tc>
          <w:tcPr>
            <w:tcW w:w="3210" w:type="dxa"/>
            <w:vMerge w:val="restart"/>
            <w:tcBorders>
              <w:top w:val="single" w:sz="6" w:space="0" w:color="auto"/>
              <w:left w:val="single" w:sz="6" w:space="0" w:color="auto"/>
              <w:bottom w:val="nil"/>
              <w:right w:val="single" w:sz="6" w:space="0" w:color="auto"/>
            </w:tcBorders>
            <w:vAlign w:val="center"/>
          </w:tcPr>
          <w:p w14:paraId="43DF9FCB" w14:textId="77777777" w:rsidR="00F34864" w:rsidRDefault="00F34864">
            <w:pPr>
              <w:ind w:left="-90"/>
              <w:jc w:val="center"/>
              <w:rPr>
                <w:sz w:val="24"/>
              </w:rPr>
            </w:pPr>
            <w:r>
              <w:rPr>
                <w:rFonts w:ascii="宋体" w:hint="eastAsia"/>
                <w:spacing w:val="3"/>
                <w:kern w:val="0"/>
                <w:sz w:val="24"/>
              </w:rPr>
              <w:t>用水准仪或尺量检查</w:t>
            </w:r>
          </w:p>
        </w:tc>
      </w:tr>
      <w:tr w:rsidR="00000000" w14:paraId="2BBF4F01" w14:textId="77777777">
        <w:tblPrEx>
          <w:tblCellMar>
            <w:top w:w="0" w:type="dxa"/>
            <w:bottom w:w="0" w:type="dxa"/>
          </w:tblCellMar>
        </w:tblPrEx>
        <w:trPr>
          <w:cantSplit/>
          <w:trHeight w:val="339"/>
        </w:trPr>
        <w:tc>
          <w:tcPr>
            <w:tcW w:w="3210" w:type="nil"/>
            <w:vMerge/>
            <w:tcBorders>
              <w:top w:val="nil"/>
              <w:left w:val="single" w:sz="6" w:space="0" w:color="auto"/>
              <w:bottom w:val="single" w:sz="6" w:space="0" w:color="auto"/>
              <w:right w:val="single" w:sz="6" w:space="0" w:color="auto"/>
            </w:tcBorders>
            <w:vAlign w:val="center"/>
          </w:tcPr>
          <w:p w14:paraId="69891A3D" w14:textId="77777777" w:rsidR="00F34864" w:rsidRDefault="00F34864">
            <w:pPr>
              <w:ind w:left="-90"/>
              <w:jc w:val="center"/>
              <w:rPr>
                <w:rFonts w:ascii="Mincho"/>
                <w:kern w:val="0"/>
                <w:sz w:val="24"/>
              </w:rPr>
            </w:pPr>
          </w:p>
        </w:tc>
        <w:tc>
          <w:tcPr>
            <w:tcW w:w="3210" w:type="nil"/>
            <w:gridSpan w:val="3"/>
            <w:vMerge/>
            <w:tcBorders>
              <w:top w:val="nil"/>
              <w:left w:val="single" w:sz="6" w:space="0" w:color="auto"/>
              <w:bottom w:val="single" w:sz="6" w:space="0" w:color="auto"/>
              <w:right w:val="single" w:sz="6" w:space="0" w:color="auto"/>
            </w:tcBorders>
            <w:vAlign w:val="center"/>
          </w:tcPr>
          <w:p w14:paraId="4BC097DC" w14:textId="77777777" w:rsidR="00F34864" w:rsidRDefault="00F34864">
            <w:pPr>
              <w:ind w:left="-90"/>
              <w:jc w:val="center"/>
              <w:rPr>
                <w:rFonts w:ascii="Mincho"/>
                <w:kern w:val="0"/>
                <w:sz w:val="24"/>
              </w:rPr>
            </w:pPr>
          </w:p>
        </w:tc>
        <w:tc>
          <w:tcPr>
            <w:tcW w:w="1620" w:type="dxa"/>
            <w:tcBorders>
              <w:top w:val="single" w:sz="6" w:space="0" w:color="auto"/>
              <w:left w:val="single" w:sz="6" w:space="0" w:color="auto"/>
              <w:bottom w:val="single" w:sz="6" w:space="0" w:color="auto"/>
              <w:right w:val="single" w:sz="6" w:space="0" w:color="auto"/>
            </w:tcBorders>
            <w:vAlign w:val="center"/>
          </w:tcPr>
          <w:p w14:paraId="368EBCDF" w14:textId="77777777" w:rsidR="00F34864" w:rsidRDefault="00F34864">
            <w:pPr>
              <w:ind w:left="-90"/>
              <w:jc w:val="center"/>
              <w:rPr>
                <w:sz w:val="24"/>
              </w:rPr>
            </w:pPr>
            <w:r>
              <w:rPr>
                <w:rFonts w:ascii="宋体" w:hint="eastAsia"/>
                <w:spacing w:val="3"/>
                <w:kern w:val="0"/>
                <w:sz w:val="24"/>
              </w:rPr>
              <w:t>全高</w:t>
            </w:r>
          </w:p>
        </w:tc>
        <w:tc>
          <w:tcPr>
            <w:tcW w:w="2412" w:type="dxa"/>
            <w:tcBorders>
              <w:top w:val="single" w:sz="6" w:space="0" w:color="auto"/>
              <w:left w:val="single" w:sz="6" w:space="0" w:color="auto"/>
              <w:bottom w:val="single" w:sz="6" w:space="0" w:color="auto"/>
              <w:right w:val="single" w:sz="6" w:space="0" w:color="auto"/>
            </w:tcBorders>
            <w:vAlign w:val="center"/>
          </w:tcPr>
          <w:p w14:paraId="1CF08AB6" w14:textId="77777777" w:rsidR="00F34864" w:rsidRDefault="00F34864">
            <w:pPr>
              <w:ind w:left="-90"/>
              <w:jc w:val="center"/>
              <w:rPr>
                <w:rFonts w:hint="eastAsia"/>
                <w:sz w:val="24"/>
              </w:rPr>
            </w:pPr>
            <w:r>
              <w:rPr>
                <w:rFonts w:ascii="宋体" w:hint="eastAsia"/>
                <w:spacing w:val="3"/>
                <w:kern w:val="0"/>
                <w:sz w:val="28"/>
              </w:rPr>
              <w:t>±</w:t>
            </w:r>
            <w:r>
              <w:rPr>
                <w:rFonts w:ascii="宋体" w:hint="eastAsia"/>
                <w:spacing w:val="3"/>
                <w:kern w:val="0"/>
                <w:sz w:val="24"/>
              </w:rPr>
              <w:t>30</w:t>
            </w:r>
          </w:p>
        </w:tc>
        <w:tc>
          <w:tcPr>
            <w:tcW w:w="2412" w:type="nil"/>
            <w:vMerge/>
            <w:tcBorders>
              <w:top w:val="nil"/>
              <w:left w:val="single" w:sz="6" w:space="0" w:color="auto"/>
              <w:bottom w:val="single" w:sz="6" w:space="0" w:color="auto"/>
              <w:right w:val="single" w:sz="6" w:space="0" w:color="auto"/>
            </w:tcBorders>
            <w:vAlign w:val="center"/>
          </w:tcPr>
          <w:p w14:paraId="53061779" w14:textId="77777777" w:rsidR="00F34864" w:rsidRDefault="00F34864">
            <w:pPr>
              <w:ind w:left="-90"/>
              <w:jc w:val="center"/>
              <w:rPr>
                <w:sz w:val="24"/>
              </w:rPr>
            </w:pPr>
          </w:p>
        </w:tc>
      </w:tr>
      <w:tr w:rsidR="00000000" w14:paraId="4259F1AB" w14:textId="77777777">
        <w:tblPrEx>
          <w:tblCellMar>
            <w:top w:w="0" w:type="dxa"/>
            <w:bottom w:w="0" w:type="dxa"/>
          </w:tblCellMar>
        </w:tblPrEx>
        <w:trPr>
          <w:trHeight w:val="345"/>
        </w:trPr>
        <w:tc>
          <w:tcPr>
            <w:tcW w:w="649" w:type="dxa"/>
            <w:tcBorders>
              <w:top w:val="single" w:sz="6" w:space="0" w:color="auto"/>
              <w:left w:val="single" w:sz="6" w:space="0" w:color="auto"/>
              <w:bottom w:val="single" w:sz="6" w:space="0" w:color="auto"/>
              <w:right w:val="single" w:sz="6" w:space="0" w:color="auto"/>
            </w:tcBorders>
            <w:vAlign w:val="center"/>
          </w:tcPr>
          <w:p w14:paraId="6546AF3B" w14:textId="77777777" w:rsidR="00F34864" w:rsidRDefault="00F34864">
            <w:pPr>
              <w:ind w:left="-90"/>
              <w:jc w:val="center"/>
              <w:rPr>
                <w:sz w:val="24"/>
              </w:rPr>
            </w:pPr>
            <w:r>
              <w:rPr>
                <w:rFonts w:ascii="宋体"/>
                <w:spacing w:val="3"/>
                <w:kern w:val="0"/>
                <w:sz w:val="24"/>
              </w:rPr>
              <w:t>3</w:t>
            </w:r>
          </w:p>
        </w:tc>
        <w:tc>
          <w:tcPr>
            <w:tcW w:w="3059" w:type="dxa"/>
            <w:gridSpan w:val="4"/>
            <w:tcBorders>
              <w:top w:val="single" w:sz="6" w:space="0" w:color="auto"/>
              <w:left w:val="single" w:sz="6" w:space="0" w:color="auto"/>
              <w:bottom w:val="single" w:sz="6" w:space="0" w:color="auto"/>
              <w:right w:val="single" w:sz="6" w:space="0" w:color="auto"/>
            </w:tcBorders>
            <w:vAlign w:val="center"/>
          </w:tcPr>
          <w:p w14:paraId="63BD4A6A" w14:textId="77777777" w:rsidR="00F34864" w:rsidRDefault="00F34864">
            <w:pPr>
              <w:ind w:left="-90"/>
              <w:jc w:val="center"/>
              <w:rPr>
                <w:sz w:val="24"/>
              </w:rPr>
            </w:pPr>
            <w:r>
              <w:rPr>
                <w:rFonts w:ascii="宋体" w:hint="eastAsia"/>
                <w:spacing w:val="3"/>
                <w:kern w:val="0"/>
                <w:sz w:val="24"/>
              </w:rPr>
              <w:t>柱、墙。梁截面尺寸</w:t>
            </w:r>
          </w:p>
        </w:tc>
        <w:tc>
          <w:tcPr>
            <w:tcW w:w="2412" w:type="dxa"/>
            <w:tcBorders>
              <w:top w:val="single" w:sz="6" w:space="0" w:color="auto"/>
              <w:left w:val="single" w:sz="6" w:space="0" w:color="auto"/>
              <w:bottom w:val="single" w:sz="6" w:space="0" w:color="auto"/>
              <w:right w:val="single" w:sz="6" w:space="0" w:color="auto"/>
            </w:tcBorders>
            <w:vAlign w:val="center"/>
          </w:tcPr>
          <w:p w14:paraId="6FDCB87F" w14:textId="77777777" w:rsidR="00F34864" w:rsidRDefault="00F34864">
            <w:pPr>
              <w:ind w:left="-90"/>
              <w:jc w:val="center"/>
              <w:rPr>
                <w:rFonts w:hint="eastAsia"/>
                <w:sz w:val="24"/>
              </w:rPr>
            </w:pPr>
            <w:r>
              <w:rPr>
                <w:rFonts w:ascii="宋体" w:hint="eastAsia"/>
                <w:spacing w:val="3"/>
                <w:kern w:val="0"/>
                <w:sz w:val="28"/>
              </w:rPr>
              <w:t>±</w:t>
            </w:r>
            <w:r>
              <w:rPr>
                <w:rFonts w:ascii="宋体" w:hint="eastAsia"/>
                <w:spacing w:val="3"/>
                <w:kern w:val="0"/>
                <w:sz w:val="24"/>
              </w:rPr>
              <w:t>2</w:t>
            </w:r>
          </w:p>
        </w:tc>
        <w:tc>
          <w:tcPr>
            <w:tcW w:w="3210" w:type="dxa"/>
            <w:tcBorders>
              <w:top w:val="single" w:sz="6" w:space="0" w:color="auto"/>
              <w:left w:val="single" w:sz="6" w:space="0" w:color="auto"/>
              <w:bottom w:val="single" w:sz="6" w:space="0" w:color="auto"/>
              <w:right w:val="single" w:sz="6" w:space="0" w:color="auto"/>
            </w:tcBorders>
            <w:vAlign w:val="center"/>
          </w:tcPr>
          <w:p w14:paraId="019EC0E0" w14:textId="77777777" w:rsidR="00F34864" w:rsidRDefault="00F34864">
            <w:pPr>
              <w:ind w:left="-90"/>
              <w:jc w:val="center"/>
              <w:rPr>
                <w:sz w:val="24"/>
              </w:rPr>
            </w:pPr>
            <w:r>
              <w:rPr>
                <w:rFonts w:ascii="宋体" w:hint="eastAsia"/>
                <w:spacing w:val="3"/>
                <w:kern w:val="0"/>
                <w:sz w:val="24"/>
              </w:rPr>
              <w:t>尺量检查</w:t>
            </w:r>
          </w:p>
        </w:tc>
      </w:tr>
      <w:tr w:rsidR="00000000" w14:paraId="228F39DD" w14:textId="77777777">
        <w:tblPrEx>
          <w:tblCellMar>
            <w:top w:w="0" w:type="dxa"/>
            <w:bottom w:w="0" w:type="dxa"/>
          </w:tblCellMar>
        </w:tblPrEx>
        <w:trPr>
          <w:cantSplit/>
          <w:trHeight w:val="339"/>
        </w:trPr>
        <w:tc>
          <w:tcPr>
            <w:tcW w:w="3210" w:type="nil"/>
            <w:vMerge/>
            <w:tcBorders>
              <w:top w:val="nil"/>
              <w:left w:val="single" w:sz="6" w:space="0" w:color="auto"/>
              <w:bottom w:val="single" w:sz="6" w:space="0" w:color="auto"/>
              <w:right w:val="single" w:sz="6" w:space="0" w:color="auto"/>
            </w:tcBorders>
            <w:vAlign w:val="center"/>
          </w:tcPr>
          <w:p w14:paraId="0F9911FB" w14:textId="77777777" w:rsidR="00F34864" w:rsidRDefault="00F34864">
            <w:pPr>
              <w:ind w:left="-90"/>
              <w:jc w:val="center"/>
              <w:rPr>
                <w:spacing w:val="3"/>
                <w:kern w:val="0"/>
                <w:sz w:val="24"/>
              </w:rPr>
            </w:pPr>
          </w:p>
          <w:p w14:paraId="7E53757D" w14:textId="77777777" w:rsidR="00F34864" w:rsidRDefault="00F34864">
            <w:pPr>
              <w:ind w:left="-90"/>
              <w:jc w:val="center"/>
              <w:rPr>
                <w:sz w:val="24"/>
              </w:rPr>
            </w:pPr>
            <w:r>
              <w:rPr>
                <w:rFonts w:ascii="宋体"/>
                <w:spacing w:val="3"/>
                <w:kern w:val="0"/>
                <w:sz w:val="24"/>
              </w:rPr>
              <w:t>4</w:t>
            </w:r>
          </w:p>
        </w:tc>
        <w:tc>
          <w:tcPr>
            <w:tcW w:w="3210" w:type="nil"/>
            <w:gridSpan w:val="2"/>
            <w:vMerge/>
            <w:tcBorders>
              <w:top w:val="nil"/>
              <w:left w:val="single" w:sz="6" w:space="0" w:color="auto"/>
              <w:bottom w:val="single" w:sz="6" w:space="0" w:color="auto"/>
              <w:right w:val="single" w:sz="6" w:space="0" w:color="auto"/>
            </w:tcBorders>
            <w:vAlign w:val="center"/>
          </w:tcPr>
          <w:p w14:paraId="62CF3C29" w14:textId="77777777" w:rsidR="00F34864" w:rsidRDefault="00F34864">
            <w:pPr>
              <w:ind w:left="-90"/>
              <w:jc w:val="center"/>
              <w:rPr>
                <w:sz w:val="24"/>
              </w:rPr>
            </w:pPr>
            <w:r>
              <w:rPr>
                <w:rFonts w:ascii="宋体" w:hint="eastAsia"/>
                <w:spacing w:val="3"/>
                <w:kern w:val="0"/>
                <w:sz w:val="24"/>
              </w:rPr>
              <w:t>墙垂直度</w:t>
            </w:r>
          </w:p>
        </w:tc>
        <w:tc>
          <w:tcPr>
            <w:tcW w:w="1728" w:type="dxa"/>
            <w:gridSpan w:val="3"/>
            <w:tcBorders>
              <w:top w:val="single" w:sz="6" w:space="0" w:color="auto"/>
              <w:left w:val="single" w:sz="6" w:space="0" w:color="auto"/>
              <w:bottom w:val="single" w:sz="6" w:space="0" w:color="auto"/>
              <w:right w:val="single" w:sz="6" w:space="0" w:color="auto"/>
            </w:tcBorders>
            <w:vAlign w:val="center"/>
          </w:tcPr>
          <w:p w14:paraId="4343E58F" w14:textId="77777777" w:rsidR="00F34864" w:rsidRDefault="00F34864">
            <w:pPr>
              <w:ind w:left="-90"/>
              <w:jc w:val="center"/>
              <w:rPr>
                <w:sz w:val="24"/>
              </w:rPr>
            </w:pPr>
            <w:r>
              <w:rPr>
                <w:rFonts w:ascii="宋体" w:hint="eastAsia"/>
                <w:spacing w:val="3"/>
                <w:kern w:val="0"/>
                <w:sz w:val="24"/>
              </w:rPr>
              <w:t>每层</w:t>
            </w:r>
          </w:p>
        </w:tc>
        <w:tc>
          <w:tcPr>
            <w:tcW w:w="2412" w:type="dxa"/>
            <w:tcBorders>
              <w:top w:val="single" w:sz="6" w:space="0" w:color="auto"/>
              <w:left w:val="single" w:sz="6" w:space="0" w:color="auto"/>
              <w:bottom w:val="single" w:sz="6" w:space="0" w:color="auto"/>
              <w:right w:val="single" w:sz="6" w:space="0" w:color="auto"/>
            </w:tcBorders>
            <w:vAlign w:val="center"/>
          </w:tcPr>
          <w:p w14:paraId="1ECA71AC" w14:textId="77777777" w:rsidR="00F34864" w:rsidRDefault="00F34864">
            <w:pPr>
              <w:ind w:left="-90"/>
              <w:jc w:val="center"/>
              <w:rPr>
                <w:sz w:val="24"/>
              </w:rPr>
            </w:pPr>
            <w:r>
              <w:rPr>
                <w:rFonts w:ascii="宋体"/>
                <w:spacing w:val="3"/>
                <w:kern w:val="0"/>
                <w:sz w:val="24"/>
              </w:rPr>
              <w:t>5</w:t>
            </w:r>
          </w:p>
        </w:tc>
        <w:tc>
          <w:tcPr>
            <w:tcW w:w="2412" w:type="nil"/>
            <w:gridSpan w:val="0"/>
            <w:vMerge/>
            <w:tcBorders>
              <w:top w:val="nil"/>
              <w:left w:val="single" w:sz="6" w:space="0" w:color="auto"/>
              <w:bottom w:val="single" w:sz="6" w:space="0" w:color="auto"/>
              <w:right w:val="single" w:sz="6" w:space="0" w:color="auto"/>
            </w:tcBorders>
            <w:vAlign w:val="center"/>
          </w:tcPr>
          <w:p w14:paraId="57779B57" w14:textId="77777777" w:rsidR="00F34864" w:rsidRDefault="00F34864">
            <w:pPr>
              <w:ind w:left="-90"/>
              <w:jc w:val="center"/>
              <w:rPr>
                <w:sz w:val="24"/>
              </w:rPr>
            </w:pPr>
            <w:r>
              <w:rPr>
                <w:rFonts w:ascii="宋体" w:hint="eastAsia"/>
                <w:spacing w:val="3"/>
                <w:kern w:val="0"/>
                <w:sz w:val="24"/>
              </w:rPr>
              <w:t>用经纬仪或吊线和尺量检查</w:t>
            </w:r>
          </w:p>
        </w:tc>
        <w:tc>
          <w:tcPr>
            <w:gridSpan w:val="0"/>
          </w:tcPr>
          <w:p w14:paraId="228F39DD" w14:textId="77777777" w:rsidR="00F34864" w:rsidRDefault="00F34864">
            <w:pPr>
              <w:widowControl/>
              <w:jc w:val="left"/>
              <w:rPr>
                <w:sz w:val="24"/>
              </w:rPr>
            </w:pPr>
            <w:r>
              <w:rPr>
                <w:sz w:val="24"/>
              </w:rPr>
              <w:t/>
            </w:r>
            <w:r>
              <w:rPr>
                <w:rFonts w:ascii="Mincho"/>
                <w:kern w:val="0"/>
                <w:sz w:val="24"/>
              </w:rPr>
              <w:t/>
            </w:r>
            <w:r>
              <w:rPr>
                <w:rFonts w:ascii="Mincho"/>
                <w:kern w:val="0"/>
                <w:sz w:val="24"/>
              </w:rPr>
              <w:t/>
            </w:r>
            <w:r>
              <w:rPr>
                <w:rFonts w:ascii="宋体" w:hint="eastAsia"/>
                <w:spacing w:val="3"/>
                <w:kern w:val="0"/>
                <w:sz w:val="24"/>
              </w:rPr>
              <w:t>全高</w:t>
            </w:r>
            <w:r>
              <w:rPr>
                <w:sz w:val="24"/>
              </w:rPr>
              <w:t/>
            </w:r>
            <w:r>
              <w:rPr>
                <w:rFonts w:ascii="宋体"/>
                <w:spacing w:val="3"/>
                <w:kern w:val="0"/>
                <w:sz w:val="24"/>
              </w:rPr>
              <w:t>H</w:t>
            </w:r>
            <w:r>
              <w:rPr>
                <w:rFonts w:ascii="宋体" w:hint="eastAsia"/>
                <w:spacing w:val="3"/>
                <w:kern w:val="0"/>
                <w:sz w:val="24"/>
              </w:rPr>
              <w:t>／</w:t>
            </w:r>
            <w:r>
              <w:rPr>
                <w:rFonts w:ascii="宋体"/>
                <w:spacing w:val="3"/>
                <w:kern w:val="0"/>
                <w:sz w:val="24"/>
              </w:rPr>
              <w:t>1000</w:t>
            </w:r>
            <w:r>
              <w:rPr>
                <w:rFonts w:ascii="宋体" w:hint="eastAsia"/>
                <w:spacing w:val="3"/>
                <w:kern w:val="0"/>
                <w:sz w:val="24"/>
              </w:rPr>
              <w:t>且不大于</w:t>
            </w:r>
            <w:r>
              <w:rPr>
                <w:rFonts w:ascii="宋体"/>
                <w:spacing w:val="3"/>
                <w:kern w:val="0"/>
                <w:sz w:val="24"/>
              </w:rPr>
              <w:t>20</w:t>
            </w:r>
            <w:r>
              <w:rPr>
                <w:sz w:val="24"/>
              </w:rPr>
              <w:t/>
            </w:r>
            <w:r>
              <w:rPr>
                <w:sz w:val="24"/>
              </w:rPr>
              <w:t/>
            </w:r>
          </w:p>
        </w:tc>
      </w:tr>
      <w:tr w:rsidR="00000000" w14:paraId="40014048" w14:textId="77777777">
        <w:tblPrEx>
          <w:tblCellMar>
            <w:top w:w="0" w:type="dxa"/>
            <w:bottom w:w="0" w:type="dxa"/>
          </w:tblCellMar>
        </w:tblPrEx>
        <w:trPr>
          <w:trHeight w:val="345"/>
        </w:trPr>
        <w:tc>
          <w:tcPr>
            <w:tcW w:w="649" w:type="dxa"/>
            <w:tcBorders>
              <w:top w:val="single" w:sz="6" w:space="0" w:color="auto"/>
              <w:left w:val="single" w:sz="6" w:space="0" w:color="auto"/>
              <w:bottom w:val="single" w:sz="6" w:space="0" w:color="auto"/>
              <w:right w:val="single" w:sz="6" w:space="0" w:color="auto"/>
            </w:tcBorders>
            <w:vAlign w:val="center"/>
          </w:tcPr>
          <w:p w14:paraId="6BABA448" w14:textId="77777777" w:rsidR="00F34864" w:rsidRDefault="00F34864">
            <w:pPr>
              <w:ind w:left="-90"/>
              <w:jc w:val="center"/>
              <w:rPr>
                <w:sz w:val="24"/>
              </w:rPr>
            </w:pPr>
            <w:r>
              <w:rPr>
                <w:rFonts w:ascii="宋体"/>
                <w:spacing w:val="3"/>
                <w:kern w:val="0"/>
                <w:sz w:val="24"/>
              </w:rPr>
              <w:t>5</w:t>
            </w:r>
          </w:p>
        </w:tc>
        <w:tc>
          <w:tcPr>
            <w:tcW w:w="3059" w:type="dxa"/>
            <w:gridSpan w:val="4"/>
            <w:tcBorders>
              <w:top w:val="single" w:sz="6" w:space="0" w:color="auto"/>
              <w:left w:val="single" w:sz="6" w:space="0" w:color="auto"/>
              <w:bottom w:val="single" w:sz="6" w:space="0" w:color="auto"/>
              <w:right w:val="single" w:sz="6" w:space="0" w:color="auto"/>
            </w:tcBorders>
            <w:vAlign w:val="center"/>
          </w:tcPr>
          <w:p w14:paraId="32CA458F" w14:textId="77777777" w:rsidR="00F34864" w:rsidRDefault="00F34864">
            <w:pPr>
              <w:ind w:left="-90"/>
              <w:jc w:val="center"/>
              <w:rPr>
                <w:sz w:val="24"/>
              </w:rPr>
            </w:pPr>
            <w:r>
              <w:rPr>
                <w:rFonts w:ascii="宋体" w:hint="eastAsia"/>
                <w:spacing w:val="3"/>
                <w:kern w:val="0"/>
                <w:sz w:val="24"/>
              </w:rPr>
              <w:t>表面平整度</w:t>
            </w:r>
          </w:p>
        </w:tc>
        <w:tc>
          <w:tcPr>
            <w:tcW w:w="2412" w:type="dxa"/>
            <w:tcBorders>
              <w:top w:val="single" w:sz="6" w:space="0" w:color="auto"/>
              <w:left w:val="single" w:sz="6" w:space="0" w:color="auto"/>
              <w:bottom w:val="single" w:sz="6" w:space="0" w:color="auto"/>
              <w:right w:val="single" w:sz="6" w:space="0" w:color="auto"/>
            </w:tcBorders>
            <w:vAlign w:val="center"/>
          </w:tcPr>
          <w:p w14:paraId="14DB4BE7" w14:textId="77777777" w:rsidR="00F34864" w:rsidRDefault="00F34864">
            <w:pPr>
              <w:ind w:left="-90"/>
              <w:jc w:val="center"/>
              <w:rPr>
                <w:sz w:val="24"/>
              </w:rPr>
            </w:pPr>
            <w:r>
              <w:rPr>
                <w:rFonts w:ascii="宋体"/>
                <w:spacing w:val="3"/>
                <w:kern w:val="0"/>
                <w:sz w:val="24"/>
              </w:rPr>
              <w:t>3</w:t>
            </w:r>
          </w:p>
        </w:tc>
        <w:tc>
          <w:tcPr>
            <w:tcW w:w="3210" w:type="dxa"/>
            <w:tcBorders>
              <w:top w:val="single" w:sz="6" w:space="0" w:color="auto"/>
              <w:left w:val="single" w:sz="6" w:space="0" w:color="auto"/>
              <w:bottom w:val="single" w:sz="6" w:space="0" w:color="auto"/>
              <w:right w:val="single" w:sz="6" w:space="0" w:color="auto"/>
            </w:tcBorders>
            <w:vAlign w:val="center"/>
          </w:tcPr>
          <w:p w14:paraId="3BFBA54D" w14:textId="77777777" w:rsidR="00F34864" w:rsidRDefault="00F34864">
            <w:pPr>
              <w:ind w:left="-90"/>
              <w:jc w:val="center"/>
              <w:rPr>
                <w:sz w:val="24"/>
              </w:rPr>
            </w:pPr>
            <w:r>
              <w:rPr>
                <w:rFonts w:ascii="宋体" w:hint="eastAsia"/>
                <w:spacing w:val="3"/>
                <w:kern w:val="0"/>
                <w:sz w:val="24"/>
              </w:rPr>
              <w:t>用</w:t>
            </w:r>
            <w:r>
              <w:rPr>
                <w:rFonts w:ascii="宋体"/>
                <w:spacing w:val="3"/>
                <w:kern w:val="0"/>
                <w:sz w:val="24"/>
              </w:rPr>
              <w:t>2</w:t>
            </w:r>
            <w:r>
              <w:rPr>
                <w:rFonts w:ascii="宋体" w:hint="eastAsia"/>
                <w:spacing w:val="3"/>
                <w:kern w:val="0"/>
                <w:sz w:val="24"/>
              </w:rPr>
              <w:t>米靠尺和楔形塞尺检查</w:t>
            </w:r>
          </w:p>
        </w:tc>
      </w:tr>
      <w:tr w:rsidR="00000000" w14:paraId="10CC9D35" w14:textId="77777777">
        <w:tblPrEx>
          <w:tblCellMar>
            <w:top w:w="0" w:type="dxa"/>
            <w:bottom w:w="0" w:type="dxa"/>
          </w:tblCellMar>
        </w:tblPrEx>
        <w:trPr>
          <w:trHeight w:val="351"/>
        </w:trPr>
        <w:tc>
          <w:tcPr>
            <w:tcW w:w="649" w:type="dxa"/>
            <w:tcBorders>
              <w:top w:val="single" w:sz="6" w:space="0" w:color="auto"/>
              <w:left w:val="single" w:sz="6" w:space="0" w:color="auto"/>
              <w:bottom w:val="single" w:sz="6" w:space="0" w:color="auto"/>
              <w:right w:val="single" w:sz="6" w:space="0" w:color="auto"/>
            </w:tcBorders>
            <w:vAlign w:val="center"/>
          </w:tcPr>
          <w:p w14:paraId="0B0BE4AC" w14:textId="77777777" w:rsidR="00F34864" w:rsidRDefault="00F34864">
            <w:pPr>
              <w:ind w:left="-90"/>
              <w:jc w:val="center"/>
              <w:rPr>
                <w:sz w:val="24"/>
              </w:rPr>
            </w:pPr>
            <w:r>
              <w:rPr>
                <w:rFonts w:ascii="宋体"/>
                <w:spacing w:val="3"/>
                <w:kern w:val="0"/>
                <w:sz w:val="24"/>
              </w:rPr>
              <w:t>6</w:t>
            </w:r>
          </w:p>
        </w:tc>
        <w:tc>
          <w:tcPr>
            <w:tcW w:w="3059" w:type="dxa"/>
            <w:gridSpan w:val="4"/>
            <w:tcBorders>
              <w:top w:val="single" w:sz="6" w:space="0" w:color="auto"/>
              <w:left w:val="single" w:sz="6" w:space="0" w:color="auto"/>
              <w:bottom w:val="single" w:sz="6" w:space="0" w:color="auto"/>
              <w:right w:val="single" w:sz="6" w:space="0" w:color="auto"/>
            </w:tcBorders>
            <w:vAlign w:val="center"/>
          </w:tcPr>
          <w:p w14:paraId="62505E25" w14:textId="77777777" w:rsidR="00F34864" w:rsidRDefault="00F34864">
            <w:pPr>
              <w:ind w:left="-90"/>
              <w:jc w:val="center"/>
              <w:rPr>
                <w:sz w:val="24"/>
              </w:rPr>
            </w:pPr>
            <w:r>
              <w:rPr>
                <w:rFonts w:ascii="宋体" w:hint="eastAsia"/>
                <w:spacing w:val="3"/>
                <w:kern w:val="0"/>
                <w:sz w:val="24"/>
              </w:rPr>
              <w:t>预埋钢板中心线位置</w:t>
            </w:r>
          </w:p>
        </w:tc>
        <w:tc>
          <w:tcPr>
            <w:tcW w:w="2412" w:type="dxa"/>
            <w:tcBorders>
              <w:top w:val="single" w:sz="6" w:space="0" w:color="auto"/>
              <w:left w:val="single" w:sz="6" w:space="0" w:color="auto"/>
              <w:bottom w:val="single" w:sz="6" w:space="0" w:color="auto"/>
              <w:right w:val="single" w:sz="6" w:space="0" w:color="auto"/>
            </w:tcBorders>
            <w:vAlign w:val="center"/>
          </w:tcPr>
          <w:p w14:paraId="40388C1B" w14:textId="77777777" w:rsidR="00F34864" w:rsidRDefault="00F34864">
            <w:pPr>
              <w:ind w:left="-90"/>
              <w:jc w:val="center"/>
              <w:rPr>
                <w:sz w:val="24"/>
              </w:rPr>
            </w:pPr>
            <w:r>
              <w:rPr>
                <w:rFonts w:ascii="宋体"/>
                <w:spacing w:val="3"/>
                <w:kern w:val="0"/>
                <w:sz w:val="24"/>
              </w:rPr>
              <w:t>5</w:t>
            </w:r>
          </w:p>
        </w:tc>
        <w:tc>
          <w:tcPr>
            <w:tcW w:w="3210" w:type="dxa"/>
            <w:tcBorders>
              <w:top w:val="single" w:sz="6" w:space="0" w:color="auto"/>
              <w:left w:val="single" w:sz="6" w:space="0" w:color="auto"/>
              <w:bottom w:val="single" w:sz="6" w:space="0" w:color="auto"/>
              <w:right w:val="single" w:sz="6" w:space="0" w:color="auto"/>
            </w:tcBorders>
            <w:vAlign w:val="center"/>
          </w:tcPr>
          <w:p w14:paraId="5463B968" w14:textId="77777777" w:rsidR="00F34864" w:rsidRDefault="00F34864">
            <w:pPr>
              <w:ind w:left="-90"/>
              <w:jc w:val="center"/>
              <w:rPr>
                <w:sz w:val="24"/>
              </w:rPr>
            </w:pPr>
            <w:r>
              <w:rPr>
                <w:rFonts w:ascii="宋体" w:hint="eastAsia"/>
                <w:spacing w:val="3"/>
                <w:kern w:val="0"/>
                <w:sz w:val="24"/>
              </w:rPr>
              <w:t>尺量检查</w:t>
            </w:r>
          </w:p>
        </w:tc>
      </w:tr>
      <w:tr w:rsidR="00000000" w14:paraId="3724FC7C" w14:textId="77777777">
        <w:tblPrEx>
          <w:tblCellMar>
            <w:top w:w="0" w:type="dxa"/>
            <w:bottom w:w="0" w:type="dxa"/>
          </w:tblCellMar>
        </w:tblPrEx>
        <w:trPr>
          <w:cantSplit/>
          <w:trHeight w:val="432"/>
        </w:trPr>
        <w:tc>
          <w:tcPr>
            <w:tcW w:w="649" w:type="dxa"/>
            <w:tcBorders>
              <w:top w:val="single" w:sz="6" w:space="0" w:color="auto"/>
              <w:left w:val="single" w:sz="6" w:space="0" w:color="auto"/>
              <w:bottom w:val="single" w:sz="6" w:space="0" w:color="auto"/>
              <w:right w:val="single" w:sz="6" w:space="0" w:color="auto"/>
            </w:tcBorders>
            <w:vAlign w:val="center"/>
          </w:tcPr>
          <w:p w14:paraId="14B7A63D" w14:textId="77777777" w:rsidR="00F34864" w:rsidRDefault="00F34864">
            <w:pPr>
              <w:ind w:left="-90"/>
              <w:jc w:val="center"/>
              <w:rPr>
                <w:sz w:val="24"/>
              </w:rPr>
            </w:pPr>
            <w:r>
              <w:rPr>
                <w:rFonts w:ascii="宋体"/>
                <w:spacing w:val="3"/>
                <w:kern w:val="0"/>
                <w:sz w:val="24"/>
              </w:rPr>
              <w:t>7</w:t>
            </w:r>
          </w:p>
        </w:tc>
        <w:tc>
          <w:tcPr>
            <w:tcW w:w="3059" w:type="dxa"/>
            <w:gridSpan w:val="4"/>
            <w:tcBorders>
              <w:top w:val="single" w:sz="6" w:space="0" w:color="auto"/>
              <w:left w:val="single" w:sz="6" w:space="0" w:color="auto"/>
              <w:bottom w:val="single" w:sz="6" w:space="0" w:color="auto"/>
              <w:right w:val="single" w:sz="6" w:space="0" w:color="auto"/>
            </w:tcBorders>
            <w:vAlign w:val="center"/>
          </w:tcPr>
          <w:p w14:paraId="64713D89" w14:textId="77777777" w:rsidR="00F34864" w:rsidRDefault="00F34864">
            <w:pPr>
              <w:ind w:left="-90"/>
              <w:jc w:val="center"/>
              <w:rPr>
                <w:rFonts w:ascii="宋体"/>
                <w:spacing w:val="3"/>
                <w:kern w:val="0"/>
                <w:sz w:val="24"/>
              </w:rPr>
            </w:pPr>
            <w:r>
              <w:rPr>
                <w:rFonts w:ascii="宋体" w:hint="eastAsia"/>
                <w:spacing w:val="3"/>
                <w:kern w:val="0"/>
                <w:sz w:val="24"/>
              </w:rPr>
              <w:t>预留管。预留孔</w:t>
            </w:r>
          </w:p>
          <w:p w14:paraId="6752A6A1" w14:textId="77777777" w:rsidR="00F34864" w:rsidRDefault="00F34864">
            <w:pPr>
              <w:ind w:left="-90"/>
              <w:jc w:val="center"/>
              <w:rPr>
                <w:sz w:val="24"/>
              </w:rPr>
            </w:pPr>
            <w:r>
              <w:rPr>
                <w:rFonts w:ascii="宋体" w:hint="eastAsia"/>
                <w:spacing w:val="3"/>
                <w:kern w:val="0"/>
                <w:sz w:val="24"/>
              </w:rPr>
              <w:t>中心线位置偏移</w:t>
            </w:r>
          </w:p>
        </w:tc>
        <w:tc>
          <w:tcPr>
            <w:tcW w:w="2412" w:type="dxa"/>
            <w:tcBorders>
              <w:top w:val="single" w:sz="6" w:space="0" w:color="auto"/>
              <w:left w:val="single" w:sz="6" w:space="0" w:color="auto"/>
              <w:bottom w:val="single" w:sz="6" w:space="0" w:color="auto"/>
              <w:right w:val="single" w:sz="6" w:space="0" w:color="auto"/>
            </w:tcBorders>
            <w:vAlign w:val="center"/>
          </w:tcPr>
          <w:p w14:paraId="68CF63F9" w14:textId="77777777" w:rsidR="00F34864" w:rsidRDefault="00F34864">
            <w:pPr>
              <w:ind w:left="-90"/>
              <w:jc w:val="center"/>
              <w:rPr>
                <w:sz w:val="24"/>
              </w:rPr>
            </w:pPr>
            <w:r>
              <w:rPr>
                <w:rFonts w:ascii="宋体"/>
                <w:spacing w:val="3"/>
                <w:kern w:val="0"/>
                <w:sz w:val="24"/>
              </w:rPr>
              <w:t>3</w:t>
            </w:r>
          </w:p>
        </w:tc>
        <w:tc>
          <w:tcPr>
            <w:tcW w:w="3210" w:type="dxa"/>
            <w:vMerge w:val="restart"/>
            <w:tcBorders>
              <w:top w:val="single" w:sz="6" w:space="0" w:color="auto"/>
              <w:left w:val="single" w:sz="6" w:space="0" w:color="auto"/>
              <w:bottom w:val="nil"/>
              <w:right w:val="single" w:sz="6" w:space="0" w:color="auto"/>
            </w:tcBorders>
            <w:vAlign w:val="center"/>
          </w:tcPr>
          <w:p w14:paraId="773B4077" w14:textId="77777777" w:rsidR="00F34864" w:rsidRDefault="00F34864">
            <w:pPr>
              <w:ind w:left="-90"/>
              <w:jc w:val="center"/>
              <w:rPr>
                <w:sz w:val="24"/>
              </w:rPr>
            </w:pPr>
            <w:r>
              <w:rPr>
                <w:rFonts w:ascii="宋体" w:hint="eastAsia"/>
                <w:spacing w:val="3"/>
                <w:kern w:val="0"/>
                <w:sz w:val="24"/>
              </w:rPr>
              <w:t>尺量检查</w:t>
            </w:r>
          </w:p>
        </w:tc>
      </w:tr>
      <w:tr w:rsidR="00000000" w14:paraId="471CF7A9" w14:textId="77777777">
        <w:tblPrEx>
          <w:tblCellMar>
            <w:top w:w="0" w:type="dxa"/>
            <w:bottom w:w="0" w:type="dxa"/>
          </w:tblCellMar>
        </w:tblPrEx>
        <w:trPr>
          <w:cantSplit/>
          <w:trHeight w:val="351"/>
        </w:trPr>
        <w:tc>
          <w:tcPr>
            <w:tcW w:w="649" w:type="dxa"/>
            <w:tcBorders>
              <w:top w:val="single" w:sz="6" w:space="0" w:color="auto"/>
              <w:left w:val="single" w:sz="6" w:space="0" w:color="auto"/>
              <w:bottom w:val="single" w:sz="6" w:space="0" w:color="auto"/>
              <w:right w:val="single" w:sz="6" w:space="0" w:color="auto"/>
            </w:tcBorders>
            <w:vAlign w:val="center"/>
          </w:tcPr>
          <w:p w14:paraId="20F6E037" w14:textId="77777777" w:rsidR="00F34864" w:rsidRDefault="00F34864">
            <w:pPr>
              <w:ind w:left="-90"/>
              <w:jc w:val="center"/>
              <w:rPr>
                <w:sz w:val="24"/>
              </w:rPr>
            </w:pPr>
            <w:r>
              <w:rPr>
                <w:rFonts w:ascii="宋体"/>
                <w:spacing w:val="3"/>
                <w:kern w:val="0"/>
                <w:sz w:val="24"/>
              </w:rPr>
              <w:t>8</w:t>
            </w:r>
          </w:p>
        </w:tc>
        <w:tc>
          <w:tcPr>
            <w:tcW w:w="3059" w:type="dxa"/>
            <w:gridSpan w:val="4"/>
            <w:tcBorders>
              <w:top w:val="single" w:sz="6" w:space="0" w:color="auto"/>
              <w:left w:val="single" w:sz="6" w:space="0" w:color="auto"/>
              <w:bottom w:val="single" w:sz="6" w:space="0" w:color="auto"/>
              <w:right w:val="single" w:sz="6" w:space="0" w:color="auto"/>
            </w:tcBorders>
            <w:vAlign w:val="center"/>
          </w:tcPr>
          <w:p w14:paraId="3A04562D" w14:textId="77777777" w:rsidR="00F34864" w:rsidRDefault="00F34864">
            <w:pPr>
              <w:ind w:left="-90"/>
              <w:jc w:val="center"/>
              <w:rPr>
                <w:sz w:val="24"/>
              </w:rPr>
            </w:pPr>
            <w:r>
              <w:rPr>
                <w:rFonts w:ascii="宋体" w:hint="eastAsia"/>
                <w:spacing w:val="3"/>
                <w:kern w:val="0"/>
                <w:sz w:val="24"/>
              </w:rPr>
              <w:t>预留洞中心线位置偏移</w:t>
            </w:r>
          </w:p>
        </w:tc>
        <w:tc>
          <w:tcPr>
            <w:tcW w:w="2412" w:type="dxa"/>
            <w:tcBorders>
              <w:top w:val="single" w:sz="6" w:space="0" w:color="auto"/>
              <w:left w:val="single" w:sz="6" w:space="0" w:color="auto"/>
              <w:bottom w:val="single" w:sz="6" w:space="0" w:color="auto"/>
              <w:right w:val="single" w:sz="6" w:space="0" w:color="auto"/>
            </w:tcBorders>
            <w:vAlign w:val="center"/>
          </w:tcPr>
          <w:p w14:paraId="536ADF07" w14:textId="77777777" w:rsidR="00F34864" w:rsidRDefault="00F34864">
            <w:pPr>
              <w:ind w:left="-90"/>
              <w:jc w:val="center"/>
              <w:rPr>
                <w:sz w:val="24"/>
              </w:rPr>
            </w:pPr>
            <w:r>
              <w:rPr>
                <w:rFonts w:ascii="宋体"/>
                <w:spacing w:val="3"/>
                <w:kern w:val="0"/>
                <w:sz w:val="24"/>
              </w:rPr>
              <w:t>5</w:t>
            </w:r>
          </w:p>
        </w:tc>
        <w:tc>
          <w:tcPr>
            <w:tcW w:w="2412" w:type="nil"/>
            <w:vMerge/>
            <w:tcBorders>
              <w:top w:val="nil"/>
              <w:left w:val="single" w:sz="6" w:space="0" w:color="auto"/>
              <w:bottom w:val="single" w:sz="6" w:space="0" w:color="auto"/>
              <w:right w:val="single" w:sz="6" w:space="0" w:color="auto"/>
            </w:tcBorders>
            <w:vAlign w:val="center"/>
          </w:tcPr>
          <w:p w14:paraId="45FAF1D9" w14:textId="77777777" w:rsidR="00F34864" w:rsidRDefault="00F34864">
            <w:pPr>
              <w:ind w:left="-90"/>
              <w:jc w:val="center"/>
              <w:rPr>
                <w:sz w:val="24"/>
              </w:rPr>
            </w:pPr>
          </w:p>
        </w:tc>
      </w:tr>
      <w:tr w:rsidR="00000000" w14:paraId="29EF53BA" w14:textId="77777777">
        <w:tblPrEx>
          <w:tblCellMar>
            <w:top w:w="0" w:type="dxa"/>
            <w:bottom w:w="0" w:type="dxa"/>
          </w:tblCellMar>
        </w:tblPrEx>
        <w:trPr>
          <w:cantSplit/>
          <w:trHeight w:val="449"/>
        </w:trPr>
        <w:tc>
          <w:tcPr>
            <w:tcW w:w="649" w:type="dxa"/>
            <w:vMerge w:val="restart"/>
            <w:tcBorders>
              <w:top w:val="single" w:sz="6" w:space="0" w:color="auto"/>
              <w:left w:val="single" w:sz="6" w:space="0" w:color="auto"/>
              <w:bottom w:val="nil"/>
              <w:right w:val="single" w:sz="6" w:space="0" w:color="auto"/>
            </w:tcBorders>
            <w:vAlign w:val="center"/>
          </w:tcPr>
          <w:p w14:paraId="3D55E277" w14:textId="77777777" w:rsidR="00F34864" w:rsidRDefault="00F34864">
            <w:pPr>
              <w:ind w:left="-90"/>
              <w:jc w:val="center"/>
              <w:rPr>
                <w:sz w:val="24"/>
              </w:rPr>
            </w:pPr>
            <w:r>
              <w:rPr>
                <w:rFonts w:ascii="宋体"/>
                <w:spacing w:val="3"/>
                <w:kern w:val="0"/>
                <w:sz w:val="24"/>
              </w:rPr>
              <w:t>9</w:t>
            </w:r>
          </w:p>
        </w:tc>
        <w:tc>
          <w:tcPr>
            <w:tcW w:w="415" w:type="dxa"/>
            <w:vMerge w:val="restart"/>
            <w:tcBorders>
              <w:top w:val="single" w:sz="6" w:space="0" w:color="auto"/>
              <w:left w:val="single" w:sz="6" w:space="0" w:color="auto"/>
              <w:bottom w:val="nil"/>
              <w:right w:val="single" w:sz="6" w:space="0" w:color="auto"/>
            </w:tcBorders>
            <w:vAlign w:val="center"/>
          </w:tcPr>
          <w:p w14:paraId="22DDC16E" w14:textId="77777777" w:rsidR="00F34864" w:rsidRDefault="00F34864">
            <w:pPr>
              <w:ind w:left="-90"/>
              <w:jc w:val="center"/>
              <w:rPr>
                <w:rFonts w:hint="eastAsia"/>
                <w:spacing w:val="3"/>
                <w:kern w:val="0"/>
                <w:sz w:val="24"/>
              </w:rPr>
            </w:pPr>
            <w:r>
              <w:rPr>
                <w:rFonts w:hint="eastAsia"/>
                <w:spacing w:val="3"/>
                <w:kern w:val="0"/>
                <w:sz w:val="24"/>
              </w:rPr>
              <w:t>电</w:t>
            </w:r>
          </w:p>
          <w:p w14:paraId="30525667" w14:textId="77777777" w:rsidR="00F34864" w:rsidRDefault="00F34864">
            <w:pPr>
              <w:ind w:left="-90"/>
              <w:jc w:val="center"/>
              <w:rPr>
                <w:rFonts w:ascii="宋体"/>
                <w:spacing w:val="3"/>
                <w:kern w:val="0"/>
                <w:sz w:val="24"/>
              </w:rPr>
            </w:pPr>
            <w:r>
              <w:rPr>
                <w:rFonts w:hint="eastAsia"/>
                <w:spacing w:val="3"/>
                <w:kern w:val="0"/>
                <w:sz w:val="24"/>
              </w:rPr>
              <w:t>梯</w:t>
            </w:r>
          </w:p>
          <w:p w14:paraId="61C98528" w14:textId="77777777" w:rsidR="00F34864" w:rsidRDefault="00F34864">
            <w:pPr>
              <w:ind w:left="-90"/>
              <w:jc w:val="center"/>
              <w:rPr>
                <w:sz w:val="24"/>
              </w:rPr>
            </w:pPr>
            <w:r>
              <w:rPr>
                <w:rFonts w:ascii="宋体" w:hint="eastAsia"/>
                <w:spacing w:val="3"/>
                <w:kern w:val="0"/>
                <w:sz w:val="24"/>
              </w:rPr>
              <w:t>井</w:t>
            </w:r>
          </w:p>
        </w:tc>
        <w:tc>
          <w:tcPr>
            <w:tcW w:w="2644" w:type="dxa"/>
            <w:gridSpan w:val="3"/>
            <w:tcBorders>
              <w:top w:val="single" w:sz="6" w:space="0" w:color="auto"/>
              <w:left w:val="single" w:sz="6" w:space="0" w:color="auto"/>
              <w:bottom w:val="single" w:sz="6" w:space="0" w:color="auto"/>
              <w:right w:val="single" w:sz="6" w:space="0" w:color="auto"/>
            </w:tcBorders>
            <w:vAlign w:val="center"/>
          </w:tcPr>
          <w:p w14:paraId="0B064446" w14:textId="77777777" w:rsidR="00F34864" w:rsidRDefault="00F34864">
            <w:pPr>
              <w:ind w:left="-90"/>
              <w:jc w:val="center"/>
              <w:rPr>
                <w:sz w:val="24"/>
              </w:rPr>
            </w:pPr>
            <w:r>
              <w:rPr>
                <w:rFonts w:ascii="宋体" w:hint="eastAsia"/>
                <w:spacing w:val="3"/>
                <w:kern w:val="0"/>
                <w:sz w:val="24"/>
              </w:rPr>
              <w:t>井筒长、宽对中心线</w:t>
            </w:r>
          </w:p>
        </w:tc>
        <w:tc>
          <w:tcPr>
            <w:tcW w:w="2412" w:type="dxa"/>
            <w:tcBorders>
              <w:top w:val="single" w:sz="6" w:space="0" w:color="auto"/>
              <w:left w:val="single" w:sz="6" w:space="0" w:color="auto"/>
              <w:bottom w:val="single" w:sz="6" w:space="0" w:color="auto"/>
              <w:right w:val="single" w:sz="6" w:space="0" w:color="auto"/>
            </w:tcBorders>
            <w:vAlign w:val="center"/>
          </w:tcPr>
          <w:p w14:paraId="0A75E4C2" w14:textId="77777777" w:rsidR="00F34864" w:rsidRDefault="00F34864">
            <w:pPr>
              <w:ind w:left="-90"/>
              <w:jc w:val="center"/>
              <w:rPr>
                <w:rFonts w:ascii="宋体"/>
                <w:spacing w:val="3"/>
                <w:kern w:val="0"/>
                <w:sz w:val="24"/>
              </w:rPr>
            </w:pPr>
            <w:r>
              <w:rPr>
                <w:rFonts w:ascii="宋体"/>
                <w:spacing w:val="3"/>
                <w:kern w:val="0"/>
                <w:sz w:val="24"/>
              </w:rPr>
              <w:t>20</w:t>
            </w:r>
          </w:p>
          <w:p w14:paraId="67D5AA36" w14:textId="77777777" w:rsidR="00F34864" w:rsidRDefault="00F34864">
            <w:pPr>
              <w:ind w:left="-90"/>
              <w:jc w:val="center"/>
              <w:rPr>
                <w:sz w:val="24"/>
              </w:rPr>
            </w:pPr>
            <w:r>
              <w:rPr>
                <w:rFonts w:ascii="宋体"/>
                <w:spacing w:val="3"/>
                <w:kern w:val="0"/>
                <w:sz w:val="24"/>
              </w:rPr>
              <w:t>O</w:t>
            </w:r>
          </w:p>
        </w:tc>
        <w:tc>
          <w:tcPr>
            <w:tcW w:w="3210" w:type="dxa"/>
            <w:vMerge w:val="restart"/>
            <w:tcBorders>
              <w:top w:val="single" w:sz="6" w:space="0" w:color="auto"/>
              <w:left w:val="single" w:sz="6" w:space="0" w:color="auto"/>
              <w:bottom w:val="nil"/>
              <w:right w:val="single" w:sz="6" w:space="0" w:color="auto"/>
            </w:tcBorders>
            <w:vAlign w:val="center"/>
          </w:tcPr>
          <w:p w14:paraId="0AEFBB41" w14:textId="77777777" w:rsidR="00F34864" w:rsidRDefault="00F34864">
            <w:pPr>
              <w:ind w:left="-90"/>
              <w:jc w:val="center"/>
              <w:rPr>
                <w:sz w:val="24"/>
              </w:rPr>
            </w:pPr>
            <w:r>
              <w:rPr>
                <w:rFonts w:ascii="宋体" w:hint="eastAsia"/>
                <w:spacing w:val="3"/>
                <w:kern w:val="0"/>
                <w:sz w:val="24"/>
              </w:rPr>
              <w:t>吊线或尺量检查</w:t>
            </w:r>
          </w:p>
        </w:tc>
      </w:tr>
      <w:tr w:rsidR="00000000" w14:paraId="2DD94102" w14:textId="77777777">
        <w:tblPrEx>
          <w:tblCellMar>
            <w:top w:w="0" w:type="dxa"/>
            <w:bottom w:w="0" w:type="dxa"/>
          </w:tblCellMar>
        </w:tblPrEx>
        <w:trPr>
          <w:cantSplit/>
          <w:trHeight w:val="339"/>
        </w:trPr>
        <w:tc>
          <w:tcPr>
            <w:tcW w:w="3210" w:type="nil"/>
            <w:vMerge/>
            <w:tcBorders>
              <w:top w:val="nil"/>
              <w:left w:val="single" w:sz="6" w:space="0" w:color="auto"/>
              <w:bottom w:val="single" w:sz="6" w:space="0" w:color="auto"/>
              <w:right w:val="single" w:sz="6" w:space="0" w:color="auto"/>
            </w:tcBorders>
            <w:vAlign w:val="center"/>
          </w:tcPr>
          <w:p w14:paraId="5D6BD95D" w14:textId="77777777" w:rsidR="00F34864" w:rsidRDefault="00F34864">
            <w:pPr>
              <w:ind w:left="-90"/>
              <w:jc w:val="center"/>
              <w:rPr>
                <w:rFonts w:ascii="Mincho"/>
                <w:kern w:val="0"/>
                <w:sz w:val="24"/>
              </w:rPr>
            </w:pPr>
          </w:p>
        </w:tc>
        <w:tc>
          <w:tcPr>
            <w:tcW w:w="3210" w:type="nil"/>
            <w:vMerge/>
            <w:tcBorders>
              <w:top w:val="nil"/>
              <w:left w:val="single" w:sz="6" w:space="0" w:color="auto"/>
              <w:bottom w:val="single" w:sz="6" w:space="0" w:color="auto"/>
              <w:right w:val="single" w:sz="6" w:space="0" w:color="auto"/>
            </w:tcBorders>
            <w:vAlign w:val="center"/>
          </w:tcPr>
          <w:p w14:paraId="0D7EB9FA" w14:textId="77777777" w:rsidR="00F34864" w:rsidRDefault="00F34864">
            <w:pPr>
              <w:ind w:left="-90"/>
              <w:jc w:val="center"/>
              <w:rPr>
                <w:rFonts w:ascii="Mincho"/>
                <w:kern w:val="0"/>
                <w:sz w:val="24"/>
              </w:rPr>
            </w:pPr>
          </w:p>
        </w:tc>
        <w:tc>
          <w:tcPr>
            <w:tcW w:w="2644" w:type="dxa"/>
            <w:gridSpan w:val="3"/>
            <w:tcBorders>
              <w:top w:val="single" w:sz="6" w:space="0" w:color="auto"/>
              <w:left w:val="single" w:sz="6" w:space="0" w:color="auto"/>
              <w:bottom w:val="single" w:sz="6" w:space="0" w:color="auto"/>
              <w:right w:val="single" w:sz="6" w:space="0" w:color="auto"/>
            </w:tcBorders>
            <w:vAlign w:val="center"/>
          </w:tcPr>
          <w:p w14:paraId="51B16298" w14:textId="77777777" w:rsidR="00F34864" w:rsidRDefault="00F34864">
            <w:pPr>
              <w:ind w:left="-90"/>
              <w:jc w:val="center"/>
              <w:rPr>
                <w:sz w:val="24"/>
              </w:rPr>
            </w:pPr>
            <w:r>
              <w:rPr>
                <w:rFonts w:ascii="宋体" w:hint="eastAsia"/>
                <w:spacing w:val="3"/>
                <w:kern w:val="0"/>
                <w:sz w:val="24"/>
              </w:rPr>
              <w:t>井筒全高垂直度</w:t>
            </w:r>
          </w:p>
        </w:tc>
        <w:tc>
          <w:tcPr>
            <w:tcW w:w="2412" w:type="dxa"/>
            <w:tcBorders>
              <w:top w:val="single" w:sz="6" w:space="0" w:color="auto"/>
              <w:left w:val="single" w:sz="6" w:space="0" w:color="auto"/>
              <w:bottom w:val="single" w:sz="6" w:space="0" w:color="auto"/>
              <w:right w:val="single" w:sz="6" w:space="0" w:color="auto"/>
            </w:tcBorders>
            <w:vAlign w:val="center"/>
          </w:tcPr>
          <w:p w14:paraId="1D203298" w14:textId="77777777" w:rsidR="00F34864" w:rsidRDefault="00F34864">
            <w:pPr>
              <w:ind w:left="-90"/>
              <w:jc w:val="center"/>
              <w:rPr>
                <w:sz w:val="24"/>
              </w:rPr>
            </w:pPr>
            <w:r>
              <w:rPr>
                <w:rFonts w:ascii="宋体"/>
                <w:spacing w:val="3"/>
                <w:kern w:val="0"/>
                <w:sz w:val="24"/>
              </w:rPr>
              <w:t>H</w:t>
            </w:r>
            <w:r>
              <w:rPr>
                <w:rFonts w:ascii="宋体" w:hint="eastAsia"/>
                <w:spacing w:val="3"/>
                <w:kern w:val="0"/>
                <w:sz w:val="24"/>
              </w:rPr>
              <w:t>／</w:t>
            </w:r>
            <w:r>
              <w:rPr>
                <w:rFonts w:ascii="宋体"/>
                <w:spacing w:val="3"/>
                <w:kern w:val="0"/>
                <w:sz w:val="24"/>
              </w:rPr>
              <w:t>1000</w:t>
            </w:r>
            <w:r>
              <w:rPr>
                <w:rFonts w:ascii="宋体" w:hint="eastAsia"/>
                <w:spacing w:val="3"/>
                <w:kern w:val="0"/>
                <w:sz w:val="24"/>
              </w:rPr>
              <w:t>且不大于</w:t>
            </w:r>
            <w:r>
              <w:rPr>
                <w:rFonts w:ascii="宋体"/>
                <w:spacing w:val="3"/>
                <w:kern w:val="0"/>
                <w:sz w:val="24"/>
              </w:rPr>
              <w:t>30</w:t>
            </w:r>
          </w:p>
        </w:tc>
        <w:tc>
          <w:tcPr>
            <w:tcW w:w="2412" w:type="nil"/>
            <w:vMerge/>
            <w:tcBorders>
              <w:top w:val="nil"/>
              <w:left w:val="single" w:sz="6" w:space="0" w:color="auto"/>
              <w:bottom w:val="single" w:sz="6" w:space="0" w:color="auto"/>
              <w:right w:val="single" w:sz="6" w:space="0" w:color="auto"/>
            </w:tcBorders>
            <w:vAlign w:val="center"/>
          </w:tcPr>
          <w:p w14:paraId="7741AEBB" w14:textId="77777777" w:rsidR="00F34864" w:rsidRDefault="00F34864">
            <w:pPr>
              <w:ind w:left="-90"/>
              <w:jc w:val="center"/>
              <w:rPr>
                <w:sz w:val="24"/>
              </w:rPr>
            </w:pPr>
          </w:p>
        </w:tc>
      </w:tr>
      <w:tr w:rsidR="00000000" w14:paraId="7FD5CAB2" w14:textId="77777777">
        <w:tblPrEx>
          <w:tblCellMar>
            <w:top w:w="0" w:type="dxa"/>
            <w:bottom w:w="0" w:type="dxa"/>
          </w:tblCellMar>
        </w:tblPrEx>
        <w:trPr>
          <w:trHeight w:val="345"/>
        </w:trPr>
        <w:tc>
          <w:tcPr>
            <w:tcW w:w="649" w:type="dxa"/>
            <w:tcBorders>
              <w:top w:val="single" w:sz="6" w:space="0" w:color="auto"/>
              <w:left w:val="single" w:sz="6" w:space="0" w:color="auto"/>
              <w:bottom w:val="single" w:sz="6" w:space="0" w:color="auto"/>
              <w:right w:val="single" w:sz="6" w:space="0" w:color="auto"/>
            </w:tcBorders>
            <w:vAlign w:val="center"/>
          </w:tcPr>
          <w:p w14:paraId="029FB3FC" w14:textId="77777777" w:rsidR="00F34864" w:rsidRDefault="00F34864">
            <w:pPr>
              <w:ind w:left="-90"/>
              <w:jc w:val="center"/>
              <w:rPr>
                <w:sz w:val="24"/>
              </w:rPr>
            </w:pPr>
            <w:r>
              <w:rPr>
                <w:rFonts w:ascii="宋体"/>
                <w:spacing w:val="3"/>
                <w:kern w:val="0"/>
                <w:sz w:val="24"/>
              </w:rPr>
              <w:t>10</w:t>
            </w:r>
          </w:p>
        </w:tc>
        <w:tc>
          <w:tcPr>
            <w:tcW w:w="3059" w:type="dxa"/>
            <w:gridSpan w:val="4"/>
            <w:tcBorders>
              <w:top w:val="single" w:sz="6" w:space="0" w:color="auto"/>
              <w:left w:val="single" w:sz="6" w:space="0" w:color="auto"/>
              <w:bottom w:val="single" w:sz="6" w:space="0" w:color="auto"/>
              <w:right w:val="single" w:sz="6" w:space="0" w:color="auto"/>
            </w:tcBorders>
            <w:vAlign w:val="center"/>
          </w:tcPr>
          <w:p w14:paraId="43C87E3F" w14:textId="77777777" w:rsidR="00F34864" w:rsidRDefault="00F34864">
            <w:pPr>
              <w:ind w:left="-90"/>
              <w:jc w:val="center"/>
              <w:rPr>
                <w:sz w:val="24"/>
              </w:rPr>
            </w:pPr>
            <w:r>
              <w:rPr>
                <w:rFonts w:ascii="宋体" w:hint="eastAsia"/>
                <w:spacing w:val="3"/>
                <w:kern w:val="0"/>
                <w:sz w:val="24"/>
              </w:rPr>
              <w:t>角线顺直</w:t>
            </w:r>
          </w:p>
        </w:tc>
        <w:tc>
          <w:tcPr>
            <w:tcW w:w="2412" w:type="dxa"/>
            <w:tcBorders>
              <w:top w:val="single" w:sz="6" w:space="0" w:color="auto"/>
              <w:left w:val="single" w:sz="6" w:space="0" w:color="auto"/>
              <w:bottom w:val="single" w:sz="6" w:space="0" w:color="auto"/>
              <w:right w:val="single" w:sz="6" w:space="0" w:color="auto"/>
            </w:tcBorders>
            <w:vAlign w:val="center"/>
          </w:tcPr>
          <w:p w14:paraId="7DA01D76" w14:textId="77777777" w:rsidR="00F34864" w:rsidRDefault="00F34864">
            <w:pPr>
              <w:ind w:left="-90"/>
              <w:jc w:val="center"/>
              <w:rPr>
                <w:sz w:val="24"/>
              </w:rPr>
            </w:pPr>
            <w:r>
              <w:rPr>
                <w:rFonts w:ascii="宋体"/>
                <w:spacing w:val="3"/>
                <w:kern w:val="0"/>
                <w:sz w:val="24"/>
              </w:rPr>
              <w:t>3</w:t>
            </w:r>
          </w:p>
        </w:tc>
        <w:tc>
          <w:tcPr>
            <w:tcW w:w="3210" w:type="dxa"/>
            <w:tcBorders>
              <w:top w:val="single" w:sz="6" w:space="0" w:color="auto"/>
              <w:left w:val="single" w:sz="6" w:space="0" w:color="auto"/>
              <w:bottom w:val="single" w:sz="6" w:space="0" w:color="auto"/>
              <w:right w:val="single" w:sz="6" w:space="0" w:color="auto"/>
            </w:tcBorders>
            <w:vAlign w:val="center"/>
          </w:tcPr>
          <w:p w14:paraId="02974244" w14:textId="77777777" w:rsidR="00F34864" w:rsidRDefault="00F34864">
            <w:pPr>
              <w:ind w:left="-90"/>
              <w:jc w:val="center"/>
              <w:rPr>
                <w:sz w:val="24"/>
              </w:rPr>
            </w:pPr>
            <w:r>
              <w:rPr>
                <w:rFonts w:ascii="宋体" w:hint="eastAsia"/>
                <w:spacing w:val="3"/>
                <w:kern w:val="0"/>
                <w:sz w:val="24"/>
              </w:rPr>
              <w:t>用</w:t>
            </w:r>
            <w:r>
              <w:rPr>
                <w:rFonts w:ascii="宋体"/>
                <w:spacing w:val="3"/>
                <w:kern w:val="0"/>
                <w:sz w:val="24"/>
              </w:rPr>
              <w:t>2</w:t>
            </w:r>
            <w:r>
              <w:rPr>
                <w:rFonts w:ascii="宋体" w:hint="eastAsia"/>
                <w:spacing w:val="3"/>
                <w:kern w:val="0"/>
                <w:sz w:val="24"/>
              </w:rPr>
              <w:t>米靠尺和楔形塞尺检查</w:t>
            </w:r>
          </w:p>
        </w:tc>
      </w:tr>
      <w:tr w:rsidR="00000000" w14:paraId="66BCF85E" w14:textId="77777777">
        <w:tblPrEx>
          <w:tblCellMar>
            <w:top w:w="0" w:type="dxa"/>
            <w:bottom w:w="0" w:type="dxa"/>
          </w:tblCellMar>
        </w:tblPrEx>
        <w:trPr>
          <w:trHeight w:val="339"/>
        </w:trPr>
        <w:tc>
          <w:tcPr>
            <w:tcW w:w="649" w:type="dxa"/>
            <w:tcBorders>
              <w:top w:val="single" w:sz="6" w:space="0" w:color="auto"/>
              <w:left w:val="single" w:sz="6" w:space="0" w:color="auto"/>
              <w:bottom w:val="single" w:sz="6" w:space="0" w:color="auto"/>
              <w:right w:val="single" w:sz="6" w:space="0" w:color="auto"/>
            </w:tcBorders>
            <w:vAlign w:val="center"/>
          </w:tcPr>
          <w:p w14:paraId="47CDFE02" w14:textId="77777777" w:rsidR="00F34864" w:rsidRDefault="00F34864">
            <w:pPr>
              <w:ind w:left="-90"/>
              <w:jc w:val="center"/>
              <w:rPr>
                <w:sz w:val="24"/>
              </w:rPr>
            </w:pPr>
            <w:r>
              <w:rPr>
                <w:rFonts w:ascii="宋体"/>
                <w:spacing w:val="3"/>
                <w:kern w:val="0"/>
                <w:sz w:val="24"/>
              </w:rPr>
              <w:t>11</w:t>
            </w:r>
          </w:p>
        </w:tc>
        <w:tc>
          <w:tcPr>
            <w:tcW w:w="3059" w:type="dxa"/>
            <w:gridSpan w:val="4"/>
            <w:tcBorders>
              <w:top w:val="single" w:sz="6" w:space="0" w:color="auto"/>
              <w:left w:val="single" w:sz="6" w:space="0" w:color="auto"/>
              <w:bottom w:val="single" w:sz="6" w:space="0" w:color="auto"/>
              <w:right w:val="single" w:sz="6" w:space="0" w:color="auto"/>
            </w:tcBorders>
            <w:vAlign w:val="center"/>
          </w:tcPr>
          <w:p w14:paraId="4496807F" w14:textId="77777777" w:rsidR="00F34864" w:rsidRDefault="00F34864">
            <w:pPr>
              <w:ind w:left="-90"/>
              <w:jc w:val="center"/>
              <w:rPr>
                <w:sz w:val="24"/>
              </w:rPr>
            </w:pPr>
            <w:r>
              <w:rPr>
                <w:rFonts w:ascii="宋体" w:hint="eastAsia"/>
                <w:spacing w:val="3"/>
                <w:kern w:val="0"/>
                <w:sz w:val="24"/>
              </w:rPr>
              <w:t>阳台、雨罩位移</w:t>
            </w:r>
          </w:p>
        </w:tc>
        <w:tc>
          <w:tcPr>
            <w:tcW w:w="2412" w:type="dxa"/>
            <w:tcBorders>
              <w:top w:val="single" w:sz="6" w:space="0" w:color="auto"/>
              <w:left w:val="single" w:sz="6" w:space="0" w:color="auto"/>
              <w:bottom w:val="single" w:sz="6" w:space="0" w:color="auto"/>
              <w:right w:val="single" w:sz="6" w:space="0" w:color="auto"/>
            </w:tcBorders>
            <w:vAlign w:val="center"/>
          </w:tcPr>
          <w:p w14:paraId="5CCC65F2" w14:textId="77777777" w:rsidR="00F34864" w:rsidRDefault="00F34864">
            <w:pPr>
              <w:ind w:left="-90"/>
              <w:jc w:val="center"/>
              <w:rPr>
                <w:sz w:val="24"/>
              </w:rPr>
            </w:pPr>
            <w:r>
              <w:rPr>
                <w:rFonts w:ascii="宋体" w:hint="eastAsia"/>
                <w:spacing w:val="3"/>
                <w:kern w:val="0"/>
                <w:sz w:val="24"/>
              </w:rPr>
              <w:t>±</w:t>
            </w:r>
            <w:r>
              <w:rPr>
                <w:rFonts w:ascii="宋体"/>
                <w:spacing w:val="3"/>
                <w:kern w:val="0"/>
                <w:sz w:val="24"/>
              </w:rPr>
              <w:t>5</w:t>
            </w:r>
          </w:p>
        </w:tc>
        <w:tc>
          <w:tcPr>
            <w:tcW w:w="3210" w:type="dxa"/>
            <w:tcBorders>
              <w:top w:val="single" w:sz="6" w:space="0" w:color="auto"/>
              <w:left w:val="single" w:sz="6" w:space="0" w:color="auto"/>
              <w:bottom w:val="single" w:sz="6" w:space="0" w:color="auto"/>
              <w:right w:val="single" w:sz="6" w:space="0" w:color="auto"/>
            </w:tcBorders>
            <w:vAlign w:val="center"/>
          </w:tcPr>
          <w:p w14:paraId="286FDEA4" w14:textId="77777777" w:rsidR="00F34864" w:rsidRDefault="00F34864">
            <w:pPr>
              <w:ind w:left="-90"/>
              <w:jc w:val="center"/>
              <w:rPr>
                <w:sz w:val="24"/>
              </w:rPr>
            </w:pPr>
            <w:r>
              <w:rPr>
                <w:rFonts w:ascii="宋体" w:hint="eastAsia"/>
                <w:spacing w:val="3"/>
                <w:kern w:val="0"/>
                <w:sz w:val="24"/>
              </w:rPr>
              <w:t>尺量检查</w:t>
            </w:r>
          </w:p>
        </w:tc>
      </w:tr>
    </w:tbl>
    <w:p w14:paraId="7A91103A" w14:textId="77777777" w:rsidR="00F34864" w:rsidRDefault="00F34864">
      <w:pPr>
        <w:pStyle w:val="1"/>
        <w:rPr>
          <w:rFonts w:hint="eastAsia"/>
        </w:rPr>
      </w:pPr>
      <w:bookmarkStart w:id="37" w:name="_Toc14936152"/>
      <w:r>
        <w:rPr>
          <w:rFonts w:hint="eastAsia"/>
        </w:rPr>
        <w:t>7.</w:t>
      </w:r>
      <w:r>
        <w:rPr>
          <w:rFonts w:hint="eastAsia"/>
        </w:rPr>
        <w:t>混凝土施工质量保证措施</w:t>
      </w:r>
      <w:bookmarkEnd w:id="37"/>
    </w:p>
    <w:p w14:paraId="2A28785C" w14:textId="77777777" w:rsidR="00F34864" w:rsidRDefault="00F34864">
      <w:pPr>
        <w:ind w:firstLine="570"/>
        <w:rPr>
          <w:rFonts w:hint="eastAsia"/>
          <w:sz w:val="28"/>
        </w:rPr>
      </w:pPr>
      <w:r>
        <w:rPr>
          <w:rFonts w:hint="eastAsia"/>
          <w:sz w:val="28"/>
        </w:rPr>
        <w:t>7</w:t>
      </w:r>
      <w:r>
        <w:rPr>
          <w:rFonts w:hint="eastAsia"/>
          <w:sz w:val="28"/>
        </w:rPr>
        <w:t>．加强工序施工“三检制”和验收会签制。混凝土施工前，技术负责人在施工班组完成自检、互检和交接检基础上，组织专业工长和质检员认真对钢筋、模板分项工序进行复查，填报隐预检单、工程报验单及混凝土浇灌申请单，并经专业会签后再向监理工程师申请报验；必须严格执行报验程序，在手续不全或未经报验的情况下，不允许进行混凝土浇筑。</w:t>
      </w:r>
    </w:p>
    <w:p w14:paraId="6D9E1B7D" w14:textId="77777777" w:rsidR="00F34864" w:rsidRDefault="00F34864">
      <w:pPr>
        <w:ind w:firstLine="570"/>
        <w:rPr>
          <w:rFonts w:hint="eastAsia"/>
          <w:sz w:val="28"/>
        </w:rPr>
      </w:pPr>
      <w:r>
        <w:rPr>
          <w:rFonts w:hint="eastAsia"/>
          <w:sz w:val="28"/>
        </w:rPr>
        <w:t>7.2</w:t>
      </w:r>
      <w:r>
        <w:rPr>
          <w:rFonts w:hint="eastAsia"/>
          <w:sz w:val="28"/>
        </w:rPr>
        <w:t>建立健全混凝土的开盘鉴定制度。每次混凝土浇筑前均应由工长填写混凝土浇灌申请单，注明浇筑部位、时间、混凝土强度等级、数量及其它技术要求，由技术负责人、工长、技术员、试验员和质检员等共同进行混凝土的开盘鉴定，核实混凝土的配比及混凝土原材的合格证。如发现缺少或不交圈的，不准进行浇筑。</w:t>
      </w:r>
    </w:p>
    <w:p w14:paraId="659181D8" w14:textId="77777777" w:rsidR="00F34864" w:rsidRDefault="00F34864">
      <w:pPr>
        <w:ind w:firstLine="570"/>
        <w:rPr>
          <w:rFonts w:hint="eastAsia"/>
          <w:sz w:val="28"/>
        </w:rPr>
      </w:pPr>
      <w:r>
        <w:rPr>
          <w:rFonts w:hint="eastAsia"/>
          <w:sz w:val="28"/>
        </w:rPr>
        <w:t>7.3</w:t>
      </w:r>
      <w:r>
        <w:rPr>
          <w:rFonts w:hint="eastAsia"/>
          <w:sz w:val="28"/>
        </w:rPr>
        <w:t>制定质量奖罚制度，落实质量责任制；实行现场的挂牌制，每层混凝土拆完模板后，由技术负责人组织工长、质检员对该层混凝土进行检查和考评，依质量优劣情况进行奖罚。</w:t>
      </w:r>
    </w:p>
    <w:p w14:paraId="1A2F29FE" w14:textId="77777777" w:rsidR="00F34864" w:rsidRDefault="00F34864">
      <w:pPr>
        <w:ind w:firstLine="570"/>
        <w:rPr>
          <w:rFonts w:hint="eastAsia"/>
          <w:sz w:val="28"/>
        </w:rPr>
      </w:pPr>
      <w:r>
        <w:rPr>
          <w:rFonts w:hint="eastAsia"/>
          <w:sz w:val="28"/>
        </w:rPr>
        <w:t>7.4</w:t>
      </w:r>
      <w:r>
        <w:rPr>
          <w:rFonts w:hint="eastAsia"/>
          <w:sz w:val="28"/>
        </w:rPr>
        <w:t>坚持质量例会，由技术负责人组织工长、技术员、质检员、工长及外包队操作班组等参加，共同分析混凝土质量情况，查找原因，制定整改措施，并派专人负责落实。</w:t>
      </w:r>
    </w:p>
    <w:p w14:paraId="1E6AA5AE" w14:textId="77777777" w:rsidR="00F34864" w:rsidRDefault="00F34864">
      <w:pPr>
        <w:ind w:firstLine="570"/>
        <w:rPr>
          <w:rFonts w:hint="eastAsia"/>
          <w:sz w:val="28"/>
        </w:rPr>
      </w:pPr>
      <w:r>
        <w:rPr>
          <w:rFonts w:hint="eastAsia"/>
          <w:sz w:val="28"/>
        </w:rPr>
        <w:t>7.5</w:t>
      </w:r>
      <w:r>
        <w:rPr>
          <w:rFonts w:hint="eastAsia"/>
          <w:sz w:val="28"/>
        </w:rPr>
        <w:t>质检员、试验员应对每次的混凝土进行坍落度的测定，检查混凝土的和易性和可泵性，若发现不符合要求的，立即调整。</w:t>
      </w:r>
    </w:p>
    <w:p w14:paraId="7C62C4B9" w14:textId="77777777" w:rsidR="00F34864" w:rsidRDefault="00F34864">
      <w:pPr>
        <w:ind w:firstLine="570"/>
        <w:rPr>
          <w:rFonts w:hint="eastAsia"/>
          <w:sz w:val="28"/>
        </w:rPr>
      </w:pPr>
      <w:r>
        <w:rPr>
          <w:rFonts w:hint="eastAsia"/>
          <w:sz w:val="28"/>
        </w:rPr>
        <w:t>7.6</w:t>
      </w:r>
      <w:r>
        <w:rPr>
          <w:rFonts w:hint="eastAsia"/>
          <w:sz w:val="28"/>
        </w:rPr>
        <w:t>施工中应全面考虑由于混凝土泵送高度、施工气温以及泵送时间的影响造成混凝土坍落度的降低，并及时进行配合比的调整。</w:t>
      </w:r>
    </w:p>
    <w:p w14:paraId="7421D61B" w14:textId="77777777" w:rsidR="00F34864" w:rsidRDefault="00F34864">
      <w:pPr>
        <w:ind w:firstLine="570"/>
        <w:rPr>
          <w:rFonts w:hint="eastAsia"/>
          <w:sz w:val="28"/>
        </w:rPr>
      </w:pPr>
      <w:r>
        <w:rPr>
          <w:rFonts w:hint="eastAsia"/>
          <w:sz w:val="28"/>
        </w:rPr>
        <w:t>7.7</w:t>
      </w:r>
      <w:r>
        <w:rPr>
          <w:rFonts w:hint="eastAsia"/>
          <w:sz w:val="28"/>
        </w:rPr>
        <w:t>夏季高温季节进行混凝土泵送时，泵的料斗和输送管宜用湿麻袋或草袋包裹、覆盖，并经常喷洒冷水降温；浇筑前模板应浇水湿润，避免因吸水影响混凝土质量。</w:t>
      </w:r>
    </w:p>
    <w:p w14:paraId="511FAF09" w14:textId="77777777" w:rsidR="00F34864" w:rsidRDefault="00F34864">
      <w:pPr>
        <w:ind w:firstLine="570"/>
        <w:rPr>
          <w:rFonts w:hint="eastAsia"/>
          <w:sz w:val="28"/>
        </w:rPr>
      </w:pPr>
      <w:r>
        <w:rPr>
          <w:rFonts w:hint="eastAsia"/>
          <w:sz w:val="28"/>
        </w:rPr>
        <w:t>7.8</w:t>
      </w:r>
      <w:r>
        <w:rPr>
          <w:rFonts w:hint="eastAsia"/>
          <w:sz w:val="28"/>
        </w:rPr>
        <w:t>夜间施工必须保证足够的照明度，配齐碘钨灯</w:t>
      </w:r>
      <w:r>
        <w:rPr>
          <w:rFonts w:hint="eastAsia"/>
          <w:sz w:val="28"/>
        </w:rPr>
        <w:t>(1000W)</w:t>
      </w:r>
      <w:r>
        <w:rPr>
          <w:rFonts w:hint="eastAsia"/>
          <w:sz w:val="28"/>
        </w:rPr>
        <w:t>和手电筒。</w:t>
      </w:r>
    </w:p>
    <w:p w14:paraId="478AD565" w14:textId="77777777" w:rsidR="00F34864" w:rsidRDefault="00F34864">
      <w:pPr>
        <w:ind w:firstLine="570"/>
        <w:rPr>
          <w:rFonts w:hint="eastAsia"/>
          <w:sz w:val="28"/>
        </w:rPr>
      </w:pPr>
      <w:r>
        <w:rPr>
          <w:rFonts w:hint="eastAsia"/>
          <w:sz w:val="28"/>
        </w:rPr>
        <w:t>7.</w:t>
      </w:r>
      <w:r>
        <w:rPr>
          <w:rFonts w:hint="eastAsia"/>
          <w:sz w:val="28"/>
        </w:rPr>
        <w:t>由于泵送混凝土坍落度较大，而且下料速度较快，对模板的侧压力特别大，容易导致墙体跑模。因此施工过程中必须严格按方案对模板进行加固，认真检查，严格控制混凝土下料高度，要分层进行浇筑，上层振捣时，振捣棒插入下层深度不能过大</w:t>
      </w:r>
      <w:r>
        <w:rPr>
          <w:rFonts w:hint="eastAsia"/>
          <w:sz w:val="28"/>
        </w:rPr>
        <w:t>(</w:t>
      </w:r>
      <w:r>
        <w:rPr>
          <w:rFonts w:hint="eastAsia"/>
          <w:sz w:val="28"/>
        </w:rPr>
        <w:t>要求为</w:t>
      </w:r>
      <w:r>
        <w:rPr>
          <w:rFonts w:hint="eastAsia"/>
          <w:sz w:val="28"/>
        </w:rPr>
        <w:t>5cm)</w:t>
      </w:r>
      <w:r>
        <w:rPr>
          <w:rFonts w:hint="eastAsia"/>
          <w:sz w:val="28"/>
        </w:rPr>
        <w:t>，否则易造成胀模或跑模。在混凝土浇筑过程中，应派专人进行看模，随时观察模板支架、钢筋、预埋件和预留孔洞的情况，当发现有变形、位移时，应停止浇筑，重新进行加固调整后方可继续施工。</w:t>
      </w:r>
    </w:p>
    <w:p w14:paraId="34295776" w14:textId="77777777" w:rsidR="00F34864" w:rsidRDefault="00F34864">
      <w:pPr>
        <w:ind w:firstLine="570"/>
        <w:rPr>
          <w:rFonts w:hint="eastAsia"/>
          <w:sz w:val="28"/>
        </w:rPr>
      </w:pPr>
      <w:r>
        <w:rPr>
          <w:rFonts w:hint="eastAsia"/>
          <w:sz w:val="28"/>
        </w:rPr>
        <w:t>7.0</w:t>
      </w:r>
      <w:r>
        <w:rPr>
          <w:rFonts w:hint="eastAsia"/>
          <w:sz w:val="28"/>
        </w:rPr>
        <w:t>为保证混凝土的分层浇筑厚度，应制作尺杆进行控制，可用方木制作，</w:t>
      </w:r>
      <w:r>
        <w:rPr>
          <w:rFonts w:hint="eastAsia"/>
          <w:sz w:val="28"/>
        </w:rPr>
        <w:t>2.8</w:t>
      </w:r>
      <w:r>
        <w:rPr>
          <w:rFonts w:hint="eastAsia"/>
          <w:sz w:val="28"/>
        </w:rPr>
        <w:t>米长，并在其上刷红白漆显示下灰高度</w:t>
      </w:r>
      <w:r>
        <w:rPr>
          <w:rFonts w:hint="eastAsia"/>
          <w:sz w:val="28"/>
        </w:rPr>
        <w:t>(</w:t>
      </w:r>
      <w:r>
        <w:rPr>
          <w:rFonts w:hint="eastAsia"/>
          <w:sz w:val="28"/>
        </w:rPr>
        <w:t>每格</w:t>
      </w:r>
      <w:r>
        <w:rPr>
          <w:rFonts w:hint="eastAsia"/>
          <w:sz w:val="28"/>
        </w:rPr>
        <w:t>45mm)</w:t>
      </w:r>
    </w:p>
    <w:p w14:paraId="310D268E" w14:textId="77777777" w:rsidR="00F34864" w:rsidRDefault="00F34864">
      <w:pPr>
        <w:ind w:firstLine="570"/>
        <w:rPr>
          <w:rFonts w:hint="eastAsia"/>
          <w:sz w:val="28"/>
        </w:rPr>
      </w:pPr>
      <w:r>
        <w:rPr>
          <w:rFonts w:hint="eastAsia"/>
          <w:sz w:val="28"/>
        </w:rPr>
        <w:t>7.1</w:t>
      </w:r>
      <w:r>
        <w:rPr>
          <w:rFonts w:hint="eastAsia"/>
          <w:sz w:val="28"/>
        </w:rPr>
        <w:t>施工中应在浇筑地点按规定进行混凝土取样、制作试块、养护，并按规定进行试验，保证试块的真实有效、有代表性。</w:t>
      </w:r>
    </w:p>
    <w:p w14:paraId="608CE382" w14:textId="77777777" w:rsidR="00F34864" w:rsidRDefault="00F34864">
      <w:pPr>
        <w:ind w:firstLine="570"/>
        <w:rPr>
          <w:rFonts w:hint="eastAsia"/>
          <w:sz w:val="28"/>
        </w:rPr>
      </w:pPr>
      <w:r>
        <w:rPr>
          <w:rFonts w:hint="eastAsia"/>
          <w:sz w:val="28"/>
        </w:rPr>
        <w:t>7.2</w:t>
      </w:r>
      <w:r>
        <w:rPr>
          <w:rFonts w:hint="eastAsia"/>
          <w:sz w:val="28"/>
        </w:rPr>
        <w:t>加强现场施工调度指挥，保证施工顺利连续进行，减少停歇，避免由于停灰过长形成冷缝，影响混凝土的施工质量。施工中若出现停灰、停电或机械故障等情况，停歇时间超过</w:t>
      </w:r>
      <w:r>
        <w:rPr>
          <w:rFonts w:hint="eastAsia"/>
          <w:sz w:val="28"/>
        </w:rPr>
        <w:t>45min</w:t>
      </w:r>
      <w:r>
        <w:rPr>
          <w:rFonts w:hint="eastAsia"/>
          <w:sz w:val="28"/>
        </w:rPr>
        <w:t>或混凝土出现离析现象时，应立即用压力水冲洗管内残留的混凝土</w:t>
      </w:r>
      <w:r>
        <w:rPr>
          <w:rFonts w:hint="eastAsia"/>
          <w:sz w:val="28"/>
        </w:rPr>
        <w:t>(</w:t>
      </w:r>
      <w:r>
        <w:rPr>
          <w:rFonts w:hint="eastAsia"/>
          <w:sz w:val="28"/>
        </w:rPr>
        <w:t>该混凝土不得再浇筑在结构部位</w:t>
      </w:r>
      <w:r>
        <w:rPr>
          <w:rFonts w:hint="eastAsia"/>
          <w:sz w:val="28"/>
        </w:rPr>
        <w:t>)</w:t>
      </w:r>
      <w:r>
        <w:rPr>
          <w:rFonts w:hint="eastAsia"/>
          <w:sz w:val="28"/>
        </w:rPr>
        <w:t>，并及时留设施工缝。</w:t>
      </w:r>
    </w:p>
    <w:p w14:paraId="1800EED6" w14:textId="77777777" w:rsidR="00F34864" w:rsidRDefault="00F34864">
      <w:pPr>
        <w:ind w:firstLine="570"/>
        <w:rPr>
          <w:rFonts w:hint="eastAsia"/>
          <w:sz w:val="28"/>
        </w:rPr>
      </w:pPr>
      <w:r>
        <w:rPr>
          <w:rFonts w:hint="eastAsia"/>
          <w:sz w:val="28"/>
        </w:rPr>
        <w:t>7.3</w:t>
      </w:r>
      <w:r>
        <w:rPr>
          <w:rFonts w:hint="eastAsia"/>
          <w:sz w:val="28"/>
        </w:rPr>
        <w:t>避免布料和浇筑过程中造成钢筋移动、压弯的现象。混凝土浇筑完后，及时派人进行钢筋的调整，保证位置正确。</w:t>
      </w:r>
    </w:p>
    <w:p w14:paraId="76D73DD6" w14:textId="77777777" w:rsidR="00F34864" w:rsidRDefault="00F34864">
      <w:pPr>
        <w:ind w:firstLine="570"/>
        <w:rPr>
          <w:rFonts w:hint="eastAsia"/>
          <w:sz w:val="28"/>
        </w:rPr>
      </w:pPr>
      <w:r>
        <w:rPr>
          <w:rFonts w:hint="eastAsia"/>
          <w:sz w:val="28"/>
        </w:rPr>
        <w:t>7.14</w:t>
      </w:r>
      <w:r>
        <w:rPr>
          <w:rFonts w:hint="eastAsia"/>
          <w:sz w:val="28"/>
        </w:rPr>
        <w:t>严格控制墙体混凝土的拆模时间，拆模时应以混凝土同条件强度试块为准，严禁过早或过晚拆模，以免造成粘模影响混凝土质量。</w:t>
      </w:r>
    </w:p>
    <w:p w14:paraId="3A6C407D" w14:textId="77777777" w:rsidR="00F34864" w:rsidRDefault="00F34864">
      <w:pPr>
        <w:ind w:firstLine="570"/>
        <w:rPr>
          <w:rFonts w:hint="eastAsia"/>
          <w:sz w:val="28"/>
        </w:rPr>
      </w:pPr>
      <w:r>
        <w:rPr>
          <w:rFonts w:hint="eastAsia"/>
          <w:sz w:val="28"/>
        </w:rPr>
        <w:t>7.15</w:t>
      </w:r>
      <w:r>
        <w:rPr>
          <w:rFonts w:hint="eastAsia"/>
          <w:sz w:val="28"/>
        </w:rPr>
        <w:t>雨季施工中，应根据现场情况制定详细的施工方案，并要求严格执行，以保证施工质量。</w:t>
      </w:r>
    </w:p>
    <w:p w14:paraId="65F2DE17" w14:textId="77777777" w:rsidR="00F34864" w:rsidRDefault="00F34864">
      <w:pPr>
        <w:ind w:firstLine="570"/>
        <w:rPr>
          <w:rFonts w:hint="eastAsia"/>
          <w:sz w:val="28"/>
        </w:rPr>
      </w:pPr>
      <w:r>
        <w:rPr>
          <w:rFonts w:hint="eastAsia"/>
          <w:sz w:val="28"/>
        </w:rPr>
        <w:t>7.16</w:t>
      </w:r>
      <w:r>
        <w:rPr>
          <w:rFonts w:hint="eastAsia"/>
          <w:sz w:val="28"/>
        </w:rPr>
        <w:t>混凝土施工中若发现蜂窝、麻面、漏筋、孔洞等缺陷时，不得私自进行处理：必须经过技术部门会同设计、监理等有关单位研究后再进行处理。处理前必须有方案及交底，并做好相应记录。</w:t>
      </w:r>
    </w:p>
    <w:p w14:paraId="313EFAAA" w14:textId="77777777" w:rsidR="00F34864" w:rsidRDefault="00F34864">
      <w:pPr>
        <w:pStyle w:val="1"/>
        <w:rPr>
          <w:rFonts w:hint="eastAsia"/>
        </w:rPr>
      </w:pPr>
      <w:bookmarkStart w:id="38" w:name="_Toc14936153"/>
      <w:r>
        <w:rPr>
          <w:rFonts w:hint="eastAsia"/>
        </w:rPr>
        <w:t>8.</w:t>
      </w:r>
      <w:r>
        <w:rPr>
          <w:rFonts w:hint="eastAsia"/>
        </w:rPr>
        <w:t>成品保护措施</w:t>
      </w:r>
      <w:bookmarkEnd w:id="38"/>
    </w:p>
    <w:p w14:paraId="58230B39" w14:textId="77777777" w:rsidR="00F34864" w:rsidRDefault="00F34864">
      <w:pPr>
        <w:ind w:firstLine="570"/>
        <w:rPr>
          <w:rFonts w:hint="eastAsia"/>
          <w:sz w:val="28"/>
        </w:rPr>
      </w:pPr>
      <w:r>
        <w:rPr>
          <w:rFonts w:hint="eastAsia"/>
          <w:sz w:val="28"/>
        </w:rPr>
        <w:t>8.1</w:t>
      </w:r>
      <w:r>
        <w:rPr>
          <w:rFonts w:hint="eastAsia"/>
          <w:sz w:val="28"/>
        </w:rPr>
        <w:t>浇筑混凝土时，泵管应用钢管搭设好架子，泵管必须置于架子上，不能直接铺于钢筋上，以防压弯和移动钢筋。</w:t>
      </w:r>
    </w:p>
    <w:p w14:paraId="53725DC7" w14:textId="77777777" w:rsidR="00F34864" w:rsidRDefault="00F34864">
      <w:pPr>
        <w:ind w:firstLine="570"/>
        <w:rPr>
          <w:rFonts w:hint="eastAsia"/>
          <w:sz w:val="28"/>
        </w:rPr>
      </w:pPr>
      <w:r>
        <w:rPr>
          <w:rFonts w:hint="eastAsia"/>
          <w:sz w:val="28"/>
        </w:rPr>
        <w:t>8.2</w:t>
      </w:r>
      <w:r>
        <w:rPr>
          <w:rFonts w:hint="eastAsia"/>
          <w:sz w:val="28"/>
        </w:rPr>
        <w:t>振捣混凝土时，不得碰动钢筋、埋件，防止位移。钢筋有踩弯、移位或脱扣时，应及时调整、补好。</w:t>
      </w:r>
    </w:p>
    <w:p w14:paraId="65846D7D" w14:textId="77777777" w:rsidR="00F34864" w:rsidRDefault="00F34864">
      <w:pPr>
        <w:ind w:firstLine="570"/>
        <w:rPr>
          <w:rFonts w:hint="eastAsia"/>
          <w:sz w:val="28"/>
        </w:rPr>
      </w:pPr>
      <w:r>
        <w:rPr>
          <w:rFonts w:hint="eastAsia"/>
          <w:sz w:val="28"/>
        </w:rPr>
        <w:t>8.3</w:t>
      </w:r>
      <w:r>
        <w:rPr>
          <w:rFonts w:hint="eastAsia"/>
          <w:sz w:val="28"/>
        </w:rPr>
        <w:t>混凝土浇筑、振捣至最后完工时，要保持甩出钢筋的位置正确，最后一道搓抹时，应由一个方向向另一个方向进行，同时派人进行钢筋调整，随时将钢筋表面的水泥浆用棉纱檫干净。预留洞口、预埋件及水电预埋管、盒等均应保护好。</w:t>
      </w:r>
    </w:p>
    <w:p w14:paraId="24693837" w14:textId="77777777" w:rsidR="00F34864" w:rsidRDefault="00F34864">
      <w:pPr>
        <w:ind w:firstLine="570"/>
        <w:rPr>
          <w:rFonts w:hint="eastAsia"/>
          <w:sz w:val="28"/>
        </w:rPr>
      </w:pPr>
      <w:r>
        <w:rPr>
          <w:rFonts w:hint="eastAsia"/>
          <w:sz w:val="28"/>
        </w:rPr>
        <w:t>8.4</w:t>
      </w:r>
      <w:r>
        <w:rPr>
          <w:rFonts w:hint="eastAsia"/>
          <w:sz w:val="28"/>
        </w:rPr>
        <w:t>为避免上层结构混凝土施工污染下层结构，浇筑混凝土时应设专人对下层墙柱各部位进行检查。发现漏浆应及时清理，落地灰及时回收利用。</w:t>
      </w:r>
    </w:p>
    <w:p w14:paraId="739E6DB8" w14:textId="77777777" w:rsidR="00F34864" w:rsidRDefault="00F34864">
      <w:pPr>
        <w:ind w:firstLine="570"/>
        <w:rPr>
          <w:rFonts w:hint="eastAsia"/>
          <w:sz w:val="28"/>
        </w:rPr>
      </w:pPr>
      <w:r>
        <w:rPr>
          <w:rFonts w:hint="eastAsia"/>
          <w:sz w:val="28"/>
        </w:rPr>
        <w:t>8.5</w:t>
      </w:r>
      <w:r>
        <w:rPr>
          <w:rFonts w:hint="eastAsia"/>
          <w:sz w:val="28"/>
        </w:rPr>
        <w:t>施工中不能用重物冲击模板，不在梁或踏步模板吊帮上蹬踩，应搭设跳板，保护模板的牢固和严密。</w:t>
      </w:r>
    </w:p>
    <w:p w14:paraId="1FE42096" w14:textId="77777777" w:rsidR="00F34864" w:rsidRDefault="00F34864">
      <w:pPr>
        <w:ind w:firstLine="570"/>
        <w:rPr>
          <w:rFonts w:hint="eastAsia"/>
          <w:sz w:val="28"/>
        </w:rPr>
      </w:pPr>
      <w:r>
        <w:rPr>
          <w:rFonts w:hint="eastAsia"/>
          <w:sz w:val="28"/>
        </w:rPr>
        <w:t>8.6</w:t>
      </w:r>
      <w:r>
        <w:rPr>
          <w:rFonts w:hint="eastAsia"/>
          <w:sz w:val="28"/>
        </w:rPr>
        <w:t>楼梯模板待支设上一层墙体模板及顶板模板前拆除，并及时用竹胶板保护；拆除墙体模板时，注意大模板不能碰撞墙体，墙体阳角处待模板拆除后也采用竹胶板进行覆盖保护，防止破坏棱角。</w:t>
      </w:r>
    </w:p>
    <w:p w14:paraId="0DC2CDF9" w14:textId="77777777" w:rsidR="00F34864" w:rsidRDefault="00F34864">
      <w:pPr>
        <w:ind w:firstLine="570"/>
        <w:rPr>
          <w:rFonts w:hint="eastAsia"/>
          <w:sz w:val="28"/>
        </w:rPr>
      </w:pPr>
      <w:r>
        <w:rPr>
          <w:rFonts w:hint="eastAsia"/>
          <w:sz w:val="28"/>
        </w:rPr>
        <w:t>8.7</w:t>
      </w:r>
      <w:r>
        <w:rPr>
          <w:rFonts w:hint="eastAsia"/>
          <w:sz w:val="28"/>
        </w:rPr>
        <w:t>墙体及顶板拆模均以同条件试块为依据，以避免早拆粘模或影响结构质量。</w:t>
      </w:r>
    </w:p>
    <w:p w14:paraId="056474C5" w14:textId="77777777" w:rsidR="00F34864" w:rsidRDefault="00F34864">
      <w:pPr>
        <w:ind w:firstLine="570"/>
        <w:rPr>
          <w:rFonts w:hint="eastAsia"/>
          <w:sz w:val="28"/>
        </w:rPr>
      </w:pPr>
      <w:r>
        <w:rPr>
          <w:rFonts w:hint="eastAsia"/>
          <w:sz w:val="28"/>
        </w:rPr>
        <w:t>8.8</w:t>
      </w:r>
      <w:r>
        <w:rPr>
          <w:rFonts w:hint="eastAsia"/>
          <w:sz w:val="28"/>
        </w:rPr>
        <w:t>混凝土浇筑完好，混凝土表面待结硬后</w:t>
      </w:r>
      <w:r>
        <w:rPr>
          <w:rFonts w:hint="eastAsia"/>
          <w:sz w:val="28"/>
        </w:rPr>
        <w:t>(</w:t>
      </w:r>
      <w:r>
        <w:rPr>
          <w:rFonts w:hint="eastAsia"/>
          <w:sz w:val="28"/>
        </w:rPr>
        <w:t>采用手按法检验</w:t>
      </w:r>
      <w:r>
        <w:rPr>
          <w:rFonts w:hint="eastAsia"/>
          <w:sz w:val="28"/>
        </w:rPr>
        <w:t>)</w:t>
      </w:r>
      <w:r>
        <w:rPr>
          <w:rFonts w:hint="eastAsia"/>
          <w:sz w:val="28"/>
        </w:rPr>
        <w:t>方可上人放线施工，对于刚浇筑完的部位应设标识，不得在其上堆物和走人。已浇混凝土必须待其强度达到</w:t>
      </w:r>
      <w:r>
        <w:rPr>
          <w:rFonts w:hint="eastAsia"/>
          <w:sz w:val="28"/>
        </w:rPr>
        <w:t>1.2Mpa</w:t>
      </w:r>
      <w:r>
        <w:rPr>
          <w:rFonts w:hint="eastAsia"/>
          <w:sz w:val="28"/>
        </w:rPr>
        <w:t>以后，方准在面上进行操作及安装结构用的支架和模板。</w:t>
      </w:r>
    </w:p>
    <w:p w14:paraId="79E05C97" w14:textId="77777777" w:rsidR="00F34864" w:rsidRDefault="00F34864">
      <w:pPr>
        <w:ind w:firstLine="570"/>
        <w:rPr>
          <w:rFonts w:hint="eastAsia"/>
          <w:sz w:val="28"/>
        </w:rPr>
      </w:pPr>
      <w:r>
        <w:rPr>
          <w:rFonts w:hint="eastAsia"/>
          <w:sz w:val="28"/>
        </w:rPr>
        <w:t>8.9</w:t>
      </w:r>
      <w:r>
        <w:rPr>
          <w:rFonts w:hint="eastAsia"/>
          <w:sz w:val="28"/>
        </w:rPr>
        <w:t>在楼板上堆料时，应分散堆放，每平米不应超过</w:t>
      </w:r>
      <w:r>
        <w:rPr>
          <w:rFonts w:hint="eastAsia"/>
          <w:sz w:val="28"/>
        </w:rPr>
        <w:t>150kg</w:t>
      </w:r>
      <w:r>
        <w:rPr>
          <w:rFonts w:hint="eastAsia"/>
          <w:sz w:val="28"/>
        </w:rPr>
        <w:t>，如有超载时，应采取加固措施。</w:t>
      </w:r>
    </w:p>
    <w:p w14:paraId="2F4D0172" w14:textId="77777777" w:rsidR="00F34864" w:rsidRDefault="00F34864">
      <w:pPr>
        <w:ind w:firstLine="570"/>
        <w:rPr>
          <w:rFonts w:hint="eastAsia"/>
          <w:sz w:val="28"/>
        </w:rPr>
      </w:pPr>
      <w:r>
        <w:rPr>
          <w:rFonts w:hint="eastAsia"/>
          <w:sz w:val="28"/>
        </w:rPr>
        <w:t>8.10</w:t>
      </w:r>
      <w:r>
        <w:rPr>
          <w:rFonts w:hint="eastAsia"/>
          <w:sz w:val="28"/>
        </w:rPr>
        <w:t>项目部应根据现场情况制定针对成品保护的奖罚措施，并派专人负责监督，对有意进行破坏的人员进行加倍处罚，对管理不利的外包队和项目部管理人员同样进行处罚，对成品保护管理比较有效的施工队和管理人员应适当给予奖励。</w:t>
      </w:r>
    </w:p>
    <w:p w14:paraId="383D3E2B" w14:textId="77777777" w:rsidR="00F34864" w:rsidRDefault="00F34864">
      <w:pPr>
        <w:pStyle w:val="1"/>
        <w:rPr>
          <w:rFonts w:hint="eastAsia"/>
        </w:rPr>
      </w:pPr>
      <w:bookmarkStart w:id="39" w:name="_Toc14936154"/>
      <w:r>
        <w:rPr>
          <w:rFonts w:hint="eastAsia"/>
        </w:rPr>
        <w:t>9.</w:t>
      </w:r>
      <w:r>
        <w:rPr>
          <w:rFonts w:hint="eastAsia"/>
        </w:rPr>
        <w:t>文明施工及环保措施</w:t>
      </w:r>
      <w:bookmarkEnd w:id="39"/>
    </w:p>
    <w:p w14:paraId="2086C39A" w14:textId="77777777" w:rsidR="00F34864" w:rsidRDefault="00F34864">
      <w:pPr>
        <w:ind w:firstLine="570"/>
        <w:rPr>
          <w:rFonts w:hint="eastAsia"/>
          <w:sz w:val="28"/>
        </w:rPr>
      </w:pPr>
      <w:r>
        <w:rPr>
          <w:rFonts w:hint="eastAsia"/>
          <w:sz w:val="28"/>
        </w:rPr>
        <w:t>9.1</w:t>
      </w:r>
      <w:r>
        <w:rPr>
          <w:rFonts w:hint="eastAsia"/>
          <w:sz w:val="28"/>
        </w:rPr>
        <w:t>混凝土施工时，现场要派专人进行洒水降尘，对遗洒在道路上的混凝土要及时清扫干净。</w:t>
      </w:r>
    </w:p>
    <w:p w14:paraId="6D0AA576" w14:textId="77777777" w:rsidR="00F34864" w:rsidRDefault="00F34864">
      <w:pPr>
        <w:ind w:firstLine="570"/>
        <w:rPr>
          <w:rFonts w:hint="eastAsia"/>
          <w:sz w:val="28"/>
        </w:rPr>
      </w:pPr>
      <w:r>
        <w:rPr>
          <w:rFonts w:hint="eastAsia"/>
          <w:sz w:val="28"/>
        </w:rPr>
        <w:t>9.2</w:t>
      </w:r>
      <w:r>
        <w:rPr>
          <w:rFonts w:hint="eastAsia"/>
          <w:sz w:val="28"/>
        </w:rPr>
        <w:t>进入现场的机械车辆做到少发动、少鸣笛，以减少噪声。</w:t>
      </w:r>
    </w:p>
    <w:p w14:paraId="4C7A9AC0" w14:textId="77777777" w:rsidR="00F34864" w:rsidRDefault="00F34864">
      <w:pPr>
        <w:ind w:firstLine="570"/>
        <w:rPr>
          <w:rFonts w:hint="eastAsia"/>
          <w:sz w:val="28"/>
        </w:rPr>
      </w:pPr>
      <w:r>
        <w:rPr>
          <w:rFonts w:hint="eastAsia"/>
          <w:sz w:val="28"/>
        </w:rPr>
        <w:t>9.3</w:t>
      </w:r>
      <w:r>
        <w:rPr>
          <w:rFonts w:hint="eastAsia"/>
          <w:sz w:val="28"/>
        </w:rPr>
        <w:t>施工操作人员不得大声喧哗，操作时不得出现刺耳的敲击、撞击声。</w:t>
      </w:r>
    </w:p>
    <w:p w14:paraId="168F8D65" w14:textId="77777777" w:rsidR="00F34864" w:rsidRDefault="00F34864">
      <w:pPr>
        <w:ind w:firstLine="570"/>
        <w:rPr>
          <w:rFonts w:hint="eastAsia"/>
          <w:sz w:val="28"/>
        </w:rPr>
      </w:pPr>
      <w:r>
        <w:rPr>
          <w:rFonts w:hint="eastAsia"/>
          <w:sz w:val="28"/>
        </w:rPr>
        <w:t>9.4</w:t>
      </w:r>
      <w:r>
        <w:rPr>
          <w:rFonts w:hint="eastAsia"/>
          <w:sz w:val="28"/>
        </w:rPr>
        <w:t>混凝土浇灌需连续作业时，必须办理夜间施工证，报有关部门批准后方可进行施工，同时要事先做好周围居民的工作，以避免不必要的麻烦。</w:t>
      </w:r>
    </w:p>
    <w:p w14:paraId="1C3026C6" w14:textId="77777777" w:rsidR="00F34864" w:rsidRDefault="00F34864">
      <w:pPr>
        <w:ind w:firstLine="570"/>
        <w:rPr>
          <w:rFonts w:hint="eastAsia"/>
          <w:sz w:val="28"/>
        </w:rPr>
      </w:pPr>
      <w:r>
        <w:rPr>
          <w:rFonts w:hint="eastAsia"/>
          <w:sz w:val="28"/>
        </w:rPr>
        <w:t>9.5</w:t>
      </w:r>
      <w:r>
        <w:rPr>
          <w:rFonts w:hint="eastAsia"/>
          <w:sz w:val="28"/>
        </w:rPr>
        <w:t>混凝土的振捣要采用低噪声环保型振捣棒。</w:t>
      </w:r>
    </w:p>
    <w:p w14:paraId="7E4C2D8D" w14:textId="77777777" w:rsidR="00F34864" w:rsidRDefault="00F34864">
      <w:pPr>
        <w:ind w:firstLine="570"/>
        <w:rPr>
          <w:rFonts w:hint="eastAsia"/>
          <w:sz w:val="28"/>
        </w:rPr>
      </w:pPr>
      <w:r>
        <w:rPr>
          <w:rFonts w:hint="eastAsia"/>
          <w:sz w:val="28"/>
        </w:rPr>
        <w:t>9.6</w:t>
      </w:r>
      <w:r>
        <w:rPr>
          <w:rFonts w:hint="eastAsia"/>
          <w:sz w:val="28"/>
        </w:rPr>
        <w:t>现场做到活完脚下清，及时清理现场的落地灰。施工垃圾要采用容器吊运，落地灰要二次过筛，减少浪费。施工中严禁从建筑的窗洞口扔撒垃圾。</w:t>
      </w:r>
    </w:p>
    <w:p w14:paraId="4B7C8032" w14:textId="77777777" w:rsidR="00F34864" w:rsidRDefault="00F34864">
      <w:pPr>
        <w:ind w:firstLine="570"/>
        <w:rPr>
          <w:rFonts w:hint="eastAsia"/>
          <w:sz w:val="28"/>
        </w:rPr>
      </w:pPr>
      <w:r>
        <w:rPr>
          <w:rFonts w:hint="eastAsia"/>
          <w:sz w:val="28"/>
        </w:rPr>
        <w:t>9.7</w:t>
      </w:r>
      <w:r>
        <w:rPr>
          <w:rFonts w:hint="eastAsia"/>
          <w:sz w:val="28"/>
        </w:rPr>
        <w:t>清洗泵车和混凝土罐车的水必须经沉淀后，方可排入市政管线。</w:t>
      </w:r>
    </w:p>
    <w:p w14:paraId="024ECF51" w14:textId="77777777" w:rsidR="00F34864" w:rsidRDefault="00F34864">
      <w:pPr>
        <w:pStyle w:val="1"/>
        <w:rPr>
          <w:rFonts w:hint="eastAsia"/>
        </w:rPr>
      </w:pPr>
      <w:bookmarkStart w:id="40" w:name="_Toc14936155"/>
      <w:r>
        <w:rPr>
          <w:rFonts w:hint="eastAsia"/>
        </w:rPr>
        <w:t>10.</w:t>
      </w:r>
      <w:r>
        <w:rPr>
          <w:rFonts w:hint="eastAsia"/>
        </w:rPr>
        <w:t>安全保障措施</w:t>
      </w:r>
      <w:bookmarkEnd w:id="40"/>
    </w:p>
    <w:p w14:paraId="2473FF0A" w14:textId="77777777" w:rsidR="00F34864" w:rsidRDefault="00F34864">
      <w:pPr>
        <w:ind w:firstLine="570"/>
        <w:rPr>
          <w:rFonts w:hint="eastAsia"/>
          <w:sz w:val="28"/>
        </w:rPr>
      </w:pPr>
      <w:r>
        <w:rPr>
          <w:rFonts w:hint="eastAsia"/>
          <w:sz w:val="28"/>
        </w:rPr>
        <w:t>10.1</w:t>
      </w:r>
      <w:r>
        <w:rPr>
          <w:rFonts w:hint="eastAsia"/>
          <w:sz w:val="28"/>
        </w:rPr>
        <w:t>进入施工现场的人员必须按要求佩带安全帽，带好个人防护用具。</w:t>
      </w:r>
    </w:p>
    <w:p w14:paraId="110BE759" w14:textId="77777777" w:rsidR="00F34864" w:rsidRDefault="00F34864">
      <w:pPr>
        <w:ind w:firstLine="570"/>
        <w:rPr>
          <w:rFonts w:hint="eastAsia"/>
          <w:sz w:val="28"/>
        </w:rPr>
      </w:pPr>
      <w:r>
        <w:rPr>
          <w:rFonts w:hint="eastAsia"/>
          <w:sz w:val="28"/>
        </w:rPr>
        <w:t>10.2</w:t>
      </w:r>
      <w:r>
        <w:rPr>
          <w:rFonts w:hint="eastAsia"/>
          <w:sz w:val="28"/>
        </w:rPr>
        <w:t>混凝土泵应按要求搭设安全防护棚，挂上安全操作使用标牌。泵车司机必须经专业培训，持证上岗。</w:t>
      </w:r>
    </w:p>
    <w:p w14:paraId="10B6FB1B" w14:textId="77777777" w:rsidR="00F34864" w:rsidRDefault="00F34864">
      <w:pPr>
        <w:ind w:firstLine="570"/>
        <w:rPr>
          <w:rFonts w:hint="eastAsia"/>
          <w:sz w:val="28"/>
        </w:rPr>
      </w:pPr>
      <w:r>
        <w:rPr>
          <w:rFonts w:hint="eastAsia"/>
          <w:sz w:val="28"/>
        </w:rPr>
        <w:t>10.3</w:t>
      </w:r>
      <w:r>
        <w:rPr>
          <w:rFonts w:hint="eastAsia"/>
          <w:sz w:val="28"/>
        </w:rPr>
        <w:t>混凝土输送泵必须严格按操作规定进行操作，严禁违章操作；非专业司机不能进行操作。</w:t>
      </w:r>
    </w:p>
    <w:p w14:paraId="56CBF002" w14:textId="77777777" w:rsidR="00F34864" w:rsidRDefault="00F34864">
      <w:pPr>
        <w:ind w:firstLine="570"/>
        <w:rPr>
          <w:rFonts w:hint="eastAsia"/>
          <w:sz w:val="28"/>
        </w:rPr>
      </w:pPr>
      <w:r>
        <w:rPr>
          <w:rFonts w:hint="eastAsia"/>
          <w:sz w:val="28"/>
        </w:rPr>
        <w:t>10.4</w:t>
      </w:r>
      <w:r>
        <w:rPr>
          <w:rFonts w:hint="eastAsia"/>
          <w:sz w:val="28"/>
        </w:rPr>
        <w:t>加强混凝土输送泵的保养和维修，坚持一日三检制度，即：班前检查、泵送中的检查、工作完成后的检查修理。</w:t>
      </w:r>
    </w:p>
    <w:p w14:paraId="68C35537" w14:textId="77777777" w:rsidR="00F34864" w:rsidRDefault="00F34864">
      <w:pPr>
        <w:ind w:firstLine="570"/>
        <w:rPr>
          <w:rFonts w:hint="eastAsia"/>
          <w:sz w:val="28"/>
        </w:rPr>
      </w:pPr>
      <w:r>
        <w:rPr>
          <w:rFonts w:hint="eastAsia"/>
          <w:sz w:val="28"/>
        </w:rPr>
        <w:t>10.5</w:t>
      </w:r>
      <w:r>
        <w:rPr>
          <w:rFonts w:hint="eastAsia"/>
          <w:sz w:val="28"/>
        </w:rPr>
        <w:t>施工时，现场车辆出入口处，设置交通安全指挥人员；夜间施工时，在交通入口和运输道路上，应有良好照明，危险区域，应设警戒标志。</w:t>
      </w:r>
    </w:p>
    <w:p w14:paraId="28A90CAD" w14:textId="77777777" w:rsidR="00F34864" w:rsidRDefault="00F34864">
      <w:pPr>
        <w:ind w:firstLine="570"/>
        <w:rPr>
          <w:rFonts w:hint="eastAsia"/>
          <w:sz w:val="28"/>
        </w:rPr>
      </w:pPr>
      <w:r>
        <w:rPr>
          <w:rFonts w:hint="eastAsia"/>
          <w:sz w:val="28"/>
        </w:rPr>
        <w:t>10.6</w:t>
      </w:r>
      <w:r>
        <w:rPr>
          <w:rFonts w:hint="eastAsia"/>
          <w:sz w:val="28"/>
        </w:rPr>
        <w:t>泵送混凝土时，输送管道的接头应紧密可靠不漏浆，安全阀必须完好，输送管道的架子、布料杆均要按要求进行固定，经全面检查无误后，方可进行泵送。每次输送前要试验，检修时必须卸压。</w:t>
      </w:r>
    </w:p>
    <w:p w14:paraId="78581FB0" w14:textId="77777777" w:rsidR="00F34864" w:rsidRDefault="00F34864">
      <w:pPr>
        <w:ind w:firstLine="570"/>
        <w:rPr>
          <w:rFonts w:hint="eastAsia"/>
          <w:sz w:val="28"/>
        </w:rPr>
      </w:pPr>
      <w:r>
        <w:rPr>
          <w:rFonts w:hint="eastAsia"/>
          <w:sz w:val="28"/>
        </w:rPr>
        <w:t>10.7</w:t>
      </w:r>
      <w:r>
        <w:rPr>
          <w:rFonts w:hint="eastAsia"/>
          <w:sz w:val="28"/>
        </w:rPr>
        <w:t>泵送混凝土时，混凝土泵的支腿应完全伸出，并插好安全销。</w:t>
      </w:r>
    </w:p>
    <w:p w14:paraId="67C490C8" w14:textId="77777777" w:rsidR="00F34864" w:rsidRDefault="00F34864">
      <w:pPr>
        <w:ind w:firstLine="570"/>
        <w:rPr>
          <w:rFonts w:hint="eastAsia"/>
          <w:sz w:val="28"/>
        </w:rPr>
      </w:pPr>
      <w:r>
        <w:rPr>
          <w:rFonts w:hint="eastAsia"/>
          <w:sz w:val="28"/>
        </w:rPr>
        <w:t>10.8</w:t>
      </w:r>
      <w:r>
        <w:rPr>
          <w:rFonts w:hint="eastAsia"/>
          <w:sz w:val="28"/>
        </w:rPr>
        <w:t>排除堵塞，重新泵送或清洗混凝土泵时，布料设备的出口应朝安全方向，以防堵塞物或废浆高速飞出伤人。</w:t>
      </w:r>
    </w:p>
    <w:p w14:paraId="7AF32D95" w14:textId="77777777" w:rsidR="00F34864" w:rsidRDefault="00F34864">
      <w:pPr>
        <w:ind w:firstLine="570"/>
        <w:rPr>
          <w:rFonts w:hint="eastAsia"/>
          <w:sz w:val="28"/>
        </w:rPr>
      </w:pPr>
      <w:r>
        <w:rPr>
          <w:rFonts w:hint="eastAsia"/>
          <w:sz w:val="28"/>
        </w:rPr>
        <w:t>10.9</w:t>
      </w:r>
      <w:r>
        <w:rPr>
          <w:rFonts w:hint="eastAsia"/>
          <w:sz w:val="28"/>
        </w:rPr>
        <w:t>振捣棒操作人员应穿胶鞋和戴绝缘手套。使用过程中如发生故障，应立即切断电源，进行检查修理。</w:t>
      </w:r>
    </w:p>
    <w:p w14:paraId="5E28A0AB" w14:textId="77777777" w:rsidR="00F34864" w:rsidRDefault="00F34864">
      <w:pPr>
        <w:ind w:firstLine="570"/>
        <w:rPr>
          <w:rFonts w:hint="eastAsia"/>
          <w:sz w:val="28"/>
        </w:rPr>
      </w:pPr>
      <w:r>
        <w:rPr>
          <w:rFonts w:hint="eastAsia"/>
          <w:sz w:val="28"/>
        </w:rPr>
        <w:t>10.11</w:t>
      </w:r>
      <w:r>
        <w:rPr>
          <w:rFonts w:hint="eastAsia"/>
          <w:sz w:val="28"/>
        </w:rPr>
        <w:t>浇筑墙混凝土时，必须搭设操作平台，严禁直接站在模板或支撑上操作，以免踩滑或踏断坠落。</w:t>
      </w:r>
    </w:p>
    <w:p w14:paraId="57A89D8E" w14:textId="77777777" w:rsidR="00F34864" w:rsidRDefault="00F34864">
      <w:pPr>
        <w:ind w:firstLine="570"/>
        <w:rPr>
          <w:rFonts w:hint="eastAsia"/>
          <w:sz w:val="28"/>
        </w:rPr>
      </w:pPr>
      <w:r>
        <w:rPr>
          <w:rFonts w:hint="eastAsia"/>
          <w:sz w:val="28"/>
        </w:rPr>
        <w:t>10.12</w:t>
      </w:r>
      <w:r>
        <w:rPr>
          <w:rFonts w:hint="eastAsia"/>
          <w:sz w:val="28"/>
        </w:rPr>
        <w:t>混凝土输送泵要有专用的配电箱和开关盒，并由专业电工接线，非专业人员不得随意接线。</w:t>
      </w:r>
    </w:p>
    <w:p w14:paraId="7AB13DD4" w14:textId="77777777" w:rsidR="00F34864" w:rsidRDefault="00F34864">
      <w:pPr>
        <w:pStyle w:val="1"/>
        <w:rPr>
          <w:rFonts w:hint="eastAsia"/>
        </w:rPr>
      </w:pPr>
      <w:bookmarkStart w:id="41" w:name="_Toc14936156"/>
      <w:r>
        <w:rPr>
          <w:rFonts w:hint="eastAsia"/>
        </w:rPr>
        <w:t>11.</w:t>
      </w:r>
      <w:r>
        <w:rPr>
          <w:rFonts w:hint="eastAsia"/>
        </w:rPr>
        <w:t>技术节约措施</w:t>
      </w:r>
      <w:bookmarkEnd w:id="41"/>
    </w:p>
    <w:p w14:paraId="7C9DE7C5" w14:textId="77777777" w:rsidR="00F34864" w:rsidRDefault="00F34864">
      <w:pPr>
        <w:ind w:firstLine="570"/>
        <w:rPr>
          <w:rFonts w:hint="eastAsia"/>
          <w:sz w:val="28"/>
        </w:rPr>
      </w:pPr>
      <w:r>
        <w:rPr>
          <w:rFonts w:hint="eastAsia"/>
          <w:sz w:val="28"/>
        </w:rPr>
        <w:t>11.1</w:t>
      </w:r>
      <w:r>
        <w:rPr>
          <w:rFonts w:hint="eastAsia"/>
          <w:sz w:val="28"/>
        </w:rPr>
        <w:t>楼梯踏步随打随抹一次成活，用废旧竹席板保护，不做二次装修。</w:t>
      </w:r>
    </w:p>
    <w:p w14:paraId="50D17736" w14:textId="77777777" w:rsidR="00F34864" w:rsidRDefault="00F34864">
      <w:pPr>
        <w:ind w:firstLine="570"/>
        <w:rPr>
          <w:rFonts w:hint="eastAsia"/>
          <w:sz w:val="28"/>
        </w:rPr>
      </w:pPr>
      <w:r>
        <w:rPr>
          <w:rFonts w:hint="eastAsia"/>
          <w:sz w:val="28"/>
        </w:rPr>
        <w:t>11.2</w:t>
      </w:r>
      <w:r>
        <w:rPr>
          <w:rFonts w:hint="eastAsia"/>
          <w:sz w:val="28"/>
        </w:rPr>
        <w:t>每次混凝土浇筑前专业技术员计算混凝土量，严格计量。</w:t>
      </w:r>
    </w:p>
    <w:p w14:paraId="0ED73C32" w14:textId="77777777" w:rsidR="00F34864" w:rsidRDefault="00F34864">
      <w:pPr>
        <w:ind w:firstLine="570"/>
        <w:rPr>
          <w:rFonts w:hint="eastAsia"/>
          <w:sz w:val="28"/>
        </w:rPr>
      </w:pPr>
      <w:r>
        <w:rPr>
          <w:rFonts w:hint="eastAsia"/>
          <w:sz w:val="28"/>
        </w:rPr>
        <w:t>11.3</w:t>
      </w:r>
      <w:r>
        <w:rPr>
          <w:rFonts w:hint="eastAsia"/>
          <w:sz w:val="28"/>
        </w:rPr>
        <w:t>落地混凝土及时清理，运到生活区做沟盖板。</w:t>
      </w:r>
    </w:p>
    <w:p w14:paraId="722CFB04" w14:textId="77777777" w:rsidR="00F34864" w:rsidRDefault="00F34864">
      <w:pPr>
        <w:ind w:firstLine="570"/>
        <w:rPr>
          <w:sz w:val="28"/>
        </w:rPr>
      </w:pPr>
      <w:r>
        <w:rPr>
          <w:rFonts w:hint="eastAsia"/>
          <w:sz w:val="28"/>
        </w:rPr>
        <w:t>11.4</w:t>
      </w:r>
      <w:r>
        <w:rPr>
          <w:rFonts w:hint="eastAsia"/>
          <w:sz w:val="28"/>
        </w:rPr>
        <w:t>砂浆布料应保证砂浆落到混凝土接触面上，避免钢筋挂灰。</w:t>
      </w:r>
    </w:p>
    <w:p w14:paraId="42A6B2C7" w14:textId="77777777" w:rsidR="00F34864" w:rsidRDefault="00F34864">
      <w:pPr>
        <w:ind w:firstLine="570"/>
        <w:jc w:val="center"/>
        <w:rPr>
          <w:noProof/>
        </w:rPr>
      </w:pPr>
      <w:r>
        <w:rPr>
          <w:sz w:val="28"/>
        </w:rPr>
        <w:br w:type="page"/>
      </w:r>
      <w:r>
        <w:rPr>
          <w:rFonts w:hint="eastAsia"/>
          <w:sz w:val="28"/>
        </w:rPr>
        <w:t>目</w:t>
      </w:r>
      <w:r>
        <w:rPr>
          <w:rFonts w:hint="eastAsia"/>
          <w:sz w:val="28"/>
        </w:rPr>
        <w:t xml:space="preserve">  </w:t>
      </w:r>
      <w:r>
        <w:rPr>
          <w:rFonts w:hint="eastAsia"/>
          <w:sz w:val="28"/>
        </w:rPr>
        <w:t>录</w:t>
      </w:r>
      <w:r>
        <w:rPr>
          <w:sz w:val="28"/>
        </w:rPr>
        <w:fldChar w:fldCharType="begin"/>
      </w:r>
      <w:r>
        <w:rPr>
          <w:sz w:val="28"/>
        </w:rPr>
        <w:instrText xml:space="preserve"> TOC \o "1-2" \h \z </w:instrText>
      </w:r>
      <w:r>
        <w:rPr>
          <w:sz w:val="28"/>
        </w:rPr>
        <w:fldChar w:fldCharType="separate"/>
      </w:r>
    </w:p>
    <w:p w14:paraId="10254C8B" w14:textId="77777777" w:rsidR="00F34864" w:rsidRDefault="00F34864">
      <w:pPr>
        <w:pStyle w:val="TOC1"/>
        <w:tabs>
          <w:tab w:val="right" w:leader="dot" w:pos="8296"/>
        </w:tabs>
        <w:rPr>
          <w:noProof/>
        </w:rPr>
      </w:pPr>
      <w:hyperlink w:anchor="_Toc14936128" w:history="1">
        <w:r>
          <w:rPr>
            <w:rStyle w:val="a7"/>
            <w:noProof/>
            <w:szCs w:val="32"/>
          </w:rPr>
          <w:t>1.</w:t>
        </w:r>
        <w:r>
          <w:rPr>
            <w:rStyle w:val="a7"/>
            <w:rFonts w:hint="eastAsia"/>
            <w:noProof/>
            <w:szCs w:val="32"/>
          </w:rPr>
          <w:t>编制依据</w:t>
        </w:r>
        <w:r>
          <w:rPr>
            <w:noProof/>
            <w:webHidden/>
          </w:rPr>
          <w:tab/>
        </w:r>
        <w:r>
          <w:rPr>
            <w:noProof/>
            <w:webHidden/>
          </w:rPr>
          <w:fldChar w:fldCharType="begin"/>
        </w:r>
        <w:r>
          <w:rPr>
            <w:noProof/>
            <w:webHidden/>
          </w:rPr>
          <w:instrText xml:space="preserve"> PAGEREF _Toc14936128 \h </w:instrText>
        </w:r>
        <w:r>
          <w:rPr>
            <w:noProof/>
          </w:rPr>
        </w:r>
        <w:r>
          <w:rPr>
            <w:noProof/>
            <w:webHidden/>
          </w:rPr>
          <w:fldChar w:fldCharType="separate"/>
        </w:r>
        <w:r>
          <w:rPr>
            <w:noProof/>
            <w:webHidden/>
          </w:rPr>
          <w:t>1</w:t>
        </w:r>
        <w:r>
          <w:rPr>
            <w:noProof/>
            <w:webHidden/>
          </w:rPr>
          <w:fldChar w:fldCharType="end"/>
        </w:r>
      </w:hyperlink>
    </w:p>
    <w:p w14:paraId="01F63895" w14:textId="77777777" w:rsidR="00F34864" w:rsidRDefault="00F34864">
      <w:pPr>
        <w:pStyle w:val="TOC2"/>
        <w:tabs>
          <w:tab w:val="right" w:leader="dot" w:pos="8296"/>
        </w:tabs>
        <w:rPr>
          <w:noProof/>
        </w:rPr>
      </w:pPr>
      <w:hyperlink w:anchor="_Toc14936129" w:history="1">
        <w:r>
          <w:rPr>
            <w:rStyle w:val="a7"/>
            <w:noProof/>
            <w:szCs w:val="30"/>
          </w:rPr>
          <w:t>1.1</w:t>
        </w:r>
        <w:r>
          <w:rPr>
            <w:rStyle w:val="a7"/>
            <w:rFonts w:hint="eastAsia"/>
            <w:noProof/>
            <w:szCs w:val="30"/>
          </w:rPr>
          <w:t>图纸</w:t>
        </w:r>
        <w:r>
          <w:rPr>
            <w:noProof/>
            <w:webHidden/>
          </w:rPr>
          <w:tab/>
        </w:r>
        <w:r>
          <w:rPr>
            <w:noProof/>
            <w:webHidden/>
          </w:rPr>
          <w:fldChar w:fldCharType="begin"/>
        </w:r>
        <w:r>
          <w:rPr>
            <w:noProof/>
            <w:webHidden/>
          </w:rPr>
          <w:instrText xml:space="preserve"> PAGEREF _Toc14936129 \h </w:instrText>
        </w:r>
        <w:r>
          <w:rPr>
            <w:noProof/>
          </w:rPr>
        </w:r>
        <w:r>
          <w:rPr>
            <w:noProof/>
            <w:webHidden/>
          </w:rPr>
          <w:fldChar w:fldCharType="separate"/>
        </w:r>
        <w:r>
          <w:rPr>
            <w:noProof/>
            <w:webHidden/>
          </w:rPr>
          <w:t>1</w:t>
        </w:r>
        <w:r>
          <w:rPr>
            <w:noProof/>
            <w:webHidden/>
          </w:rPr>
          <w:fldChar w:fldCharType="end"/>
        </w:r>
      </w:hyperlink>
    </w:p>
    <w:p w14:paraId="5DE55590" w14:textId="77777777" w:rsidR="00F34864" w:rsidRDefault="00F34864">
      <w:pPr>
        <w:pStyle w:val="TOC2"/>
        <w:tabs>
          <w:tab w:val="right" w:leader="dot" w:pos="8296"/>
        </w:tabs>
        <w:rPr>
          <w:noProof/>
        </w:rPr>
      </w:pPr>
      <w:hyperlink w:anchor="_Toc14936130" w:history="1">
        <w:r>
          <w:rPr>
            <w:rStyle w:val="a7"/>
            <w:noProof/>
            <w:szCs w:val="30"/>
          </w:rPr>
          <w:t>1.2</w:t>
        </w:r>
        <w:r>
          <w:rPr>
            <w:rStyle w:val="a7"/>
            <w:rFonts w:hint="eastAsia"/>
            <w:noProof/>
            <w:szCs w:val="30"/>
          </w:rPr>
          <w:t>国家规范、行业及地方标准</w:t>
        </w:r>
        <w:r>
          <w:rPr>
            <w:noProof/>
            <w:webHidden/>
          </w:rPr>
          <w:tab/>
        </w:r>
        <w:r>
          <w:rPr>
            <w:noProof/>
            <w:webHidden/>
          </w:rPr>
          <w:fldChar w:fldCharType="begin"/>
        </w:r>
        <w:r>
          <w:rPr>
            <w:noProof/>
            <w:webHidden/>
          </w:rPr>
          <w:instrText xml:space="preserve"> PAGEREF _Toc14936130 \h </w:instrText>
        </w:r>
        <w:r>
          <w:rPr>
            <w:noProof/>
          </w:rPr>
        </w:r>
        <w:r>
          <w:rPr>
            <w:noProof/>
            <w:webHidden/>
          </w:rPr>
          <w:fldChar w:fldCharType="separate"/>
        </w:r>
        <w:r>
          <w:rPr>
            <w:noProof/>
            <w:webHidden/>
          </w:rPr>
          <w:t>1</w:t>
        </w:r>
        <w:r>
          <w:rPr>
            <w:noProof/>
            <w:webHidden/>
          </w:rPr>
          <w:fldChar w:fldCharType="end"/>
        </w:r>
      </w:hyperlink>
    </w:p>
    <w:p w14:paraId="42106050" w14:textId="77777777" w:rsidR="00F34864" w:rsidRDefault="00F34864">
      <w:pPr>
        <w:pStyle w:val="TOC2"/>
        <w:tabs>
          <w:tab w:val="right" w:leader="dot" w:pos="8296"/>
        </w:tabs>
        <w:rPr>
          <w:noProof/>
        </w:rPr>
      </w:pPr>
      <w:hyperlink w:anchor="_Toc14936131" w:history="1">
        <w:r>
          <w:rPr>
            <w:rStyle w:val="a7"/>
            <w:noProof/>
            <w:szCs w:val="30"/>
          </w:rPr>
          <w:t>1.3</w:t>
        </w:r>
        <w:r>
          <w:rPr>
            <w:rStyle w:val="a7"/>
            <w:rFonts w:hint="eastAsia"/>
            <w:noProof/>
            <w:szCs w:val="30"/>
          </w:rPr>
          <w:t>图集</w:t>
        </w:r>
        <w:r>
          <w:rPr>
            <w:noProof/>
            <w:webHidden/>
          </w:rPr>
          <w:tab/>
        </w:r>
        <w:r>
          <w:rPr>
            <w:noProof/>
            <w:webHidden/>
          </w:rPr>
          <w:fldChar w:fldCharType="begin"/>
        </w:r>
        <w:r>
          <w:rPr>
            <w:noProof/>
            <w:webHidden/>
          </w:rPr>
          <w:instrText xml:space="preserve"> PAGEREF _Toc14936131 \h </w:instrText>
        </w:r>
        <w:r>
          <w:rPr>
            <w:noProof/>
          </w:rPr>
        </w:r>
        <w:r>
          <w:rPr>
            <w:noProof/>
            <w:webHidden/>
          </w:rPr>
          <w:fldChar w:fldCharType="separate"/>
        </w:r>
        <w:r>
          <w:rPr>
            <w:noProof/>
            <w:webHidden/>
          </w:rPr>
          <w:t>2</w:t>
        </w:r>
        <w:r>
          <w:rPr>
            <w:noProof/>
            <w:webHidden/>
          </w:rPr>
          <w:fldChar w:fldCharType="end"/>
        </w:r>
      </w:hyperlink>
    </w:p>
    <w:p w14:paraId="094BB63B" w14:textId="77777777" w:rsidR="00F34864" w:rsidRDefault="00F34864">
      <w:pPr>
        <w:pStyle w:val="TOC2"/>
        <w:tabs>
          <w:tab w:val="right" w:leader="dot" w:pos="8296"/>
        </w:tabs>
        <w:rPr>
          <w:noProof/>
        </w:rPr>
      </w:pPr>
      <w:hyperlink w:anchor="_Toc14936132" w:history="1">
        <w:r>
          <w:rPr>
            <w:rStyle w:val="a7"/>
            <w:noProof/>
            <w:szCs w:val="30"/>
          </w:rPr>
          <w:t>1.4</w:t>
        </w:r>
        <w:r>
          <w:rPr>
            <w:rStyle w:val="a7"/>
            <w:rFonts w:hint="eastAsia"/>
            <w:noProof/>
            <w:szCs w:val="30"/>
          </w:rPr>
          <w:t>北京市及企业有关文件</w:t>
        </w:r>
        <w:r>
          <w:rPr>
            <w:noProof/>
            <w:webHidden/>
          </w:rPr>
          <w:tab/>
        </w:r>
        <w:r>
          <w:rPr>
            <w:noProof/>
            <w:webHidden/>
          </w:rPr>
          <w:fldChar w:fldCharType="begin"/>
        </w:r>
        <w:r>
          <w:rPr>
            <w:noProof/>
            <w:webHidden/>
          </w:rPr>
          <w:instrText xml:space="preserve"> PAGEREF _Toc14936132 \h </w:instrText>
        </w:r>
        <w:r>
          <w:rPr>
            <w:noProof/>
          </w:rPr>
        </w:r>
        <w:r>
          <w:rPr>
            <w:noProof/>
            <w:webHidden/>
          </w:rPr>
          <w:fldChar w:fldCharType="separate"/>
        </w:r>
        <w:r>
          <w:rPr>
            <w:noProof/>
            <w:webHidden/>
          </w:rPr>
          <w:t>2</w:t>
        </w:r>
        <w:r>
          <w:rPr>
            <w:noProof/>
            <w:webHidden/>
          </w:rPr>
          <w:fldChar w:fldCharType="end"/>
        </w:r>
      </w:hyperlink>
    </w:p>
    <w:p w14:paraId="389AAEC1" w14:textId="77777777" w:rsidR="00F34864" w:rsidRDefault="00F34864">
      <w:pPr>
        <w:pStyle w:val="TOC1"/>
        <w:tabs>
          <w:tab w:val="right" w:leader="dot" w:pos="8296"/>
        </w:tabs>
        <w:rPr>
          <w:noProof/>
        </w:rPr>
      </w:pPr>
      <w:hyperlink w:anchor="_Toc14936133" w:history="1">
        <w:r>
          <w:rPr>
            <w:rStyle w:val="a7"/>
            <w:noProof/>
            <w:szCs w:val="32"/>
          </w:rPr>
          <w:t>2.</w:t>
        </w:r>
        <w:r>
          <w:rPr>
            <w:rStyle w:val="a7"/>
            <w:rFonts w:hint="eastAsia"/>
            <w:noProof/>
            <w:szCs w:val="32"/>
          </w:rPr>
          <w:t>工程概况</w:t>
        </w:r>
        <w:r>
          <w:rPr>
            <w:noProof/>
            <w:webHidden/>
          </w:rPr>
          <w:tab/>
        </w:r>
        <w:r>
          <w:rPr>
            <w:noProof/>
            <w:webHidden/>
          </w:rPr>
          <w:fldChar w:fldCharType="begin"/>
        </w:r>
        <w:r>
          <w:rPr>
            <w:noProof/>
            <w:webHidden/>
          </w:rPr>
          <w:instrText xml:space="preserve"> PAGEREF _Toc1493613</w:instrText>
        </w:r>
        <w:r>
          <w:rPr>
            <w:noProof/>
            <w:webHidden/>
          </w:rPr>
          <w:instrText xml:space="preserve">3 \h </w:instrText>
        </w:r>
        <w:r>
          <w:rPr>
            <w:noProof/>
          </w:rPr>
        </w:r>
        <w:r>
          <w:rPr>
            <w:noProof/>
            <w:webHidden/>
          </w:rPr>
          <w:fldChar w:fldCharType="separate"/>
        </w:r>
        <w:r>
          <w:rPr>
            <w:noProof/>
            <w:webHidden/>
          </w:rPr>
          <w:t>3</w:t>
        </w:r>
        <w:r>
          <w:rPr>
            <w:noProof/>
            <w:webHidden/>
          </w:rPr>
          <w:fldChar w:fldCharType="end"/>
        </w:r>
      </w:hyperlink>
    </w:p>
    <w:p w14:paraId="212EFA3B" w14:textId="77777777" w:rsidR="00F34864" w:rsidRDefault="00F34864">
      <w:pPr>
        <w:pStyle w:val="TOC2"/>
        <w:tabs>
          <w:tab w:val="right" w:leader="dot" w:pos="8296"/>
        </w:tabs>
        <w:rPr>
          <w:noProof/>
        </w:rPr>
      </w:pPr>
      <w:hyperlink w:anchor="_Toc14936134" w:history="1">
        <w:r>
          <w:rPr>
            <w:rStyle w:val="a7"/>
            <w:noProof/>
            <w:szCs w:val="30"/>
          </w:rPr>
          <w:t>2.1</w:t>
        </w:r>
        <w:r>
          <w:rPr>
            <w:rStyle w:val="a7"/>
            <w:rFonts w:hint="eastAsia"/>
            <w:noProof/>
            <w:szCs w:val="30"/>
          </w:rPr>
          <w:t>工程简况</w:t>
        </w:r>
        <w:r>
          <w:rPr>
            <w:noProof/>
            <w:webHidden/>
          </w:rPr>
          <w:tab/>
        </w:r>
        <w:r>
          <w:rPr>
            <w:noProof/>
            <w:webHidden/>
          </w:rPr>
          <w:fldChar w:fldCharType="begin"/>
        </w:r>
        <w:r>
          <w:rPr>
            <w:noProof/>
            <w:webHidden/>
          </w:rPr>
          <w:instrText xml:space="preserve"> PAGEREF _Toc14936134 \h </w:instrText>
        </w:r>
        <w:r>
          <w:rPr>
            <w:noProof/>
          </w:rPr>
        </w:r>
        <w:r>
          <w:rPr>
            <w:noProof/>
            <w:webHidden/>
          </w:rPr>
          <w:fldChar w:fldCharType="separate"/>
        </w:r>
        <w:r>
          <w:rPr>
            <w:noProof/>
            <w:webHidden/>
          </w:rPr>
          <w:t>3</w:t>
        </w:r>
        <w:r>
          <w:rPr>
            <w:noProof/>
            <w:webHidden/>
          </w:rPr>
          <w:fldChar w:fldCharType="end"/>
        </w:r>
      </w:hyperlink>
    </w:p>
    <w:p w14:paraId="2242744A" w14:textId="77777777" w:rsidR="00F34864" w:rsidRDefault="00F34864">
      <w:pPr>
        <w:pStyle w:val="TOC2"/>
        <w:tabs>
          <w:tab w:val="right" w:leader="dot" w:pos="8296"/>
        </w:tabs>
        <w:rPr>
          <w:noProof/>
        </w:rPr>
      </w:pPr>
      <w:hyperlink w:anchor="_Toc14936135" w:history="1">
        <w:r>
          <w:rPr>
            <w:rStyle w:val="a7"/>
            <w:noProof/>
            <w:szCs w:val="30"/>
          </w:rPr>
          <w:t>2.2</w:t>
        </w:r>
        <w:r>
          <w:rPr>
            <w:rStyle w:val="a7"/>
            <w:rFonts w:hint="eastAsia"/>
            <w:noProof/>
            <w:szCs w:val="30"/>
          </w:rPr>
          <w:t>工程各部位混凝土强度等级</w:t>
        </w:r>
        <w:r>
          <w:rPr>
            <w:noProof/>
            <w:webHidden/>
          </w:rPr>
          <w:tab/>
        </w:r>
        <w:r>
          <w:rPr>
            <w:noProof/>
            <w:webHidden/>
          </w:rPr>
          <w:fldChar w:fldCharType="begin"/>
        </w:r>
        <w:r>
          <w:rPr>
            <w:noProof/>
            <w:webHidden/>
          </w:rPr>
          <w:instrText xml:space="preserve"> PAGEREF _Toc14936135 \h </w:instrText>
        </w:r>
        <w:r>
          <w:rPr>
            <w:noProof/>
          </w:rPr>
        </w:r>
        <w:r>
          <w:rPr>
            <w:noProof/>
            <w:webHidden/>
          </w:rPr>
          <w:fldChar w:fldCharType="separate"/>
        </w:r>
        <w:r>
          <w:rPr>
            <w:noProof/>
            <w:webHidden/>
          </w:rPr>
          <w:t>3</w:t>
        </w:r>
        <w:r>
          <w:rPr>
            <w:noProof/>
            <w:webHidden/>
          </w:rPr>
          <w:fldChar w:fldCharType="end"/>
        </w:r>
      </w:hyperlink>
    </w:p>
    <w:p w14:paraId="6A73FFF7" w14:textId="77777777" w:rsidR="00F34864" w:rsidRDefault="00F34864">
      <w:pPr>
        <w:pStyle w:val="TOC1"/>
        <w:tabs>
          <w:tab w:val="right" w:leader="dot" w:pos="8296"/>
        </w:tabs>
        <w:rPr>
          <w:noProof/>
        </w:rPr>
      </w:pPr>
      <w:hyperlink w:anchor="_Toc14936136" w:history="1">
        <w:r>
          <w:rPr>
            <w:rStyle w:val="a7"/>
            <w:noProof/>
            <w:szCs w:val="32"/>
          </w:rPr>
          <w:t>3.</w:t>
        </w:r>
        <w:r>
          <w:rPr>
            <w:rStyle w:val="a7"/>
            <w:rFonts w:hint="eastAsia"/>
            <w:noProof/>
            <w:szCs w:val="32"/>
          </w:rPr>
          <w:t>施工总体安排</w:t>
        </w:r>
        <w:r>
          <w:rPr>
            <w:noProof/>
            <w:webHidden/>
          </w:rPr>
          <w:tab/>
        </w:r>
        <w:r>
          <w:rPr>
            <w:noProof/>
            <w:webHidden/>
          </w:rPr>
          <w:fldChar w:fldCharType="begin"/>
        </w:r>
        <w:r>
          <w:rPr>
            <w:noProof/>
            <w:webHidden/>
          </w:rPr>
          <w:instrText xml:space="preserve"> PAGEREF _Toc14936136 \h </w:instrText>
        </w:r>
        <w:r>
          <w:rPr>
            <w:noProof/>
          </w:rPr>
        </w:r>
        <w:r>
          <w:rPr>
            <w:noProof/>
            <w:webHidden/>
          </w:rPr>
          <w:fldChar w:fldCharType="separate"/>
        </w:r>
        <w:r>
          <w:rPr>
            <w:noProof/>
            <w:webHidden/>
          </w:rPr>
          <w:t>4</w:t>
        </w:r>
        <w:r>
          <w:rPr>
            <w:noProof/>
            <w:webHidden/>
          </w:rPr>
          <w:fldChar w:fldCharType="end"/>
        </w:r>
      </w:hyperlink>
    </w:p>
    <w:p w14:paraId="7F2F92B3" w14:textId="77777777" w:rsidR="00F34864" w:rsidRDefault="00F34864">
      <w:pPr>
        <w:pStyle w:val="TOC2"/>
        <w:tabs>
          <w:tab w:val="right" w:leader="dot" w:pos="8296"/>
        </w:tabs>
        <w:rPr>
          <w:noProof/>
        </w:rPr>
      </w:pPr>
      <w:hyperlink w:anchor="_Toc14936137" w:history="1">
        <w:r>
          <w:rPr>
            <w:rStyle w:val="a7"/>
            <w:noProof/>
            <w:szCs w:val="30"/>
          </w:rPr>
          <w:t>3.1</w:t>
        </w:r>
        <w:r>
          <w:rPr>
            <w:rStyle w:val="a7"/>
            <w:rFonts w:hint="eastAsia"/>
            <w:noProof/>
            <w:szCs w:val="30"/>
          </w:rPr>
          <w:t>混凝土浇筑方案选择</w:t>
        </w:r>
        <w:r>
          <w:rPr>
            <w:noProof/>
            <w:webHidden/>
          </w:rPr>
          <w:tab/>
        </w:r>
        <w:r>
          <w:rPr>
            <w:noProof/>
            <w:webHidden/>
          </w:rPr>
          <w:fldChar w:fldCharType="begin"/>
        </w:r>
        <w:r>
          <w:rPr>
            <w:noProof/>
            <w:webHidden/>
          </w:rPr>
          <w:instrText xml:space="preserve"> PAGEREF _Toc14936137 \h </w:instrText>
        </w:r>
        <w:r>
          <w:rPr>
            <w:noProof/>
          </w:rPr>
        </w:r>
        <w:r>
          <w:rPr>
            <w:noProof/>
            <w:webHidden/>
          </w:rPr>
          <w:fldChar w:fldCharType="separate"/>
        </w:r>
        <w:r>
          <w:rPr>
            <w:noProof/>
            <w:webHidden/>
          </w:rPr>
          <w:t>4</w:t>
        </w:r>
        <w:r>
          <w:rPr>
            <w:noProof/>
            <w:webHidden/>
          </w:rPr>
          <w:fldChar w:fldCharType="end"/>
        </w:r>
      </w:hyperlink>
    </w:p>
    <w:p w14:paraId="5F1BD36A" w14:textId="77777777" w:rsidR="00F34864" w:rsidRDefault="00F34864">
      <w:pPr>
        <w:pStyle w:val="TOC2"/>
        <w:tabs>
          <w:tab w:val="right" w:leader="dot" w:pos="8296"/>
        </w:tabs>
        <w:rPr>
          <w:noProof/>
        </w:rPr>
      </w:pPr>
      <w:hyperlink w:anchor="_Toc14936138" w:history="1">
        <w:r>
          <w:rPr>
            <w:rStyle w:val="a7"/>
            <w:noProof/>
            <w:szCs w:val="30"/>
          </w:rPr>
          <w:t>3.2</w:t>
        </w:r>
        <w:r>
          <w:rPr>
            <w:rStyle w:val="a7"/>
            <w:rFonts w:hint="eastAsia"/>
            <w:noProof/>
            <w:szCs w:val="30"/>
          </w:rPr>
          <w:t>施工流水段划分</w:t>
        </w:r>
        <w:r>
          <w:rPr>
            <w:noProof/>
            <w:webHidden/>
          </w:rPr>
          <w:tab/>
        </w:r>
        <w:r>
          <w:rPr>
            <w:noProof/>
            <w:webHidden/>
          </w:rPr>
          <w:fldChar w:fldCharType="begin"/>
        </w:r>
        <w:r>
          <w:rPr>
            <w:noProof/>
            <w:webHidden/>
          </w:rPr>
          <w:instrText xml:space="preserve"> PAGEREF _Toc14936138 \h </w:instrText>
        </w:r>
        <w:r>
          <w:rPr>
            <w:noProof/>
          </w:rPr>
        </w:r>
        <w:r>
          <w:rPr>
            <w:noProof/>
            <w:webHidden/>
          </w:rPr>
          <w:fldChar w:fldCharType="separate"/>
        </w:r>
        <w:r>
          <w:rPr>
            <w:noProof/>
            <w:webHidden/>
          </w:rPr>
          <w:t>4</w:t>
        </w:r>
        <w:r>
          <w:rPr>
            <w:noProof/>
            <w:webHidden/>
          </w:rPr>
          <w:fldChar w:fldCharType="end"/>
        </w:r>
      </w:hyperlink>
    </w:p>
    <w:p w14:paraId="498A630C" w14:textId="77777777" w:rsidR="00F34864" w:rsidRDefault="00F34864">
      <w:pPr>
        <w:pStyle w:val="TOC2"/>
        <w:tabs>
          <w:tab w:val="right" w:leader="dot" w:pos="8296"/>
        </w:tabs>
        <w:rPr>
          <w:noProof/>
        </w:rPr>
      </w:pPr>
      <w:hyperlink w:anchor="_Toc14936139" w:history="1">
        <w:r>
          <w:rPr>
            <w:rStyle w:val="a7"/>
            <w:noProof/>
            <w:szCs w:val="30"/>
          </w:rPr>
          <w:t>3.3</w:t>
        </w:r>
        <w:r>
          <w:rPr>
            <w:rStyle w:val="a7"/>
            <w:rFonts w:hint="eastAsia"/>
            <w:noProof/>
            <w:szCs w:val="30"/>
          </w:rPr>
          <w:t>施工进度及劳动力安排</w:t>
        </w:r>
        <w:r>
          <w:rPr>
            <w:noProof/>
            <w:webHidden/>
          </w:rPr>
          <w:tab/>
        </w:r>
        <w:r>
          <w:rPr>
            <w:noProof/>
            <w:webHidden/>
          </w:rPr>
          <w:fldChar w:fldCharType="begin"/>
        </w:r>
        <w:r>
          <w:rPr>
            <w:noProof/>
            <w:webHidden/>
          </w:rPr>
          <w:instrText xml:space="preserve"> PAGEREF _Toc14936139 \h </w:instrText>
        </w:r>
        <w:r>
          <w:rPr>
            <w:noProof/>
          </w:rPr>
        </w:r>
        <w:r>
          <w:rPr>
            <w:noProof/>
            <w:webHidden/>
          </w:rPr>
          <w:fldChar w:fldCharType="separate"/>
        </w:r>
        <w:r>
          <w:rPr>
            <w:noProof/>
            <w:webHidden/>
          </w:rPr>
          <w:t>4</w:t>
        </w:r>
        <w:r>
          <w:rPr>
            <w:noProof/>
            <w:webHidden/>
          </w:rPr>
          <w:fldChar w:fldCharType="end"/>
        </w:r>
      </w:hyperlink>
    </w:p>
    <w:p w14:paraId="5D069F85" w14:textId="77777777" w:rsidR="00F34864" w:rsidRDefault="00F34864">
      <w:pPr>
        <w:pStyle w:val="TOC1"/>
        <w:tabs>
          <w:tab w:val="right" w:leader="dot" w:pos="8296"/>
        </w:tabs>
        <w:rPr>
          <w:noProof/>
        </w:rPr>
      </w:pPr>
      <w:hyperlink w:anchor="_Toc14936140" w:history="1">
        <w:r>
          <w:rPr>
            <w:rStyle w:val="a7"/>
            <w:noProof/>
            <w:szCs w:val="32"/>
          </w:rPr>
          <w:t>4.</w:t>
        </w:r>
        <w:r>
          <w:rPr>
            <w:rStyle w:val="a7"/>
            <w:rFonts w:hint="eastAsia"/>
            <w:noProof/>
            <w:szCs w:val="32"/>
          </w:rPr>
          <w:t>技术准备</w:t>
        </w:r>
        <w:r>
          <w:rPr>
            <w:noProof/>
            <w:webHidden/>
          </w:rPr>
          <w:tab/>
        </w:r>
        <w:r>
          <w:rPr>
            <w:noProof/>
            <w:webHidden/>
          </w:rPr>
          <w:fldChar w:fldCharType="begin"/>
        </w:r>
        <w:r>
          <w:rPr>
            <w:noProof/>
            <w:webHidden/>
          </w:rPr>
          <w:instrText xml:space="preserve"> PAGER</w:instrText>
        </w:r>
        <w:r>
          <w:rPr>
            <w:noProof/>
            <w:webHidden/>
          </w:rPr>
          <w:instrText xml:space="preserve">EF _Toc14936140 \h </w:instrText>
        </w:r>
        <w:r>
          <w:rPr>
            <w:noProof/>
          </w:rPr>
        </w:r>
        <w:r>
          <w:rPr>
            <w:noProof/>
            <w:webHidden/>
          </w:rPr>
          <w:fldChar w:fldCharType="separate"/>
        </w:r>
        <w:r>
          <w:rPr>
            <w:noProof/>
            <w:webHidden/>
          </w:rPr>
          <w:t>7</w:t>
        </w:r>
        <w:r>
          <w:rPr>
            <w:noProof/>
            <w:webHidden/>
          </w:rPr>
          <w:fldChar w:fldCharType="end"/>
        </w:r>
      </w:hyperlink>
    </w:p>
    <w:p w14:paraId="62229B30" w14:textId="77777777" w:rsidR="00F34864" w:rsidRDefault="00F34864">
      <w:pPr>
        <w:pStyle w:val="TOC1"/>
        <w:tabs>
          <w:tab w:val="right" w:leader="dot" w:pos="8296"/>
        </w:tabs>
        <w:rPr>
          <w:noProof/>
        </w:rPr>
      </w:pPr>
      <w:hyperlink w:anchor="_Toc14936141" w:history="1">
        <w:r>
          <w:rPr>
            <w:rStyle w:val="a7"/>
            <w:noProof/>
            <w:szCs w:val="32"/>
          </w:rPr>
          <w:t>5.</w:t>
        </w:r>
        <w:r>
          <w:rPr>
            <w:rStyle w:val="a7"/>
            <w:rFonts w:hint="eastAsia"/>
            <w:noProof/>
            <w:szCs w:val="32"/>
          </w:rPr>
          <w:t>主要施工方法</w:t>
        </w:r>
        <w:r>
          <w:rPr>
            <w:noProof/>
            <w:webHidden/>
          </w:rPr>
          <w:tab/>
        </w:r>
        <w:r>
          <w:rPr>
            <w:noProof/>
            <w:webHidden/>
          </w:rPr>
          <w:fldChar w:fldCharType="begin"/>
        </w:r>
        <w:r>
          <w:rPr>
            <w:noProof/>
            <w:webHidden/>
          </w:rPr>
          <w:instrText xml:space="preserve"> PAGEREF _Toc14936141 \h </w:instrText>
        </w:r>
        <w:r>
          <w:rPr>
            <w:noProof/>
          </w:rPr>
        </w:r>
        <w:r>
          <w:rPr>
            <w:noProof/>
            <w:webHidden/>
          </w:rPr>
          <w:fldChar w:fldCharType="separate"/>
        </w:r>
        <w:r>
          <w:rPr>
            <w:noProof/>
            <w:webHidden/>
          </w:rPr>
          <w:t>9</w:t>
        </w:r>
        <w:r>
          <w:rPr>
            <w:noProof/>
            <w:webHidden/>
          </w:rPr>
          <w:fldChar w:fldCharType="end"/>
        </w:r>
      </w:hyperlink>
    </w:p>
    <w:p w14:paraId="64A87387" w14:textId="77777777" w:rsidR="00F34864" w:rsidRDefault="00F34864">
      <w:pPr>
        <w:pStyle w:val="TOC2"/>
        <w:tabs>
          <w:tab w:val="right" w:leader="dot" w:pos="8296"/>
        </w:tabs>
        <w:rPr>
          <w:noProof/>
        </w:rPr>
      </w:pPr>
      <w:hyperlink w:anchor="_Toc14936142" w:history="1">
        <w:r>
          <w:rPr>
            <w:rStyle w:val="a7"/>
            <w:noProof/>
            <w:szCs w:val="30"/>
          </w:rPr>
          <w:t>5.1</w:t>
        </w:r>
        <w:r>
          <w:rPr>
            <w:rStyle w:val="a7"/>
            <w:rFonts w:hint="eastAsia"/>
            <w:noProof/>
            <w:szCs w:val="30"/>
          </w:rPr>
          <w:t>混凝土输送管的敷设</w:t>
        </w:r>
        <w:r>
          <w:rPr>
            <w:noProof/>
            <w:webHidden/>
          </w:rPr>
          <w:tab/>
        </w:r>
        <w:r>
          <w:rPr>
            <w:noProof/>
            <w:webHidden/>
          </w:rPr>
          <w:fldChar w:fldCharType="begin"/>
        </w:r>
        <w:r>
          <w:rPr>
            <w:noProof/>
            <w:webHidden/>
          </w:rPr>
          <w:instrText xml:space="preserve"> PAGEREF _Toc14936142 \h </w:instrText>
        </w:r>
        <w:r>
          <w:rPr>
            <w:noProof/>
          </w:rPr>
        </w:r>
        <w:r>
          <w:rPr>
            <w:noProof/>
            <w:webHidden/>
          </w:rPr>
          <w:fldChar w:fldCharType="separate"/>
        </w:r>
        <w:r>
          <w:rPr>
            <w:noProof/>
            <w:webHidden/>
          </w:rPr>
          <w:t>9</w:t>
        </w:r>
        <w:r>
          <w:rPr>
            <w:noProof/>
            <w:webHidden/>
          </w:rPr>
          <w:fldChar w:fldCharType="end"/>
        </w:r>
      </w:hyperlink>
    </w:p>
    <w:p w14:paraId="2D64DBE2" w14:textId="77777777" w:rsidR="00F34864" w:rsidRDefault="00F34864">
      <w:pPr>
        <w:pStyle w:val="TOC2"/>
        <w:tabs>
          <w:tab w:val="right" w:leader="dot" w:pos="8296"/>
        </w:tabs>
        <w:rPr>
          <w:noProof/>
        </w:rPr>
      </w:pPr>
      <w:hyperlink w:anchor="_Toc14936143" w:history="1">
        <w:r>
          <w:rPr>
            <w:rStyle w:val="a7"/>
            <w:noProof/>
            <w:szCs w:val="30"/>
          </w:rPr>
          <w:t>5.2</w:t>
        </w:r>
        <w:r>
          <w:rPr>
            <w:rStyle w:val="a7"/>
            <w:rFonts w:hint="eastAsia"/>
            <w:noProof/>
            <w:szCs w:val="30"/>
          </w:rPr>
          <w:t>混凝土的泵送</w:t>
        </w:r>
        <w:r>
          <w:rPr>
            <w:noProof/>
            <w:webHidden/>
          </w:rPr>
          <w:tab/>
        </w:r>
        <w:r>
          <w:rPr>
            <w:noProof/>
            <w:webHidden/>
          </w:rPr>
          <w:fldChar w:fldCharType="begin"/>
        </w:r>
        <w:r>
          <w:rPr>
            <w:noProof/>
            <w:webHidden/>
          </w:rPr>
          <w:instrText xml:space="preserve"> PAGEREF _Toc14936143 \h </w:instrText>
        </w:r>
        <w:r>
          <w:rPr>
            <w:noProof/>
          </w:rPr>
        </w:r>
        <w:r>
          <w:rPr>
            <w:noProof/>
            <w:webHidden/>
          </w:rPr>
          <w:fldChar w:fldCharType="separate"/>
        </w:r>
        <w:r>
          <w:rPr>
            <w:noProof/>
            <w:webHidden/>
          </w:rPr>
          <w:t>10</w:t>
        </w:r>
        <w:r>
          <w:rPr>
            <w:noProof/>
            <w:webHidden/>
          </w:rPr>
          <w:fldChar w:fldCharType="end"/>
        </w:r>
      </w:hyperlink>
    </w:p>
    <w:p w14:paraId="11543EC7" w14:textId="77777777" w:rsidR="00F34864" w:rsidRDefault="00F34864">
      <w:pPr>
        <w:pStyle w:val="TOC2"/>
        <w:tabs>
          <w:tab w:val="right" w:leader="dot" w:pos="8296"/>
        </w:tabs>
        <w:rPr>
          <w:noProof/>
        </w:rPr>
      </w:pPr>
      <w:hyperlink w:anchor="_Toc14936144" w:history="1">
        <w:r>
          <w:rPr>
            <w:rStyle w:val="a7"/>
            <w:noProof/>
            <w:szCs w:val="30"/>
          </w:rPr>
          <w:t>5.3</w:t>
        </w:r>
        <w:r>
          <w:rPr>
            <w:rStyle w:val="a7"/>
            <w:rFonts w:hint="eastAsia"/>
            <w:noProof/>
            <w:szCs w:val="30"/>
          </w:rPr>
          <w:t>混凝土浇筑</w:t>
        </w:r>
        <w:r>
          <w:rPr>
            <w:noProof/>
            <w:webHidden/>
          </w:rPr>
          <w:tab/>
        </w:r>
        <w:r>
          <w:rPr>
            <w:noProof/>
            <w:webHidden/>
          </w:rPr>
          <w:fldChar w:fldCharType="begin"/>
        </w:r>
        <w:r>
          <w:rPr>
            <w:noProof/>
            <w:webHidden/>
          </w:rPr>
          <w:instrText xml:space="preserve"> PAGEREF _Toc14936144 \h </w:instrText>
        </w:r>
        <w:r>
          <w:rPr>
            <w:noProof/>
          </w:rPr>
        </w:r>
        <w:r>
          <w:rPr>
            <w:noProof/>
            <w:webHidden/>
          </w:rPr>
          <w:fldChar w:fldCharType="separate"/>
        </w:r>
        <w:r>
          <w:rPr>
            <w:noProof/>
            <w:webHidden/>
          </w:rPr>
          <w:t>13</w:t>
        </w:r>
        <w:r>
          <w:rPr>
            <w:noProof/>
            <w:webHidden/>
          </w:rPr>
          <w:fldChar w:fldCharType="end"/>
        </w:r>
      </w:hyperlink>
    </w:p>
    <w:p w14:paraId="67F90B51" w14:textId="77777777" w:rsidR="00F34864" w:rsidRDefault="00F34864">
      <w:pPr>
        <w:pStyle w:val="TOC2"/>
        <w:tabs>
          <w:tab w:val="right" w:leader="dot" w:pos="8296"/>
        </w:tabs>
        <w:rPr>
          <w:noProof/>
        </w:rPr>
      </w:pPr>
      <w:hyperlink w:anchor="_Toc14936145" w:history="1">
        <w:r>
          <w:rPr>
            <w:rStyle w:val="a7"/>
            <w:noProof/>
            <w:szCs w:val="30"/>
          </w:rPr>
          <w:t>5.4</w:t>
        </w:r>
        <w:r>
          <w:rPr>
            <w:rStyle w:val="a7"/>
            <w:rFonts w:hint="eastAsia"/>
            <w:noProof/>
            <w:szCs w:val="30"/>
          </w:rPr>
          <w:t>混凝土养护</w:t>
        </w:r>
        <w:r>
          <w:rPr>
            <w:noProof/>
            <w:webHidden/>
          </w:rPr>
          <w:tab/>
        </w:r>
        <w:r>
          <w:rPr>
            <w:noProof/>
            <w:webHidden/>
          </w:rPr>
          <w:fldChar w:fldCharType="begin"/>
        </w:r>
        <w:r>
          <w:rPr>
            <w:noProof/>
            <w:webHidden/>
          </w:rPr>
          <w:instrText xml:space="preserve"> PAGEREF _Toc14936145 \h </w:instrText>
        </w:r>
        <w:r>
          <w:rPr>
            <w:noProof/>
          </w:rPr>
        </w:r>
        <w:r>
          <w:rPr>
            <w:noProof/>
            <w:webHidden/>
          </w:rPr>
          <w:fldChar w:fldCharType="separate"/>
        </w:r>
        <w:r>
          <w:rPr>
            <w:noProof/>
            <w:webHidden/>
          </w:rPr>
          <w:t>17</w:t>
        </w:r>
        <w:r>
          <w:rPr>
            <w:noProof/>
            <w:webHidden/>
          </w:rPr>
          <w:fldChar w:fldCharType="end"/>
        </w:r>
      </w:hyperlink>
    </w:p>
    <w:p w14:paraId="58341703" w14:textId="77777777" w:rsidR="00F34864" w:rsidRDefault="00F34864">
      <w:pPr>
        <w:pStyle w:val="TOC2"/>
        <w:tabs>
          <w:tab w:val="right" w:leader="dot" w:pos="8296"/>
        </w:tabs>
        <w:rPr>
          <w:noProof/>
        </w:rPr>
      </w:pPr>
      <w:hyperlink w:anchor="_Toc14936146" w:history="1">
        <w:r>
          <w:rPr>
            <w:rStyle w:val="a7"/>
            <w:noProof/>
            <w:szCs w:val="30"/>
          </w:rPr>
          <w:t>5.5</w:t>
        </w:r>
        <w:r>
          <w:rPr>
            <w:rStyle w:val="a7"/>
            <w:rFonts w:hint="eastAsia"/>
            <w:noProof/>
            <w:szCs w:val="30"/>
          </w:rPr>
          <w:t>混凝土试块制作留置</w:t>
        </w:r>
        <w:r>
          <w:rPr>
            <w:noProof/>
            <w:webHidden/>
          </w:rPr>
          <w:tab/>
        </w:r>
        <w:r>
          <w:rPr>
            <w:noProof/>
            <w:webHidden/>
          </w:rPr>
          <w:fldChar w:fldCharType="begin"/>
        </w:r>
        <w:r>
          <w:rPr>
            <w:noProof/>
            <w:webHidden/>
          </w:rPr>
          <w:instrText xml:space="preserve"> PAGEREF _Toc14936146 \h </w:instrText>
        </w:r>
        <w:r>
          <w:rPr>
            <w:noProof/>
          </w:rPr>
        </w:r>
        <w:r>
          <w:rPr>
            <w:noProof/>
            <w:webHidden/>
          </w:rPr>
          <w:fldChar w:fldCharType="separate"/>
        </w:r>
        <w:r>
          <w:rPr>
            <w:noProof/>
            <w:webHidden/>
          </w:rPr>
          <w:t>18</w:t>
        </w:r>
        <w:r>
          <w:rPr>
            <w:noProof/>
            <w:webHidden/>
          </w:rPr>
          <w:fldChar w:fldCharType="end"/>
        </w:r>
      </w:hyperlink>
    </w:p>
    <w:p w14:paraId="6163C034" w14:textId="77777777" w:rsidR="00F34864" w:rsidRDefault="00F34864">
      <w:pPr>
        <w:pStyle w:val="TOC2"/>
        <w:tabs>
          <w:tab w:val="right" w:leader="dot" w:pos="8296"/>
        </w:tabs>
        <w:rPr>
          <w:noProof/>
        </w:rPr>
      </w:pPr>
      <w:hyperlink w:anchor="_Toc14936147" w:history="1">
        <w:r>
          <w:rPr>
            <w:rStyle w:val="a7"/>
            <w:noProof/>
            <w:szCs w:val="30"/>
          </w:rPr>
          <w:t>5.6</w:t>
        </w:r>
        <w:r>
          <w:rPr>
            <w:rStyle w:val="a7"/>
            <w:rFonts w:hint="eastAsia"/>
            <w:noProof/>
            <w:szCs w:val="30"/>
          </w:rPr>
          <w:t>雨季施工要求</w:t>
        </w:r>
        <w:r>
          <w:rPr>
            <w:noProof/>
            <w:webHidden/>
          </w:rPr>
          <w:tab/>
        </w:r>
        <w:r>
          <w:rPr>
            <w:noProof/>
            <w:webHidden/>
          </w:rPr>
          <w:fldChar w:fldCharType="begin"/>
        </w:r>
        <w:r>
          <w:rPr>
            <w:noProof/>
            <w:webHidden/>
          </w:rPr>
          <w:instrText xml:space="preserve"> PAGEREF _Toc14936147 \h </w:instrText>
        </w:r>
        <w:r>
          <w:rPr>
            <w:noProof/>
          </w:rPr>
        </w:r>
        <w:r>
          <w:rPr>
            <w:noProof/>
            <w:webHidden/>
          </w:rPr>
          <w:fldChar w:fldCharType="separate"/>
        </w:r>
        <w:r>
          <w:rPr>
            <w:noProof/>
            <w:webHidden/>
          </w:rPr>
          <w:t>18</w:t>
        </w:r>
        <w:r>
          <w:rPr>
            <w:noProof/>
            <w:webHidden/>
          </w:rPr>
          <w:fldChar w:fldCharType="end"/>
        </w:r>
      </w:hyperlink>
    </w:p>
    <w:p w14:paraId="4AD17D3B" w14:textId="77777777" w:rsidR="00F34864" w:rsidRDefault="00F34864">
      <w:pPr>
        <w:pStyle w:val="TOC1"/>
        <w:tabs>
          <w:tab w:val="right" w:leader="dot" w:pos="8296"/>
        </w:tabs>
        <w:rPr>
          <w:noProof/>
        </w:rPr>
      </w:pPr>
      <w:hyperlink w:anchor="_Toc14936148" w:history="1">
        <w:r>
          <w:rPr>
            <w:rStyle w:val="a7"/>
            <w:noProof/>
            <w:szCs w:val="32"/>
          </w:rPr>
          <w:t>6.</w:t>
        </w:r>
        <w:r>
          <w:rPr>
            <w:rStyle w:val="a7"/>
            <w:rFonts w:hint="eastAsia"/>
            <w:noProof/>
            <w:szCs w:val="32"/>
          </w:rPr>
          <w:t>混凝土施工质量要求</w:t>
        </w:r>
        <w:r>
          <w:rPr>
            <w:noProof/>
            <w:webHidden/>
          </w:rPr>
          <w:tab/>
        </w:r>
        <w:r>
          <w:rPr>
            <w:noProof/>
            <w:webHidden/>
          </w:rPr>
          <w:fldChar w:fldCharType="begin"/>
        </w:r>
        <w:r>
          <w:rPr>
            <w:noProof/>
            <w:webHidden/>
          </w:rPr>
          <w:instrText xml:space="preserve"> PAGEREF _Toc14936148 \h </w:instrText>
        </w:r>
        <w:r>
          <w:rPr>
            <w:noProof/>
          </w:rPr>
        </w:r>
        <w:r>
          <w:rPr>
            <w:noProof/>
            <w:webHidden/>
          </w:rPr>
          <w:fldChar w:fldCharType="separate"/>
        </w:r>
        <w:r>
          <w:rPr>
            <w:noProof/>
            <w:webHidden/>
          </w:rPr>
          <w:t>19</w:t>
        </w:r>
        <w:r>
          <w:rPr>
            <w:noProof/>
            <w:webHidden/>
          </w:rPr>
          <w:fldChar w:fldCharType="end"/>
        </w:r>
      </w:hyperlink>
    </w:p>
    <w:p w14:paraId="61BE2150" w14:textId="77777777" w:rsidR="00F34864" w:rsidRDefault="00F34864">
      <w:pPr>
        <w:pStyle w:val="TOC2"/>
        <w:tabs>
          <w:tab w:val="right" w:leader="dot" w:pos="8296"/>
        </w:tabs>
        <w:rPr>
          <w:noProof/>
        </w:rPr>
      </w:pPr>
      <w:hyperlink w:anchor="_Toc14936149" w:history="1">
        <w:r>
          <w:rPr>
            <w:rStyle w:val="a7"/>
            <w:noProof/>
            <w:szCs w:val="30"/>
          </w:rPr>
          <w:t>6.1</w:t>
        </w:r>
        <w:r>
          <w:rPr>
            <w:rStyle w:val="a7"/>
            <w:rFonts w:hint="eastAsia"/>
            <w:noProof/>
            <w:szCs w:val="30"/>
          </w:rPr>
          <w:t>保证项目</w:t>
        </w:r>
        <w:r>
          <w:rPr>
            <w:noProof/>
            <w:webHidden/>
          </w:rPr>
          <w:tab/>
        </w:r>
        <w:r>
          <w:rPr>
            <w:noProof/>
            <w:webHidden/>
          </w:rPr>
          <w:fldChar w:fldCharType="begin"/>
        </w:r>
        <w:r>
          <w:rPr>
            <w:noProof/>
            <w:webHidden/>
          </w:rPr>
          <w:instrText xml:space="preserve"> PAGEREF _Toc14936149 \h </w:instrText>
        </w:r>
        <w:r>
          <w:rPr>
            <w:noProof/>
          </w:rPr>
        </w:r>
        <w:r>
          <w:rPr>
            <w:noProof/>
            <w:webHidden/>
          </w:rPr>
          <w:fldChar w:fldCharType="separate"/>
        </w:r>
        <w:r>
          <w:rPr>
            <w:noProof/>
            <w:webHidden/>
          </w:rPr>
          <w:t>19</w:t>
        </w:r>
        <w:r>
          <w:rPr>
            <w:noProof/>
            <w:webHidden/>
          </w:rPr>
          <w:fldChar w:fldCharType="end"/>
        </w:r>
      </w:hyperlink>
    </w:p>
    <w:p w14:paraId="5610F4F2" w14:textId="77777777" w:rsidR="00F34864" w:rsidRDefault="00F34864">
      <w:pPr>
        <w:pStyle w:val="TOC2"/>
        <w:tabs>
          <w:tab w:val="right" w:leader="dot" w:pos="8296"/>
        </w:tabs>
        <w:rPr>
          <w:noProof/>
        </w:rPr>
      </w:pPr>
      <w:hyperlink w:anchor="_Toc14936150" w:history="1">
        <w:r>
          <w:rPr>
            <w:rStyle w:val="a7"/>
            <w:noProof/>
            <w:szCs w:val="30"/>
          </w:rPr>
          <w:t>6.2</w:t>
        </w:r>
        <w:r>
          <w:rPr>
            <w:rStyle w:val="a7"/>
            <w:rFonts w:hint="eastAsia"/>
            <w:noProof/>
            <w:szCs w:val="30"/>
          </w:rPr>
          <w:t>基本项目</w:t>
        </w:r>
        <w:r>
          <w:rPr>
            <w:noProof/>
            <w:webHidden/>
          </w:rPr>
          <w:tab/>
        </w:r>
        <w:r>
          <w:rPr>
            <w:noProof/>
            <w:webHidden/>
          </w:rPr>
          <w:fldChar w:fldCharType="begin"/>
        </w:r>
        <w:r>
          <w:rPr>
            <w:noProof/>
            <w:webHidden/>
          </w:rPr>
          <w:instrText xml:space="preserve"> PAGEREF _Toc14936150 \h </w:instrText>
        </w:r>
        <w:r>
          <w:rPr>
            <w:noProof/>
          </w:rPr>
        </w:r>
        <w:r>
          <w:rPr>
            <w:noProof/>
            <w:webHidden/>
          </w:rPr>
          <w:fldChar w:fldCharType="separate"/>
        </w:r>
        <w:r>
          <w:rPr>
            <w:noProof/>
            <w:webHidden/>
          </w:rPr>
          <w:t>19</w:t>
        </w:r>
        <w:r>
          <w:rPr>
            <w:noProof/>
            <w:webHidden/>
          </w:rPr>
          <w:fldChar w:fldCharType="end"/>
        </w:r>
      </w:hyperlink>
    </w:p>
    <w:p w14:paraId="6391BD8E" w14:textId="77777777" w:rsidR="00F34864" w:rsidRDefault="00F34864">
      <w:pPr>
        <w:pStyle w:val="TOC2"/>
        <w:tabs>
          <w:tab w:val="right" w:leader="dot" w:pos="8296"/>
        </w:tabs>
        <w:rPr>
          <w:noProof/>
        </w:rPr>
      </w:pPr>
      <w:hyperlink w:anchor="_Toc14936151" w:history="1">
        <w:r>
          <w:rPr>
            <w:rStyle w:val="a7"/>
            <w:noProof/>
            <w:szCs w:val="30"/>
          </w:rPr>
          <w:t>6.3</w:t>
        </w:r>
        <w:r>
          <w:rPr>
            <w:rStyle w:val="a7"/>
            <w:rFonts w:hint="eastAsia"/>
            <w:noProof/>
            <w:szCs w:val="30"/>
          </w:rPr>
          <w:t>允许偏差项目</w:t>
        </w:r>
        <w:r>
          <w:rPr>
            <w:rStyle w:val="a7"/>
            <w:noProof/>
            <w:szCs w:val="30"/>
          </w:rPr>
          <w:t>(</w:t>
        </w:r>
        <w:r>
          <w:rPr>
            <w:rStyle w:val="a7"/>
            <w:rFonts w:hint="eastAsia"/>
            <w:noProof/>
            <w:szCs w:val="30"/>
          </w:rPr>
          <w:t>优质结构标准</w:t>
        </w:r>
        <w:r>
          <w:rPr>
            <w:rStyle w:val="a7"/>
            <w:noProof/>
            <w:szCs w:val="30"/>
          </w:rPr>
          <w:t>)</w:t>
        </w:r>
        <w:r>
          <w:rPr>
            <w:noProof/>
            <w:webHidden/>
          </w:rPr>
          <w:tab/>
        </w:r>
        <w:r>
          <w:rPr>
            <w:noProof/>
            <w:webHidden/>
          </w:rPr>
          <w:fldChar w:fldCharType="begin"/>
        </w:r>
        <w:r>
          <w:rPr>
            <w:noProof/>
            <w:webHidden/>
          </w:rPr>
          <w:instrText xml:space="preserve"> PAGEREF _Toc14936151 \h </w:instrText>
        </w:r>
        <w:r>
          <w:rPr>
            <w:noProof/>
          </w:rPr>
        </w:r>
        <w:r>
          <w:rPr>
            <w:noProof/>
            <w:webHidden/>
          </w:rPr>
          <w:fldChar w:fldCharType="separate"/>
        </w:r>
        <w:r>
          <w:rPr>
            <w:noProof/>
            <w:webHidden/>
          </w:rPr>
          <w:t>20</w:t>
        </w:r>
        <w:r>
          <w:rPr>
            <w:noProof/>
            <w:webHidden/>
          </w:rPr>
          <w:fldChar w:fldCharType="end"/>
        </w:r>
      </w:hyperlink>
    </w:p>
    <w:p w14:paraId="6921E206" w14:textId="77777777" w:rsidR="00F34864" w:rsidRDefault="00F34864">
      <w:pPr>
        <w:pStyle w:val="TOC1"/>
        <w:tabs>
          <w:tab w:val="right" w:leader="dot" w:pos="8296"/>
        </w:tabs>
        <w:rPr>
          <w:noProof/>
        </w:rPr>
      </w:pPr>
      <w:hyperlink w:anchor="_Toc14936152" w:history="1">
        <w:r>
          <w:rPr>
            <w:rStyle w:val="a7"/>
            <w:noProof/>
            <w:szCs w:val="32"/>
          </w:rPr>
          <w:t>7.</w:t>
        </w:r>
        <w:r>
          <w:rPr>
            <w:rStyle w:val="a7"/>
            <w:rFonts w:hint="eastAsia"/>
            <w:noProof/>
            <w:szCs w:val="32"/>
          </w:rPr>
          <w:t>混凝土施工质量保证措施</w:t>
        </w:r>
        <w:r>
          <w:rPr>
            <w:noProof/>
            <w:webHidden/>
          </w:rPr>
          <w:tab/>
        </w:r>
        <w:r>
          <w:rPr>
            <w:noProof/>
            <w:webHidden/>
          </w:rPr>
          <w:fldChar w:fldCharType="begin"/>
        </w:r>
        <w:r>
          <w:rPr>
            <w:noProof/>
            <w:webHidden/>
          </w:rPr>
          <w:instrText xml:space="preserve"> PAGEREF _Toc14936152 \h </w:instrText>
        </w:r>
        <w:r>
          <w:rPr>
            <w:noProof/>
          </w:rPr>
        </w:r>
        <w:r>
          <w:rPr>
            <w:noProof/>
            <w:webHidden/>
          </w:rPr>
          <w:fldChar w:fldCharType="separate"/>
        </w:r>
        <w:r>
          <w:rPr>
            <w:noProof/>
            <w:webHidden/>
          </w:rPr>
          <w:t>20</w:t>
        </w:r>
        <w:r>
          <w:rPr>
            <w:noProof/>
            <w:webHidden/>
          </w:rPr>
          <w:fldChar w:fldCharType="end"/>
        </w:r>
      </w:hyperlink>
    </w:p>
    <w:p w14:paraId="53E90088" w14:textId="77777777" w:rsidR="00F34864" w:rsidRDefault="00F34864">
      <w:pPr>
        <w:pStyle w:val="TOC1"/>
        <w:tabs>
          <w:tab w:val="right" w:leader="dot" w:pos="8296"/>
        </w:tabs>
        <w:rPr>
          <w:noProof/>
        </w:rPr>
      </w:pPr>
      <w:hyperlink w:anchor="_Toc14936153" w:history="1">
        <w:r>
          <w:rPr>
            <w:rStyle w:val="a7"/>
            <w:noProof/>
            <w:szCs w:val="32"/>
          </w:rPr>
          <w:t>8.</w:t>
        </w:r>
        <w:r>
          <w:rPr>
            <w:rStyle w:val="a7"/>
            <w:rFonts w:hint="eastAsia"/>
            <w:noProof/>
            <w:szCs w:val="32"/>
          </w:rPr>
          <w:t>成品保护措施</w:t>
        </w:r>
        <w:r>
          <w:rPr>
            <w:noProof/>
            <w:webHidden/>
          </w:rPr>
          <w:tab/>
        </w:r>
        <w:r>
          <w:rPr>
            <w:noProof/>
            <w:webHidden/>
          </w:rPr>
          <w:fldChar w:fldCharType="begin"/>
        </w:r>
        <w:r>
          <w:rPr>
            <w:noProof/>
            <w:webHidden/>
          </w:rPr>
          <w:instrText xml:space="preserve"> PAGEREF _Toc14936153 \h </w:instrText>
        </w:r>
        <w:r>
          <w:rPr>
            <w:noProof/>
          </w:rPr>
        </w:r>
        <w:r>
          <w:rPr>
            <w:noProof/>
            <w:webHidden/>
          </w:rPr>
          <w:fldChar w:fldCharType="separate"/>
        </w:r>
        <w:r>
          <w:rPr>
            <w:noProof/>
            <w:webHidden/>
          </w:rPr>
          <w:t>23</w:t>
        </w:r>
        <w:r>
          <w:rPr>
            <w:noProof/>
            <w:webHidden/>
          </w:rPr>
          <w:fldChar w:fldCharType="end"/>
        </w:r>
      </w:hyperlink>
    </w:p>
    <w:p w14:paraId="2CC64104" w14:textId="77777777" w:rsidR="00F34864" w:rsidRDefault="00F34864">
      <w:pPr>
        <w:pStyle w:val="TOC1"/>
        <w:tabs>
          <w:tab w:val="right" w:leader="dot" w:pos="8296"/>
        </w:tabs>
        <w:rPr>
          <w:noProof/>
        </w:rPr>
      </w:pPr>
      <w:hyperlink w:anchor="_Toc14936154" w:history="1">
        <w:r>
          <w:rPr>
            <w:rStyle w:val="a7"/>
            <w:noProof/>
            <w:szCs w:val="32"/>
          </w:rPr>
          <w:t>9.</w:t>
        </w:r>
        <w:r>
          <w:rPr>
            <w:rStyle w:val="a7"/>
            <w:rFonts w:hint="eastAsia"/>
            <w:noProof/>
            <w:szCs w:val="32"/>
          </w:rPr>
          <w:t>文明施工及环保措施</w:t>
        </w:r>
        <w:r>
          <w:rPr>
            <w:noProof/>
            <w:webHidden/>
          </w:rPr>
          <w:tab/>
        </w:r>
        <w:r>
          <w:rPr>
            <w:noProof/>
            <w:webHidden/>
          </w:rPr>
          <w:fldChar w:fldCharType="begin"/>
        </w:r>
        <w:r>
          <w:rPr>
            <w:noProof/>
            <w:webHidden/>
          </w:rPr>
          <w:instrText xml:space="preserve"> PAGEREF _Toc14936154 \h </w:instrText>
        </w:r>
        <w:r>
          <w:rPr>
            <w:noProof/>
          </w:rPr>
        </w:r>
        <w:r>
          <w:rPr>
            <w:noProof/>
            <w:webHidden/>
          </w:rPr>
          <w:fldChar w:fldCharType="separate"/>
        </w:r>
        <w:r>
          <w:rPr>
            <w:noProof/>
            <w:webHidden/>
          </w:rPr>
          <w:t>24</w:t>
        </w:r>
        <w:r>
          <w:rPr>
            <w:noProof/>
            <w:webHidden/>
          </w:rPr>
          <w:fldChar w:fldCharType="end"/>
        </w:r>
      </w:hyperlink>
    </w:p>
    <w:p w14:paraId="4CB9079A" w14:textId="77777777" w:rsidR="00F34864" w:rsidRDefault="00F34864">
      <w:pPr>
        <w:pStyle w:val="TOC1"/>
        <w:tabs>
          <w:tab w:val="right" w:leader="dot" w:pos="8296"/>
        </w:tabs>
        <w:rPr>
          <w:noProof/>
        </w:rPr>
      </w:pPr>
      <w:hyperlink w:anchor="_Toc14936155" w:history="1">
        <w:r>
          <w:rPr>
            <w:rStyle w:val="a7"/>
            <w:noProof/>
            <w:szCs w:val="32"/>
          </w:rPr>
          <w:t>10.</w:t>
        </w:r>
        <w:r>
          <w:rPr>
            <w:rStyle w:val="a7"/>
            <w:rFonts w:hint="eastAsia"/>
            <w:noProof/>
            <w:szCs w:val="32"/>
          </w:rPr>
          <w:t>安全保障措施</w:t>
        </w:r>
        <w:r>
          <w:rPr>
            <w:noProof/>
            <w:webHidden/>
          </w:rPr>
          <w:tab/>
        </w:r>
        <w:r>
          <w:rPr>
            <w:noProof/>
            <w:webHidden/>
          </w:rPr>
          <w:fldChar w:fldCharType="begin"/>
        </w:r>
        <w:r>
          <w:rPr>
            <w:noProof/>
            <w:webHidden/>
          </w:rPr>
          <w:instrText xml:space="preserve"> PAGEREF _Toc14936155 \h </w:instrText>
        </w:r>
        <w:r>
          <w:rPr>
            <w:noProof/>
          </w:rPr>
        </w:r>
        <w:r>
          <w:rPr>
            <w:noProof/>
            <w:webHidden/>
          </w:rPr>
          <w:fldChar w:fldCharType="separate"/>
        </w:r>
        <w:r>
          <w:rPr>
            <w:noProof/>
            <w:webHidden/>
          </w:rPr>
          <w:t>25</w:t>
        </w:r>
        <w:r>
          <w:rPr>
            <w:noProof/>
            <w:webHidden/>
          </w:rPr>
          <w:fldChar w:fldCharType="end"/>
        </w:r>
      </w:hyperlink>
    </w:p>
    <w:p w14:paraId="71656DEB" w14:textId="77777777" w:rsidR="00F34864" w:rsidRDefault="00F34864">
      <w:pPr>
        <w:pStyle w:val="TOC1"/>
        <w:tabs>
          <w:tab w:val="right" w:leader="dot" w:pos="8296"/>
        </w:tabs>
        <w:rPr>
          <w:noProof/>
        </w:rPr>
      </w:pPr>
      <w:hyperlink w:anchor="_Toc14936156" w:history="1">
        <w:r>
          <w:rPr>
            <w:rStyle w:val="a7"/>
            <w:noProof/>
            <w:szCs w:val="32"/>
          </w:rPr>
          <w:t>11.</w:t>
        </w:r>
        <w:r>
          <w:rPr>
            <w:rStyle w:val="a7"/>
            <w:rFonts w:hint="eastAsia"/>
            <w:noProof/>
            <w:szCs w:val="32"/>
          </w:rPr>
          <w:t>技术节约措施</w:t>
        </w:r>
        <w:r>
          <w:rPr>
            <w:noProof/>
            <w:webHidden/>
          </w:rPr>
          <w:tab/>
        </w:r>
        <w:r>
          <w:rPr>
            <w:noProof/>
            <w:webHidden/>
          </w:rPr>
          <w:fldChar w:fldCharType="begin"/>
        </w:r>
        <w:r>
          <w:rPr>
            <w:noProof/>
            <w:webHidden/>
          </w:rPr>
          <w:instrText xml:space="preserve"> PAGEREF _Toc14936156 \h </w:instrText>
        </w:r>
        <w:r>
          <w:rPr>
            <w:noProof/>
          </w:rPr>
        </w:r>
        <w:r>
          <w:rPr>
            <w:noProof/>
            <w:webHidden/>
          </w:rPr>
          <w:fldChar w:fldCharType="separate"/>
        </w:r>
        <w:r>
          <w:rPr>
            <w:noProof/>
            <w:webHidden/>
          </w:rPr>
          <w:t>26</w:t>
        </w:r>
        <w:r>
          <w:rPr>
            <w:noProof/>
            <w:webHidden/>
          </w:rPr>
          <w:fldChar w:fldCharType="end"/>
        </w:r>
      </w:hyperlink>
    </w:p>
    <w:p w14:paraId="5B36BB71" w14:textId="77777777" w:rsidR="00F34864" w:rsidRDefault="00F34864">
      <w:pPr>
        <w:ind w:firstLine="570"/>
        <w:rPr>
          <w:rFonts w:hint="eastAsia"/>
          <w:sz w:val="28"/>
        </w:rPr>
      </w:pPr>
      <w:r>
        <w:rPr>
          <w:sz w:val="28"/>
        </w:rPr>
        <w:fldChar w:fldCharType="end"/>
      </w:r>
    </w:p>
    <w:sectPr w:rsidR="00000000">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4D7FE" w14:textId="77777777" w:rsidR="00F34864" w:rsidRDefault="00F34864">
      <w:r>
        <w:separator/>
      </w:r>
    </w:p>
  </w:endnote>
  <w:endnote w:type="continuationSeparator" w:id="0">
    <w:p w14:paraId="33860DD5" w14:textId="77777777" w:rsidR="00F34864" w:rsidRDefault="00F3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Mincho">
    <w:altName w:val="明朝"/>
    <w:panose1 w:val="02020609040305080305"/>
    <w:charset w:val="80"/>
    <w:family w:val="roman"/>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5A54" w14:textId="77777777" w:rsidR="00F34864" w:rsidRDefault="00F34864">
    <w:pPr>
      <w:pStyle w:val="a5"/>
      <w:jc w:val="cente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11FE" w14:textId="77777777" w:rsidR="00F34864" w:rsidRDefault="00F34864">
      <w:r>
        <w:separator/>
      </w:r>
    </w:p>
  </w:footnote>
  <w:footnote w:type="continuationSeparator" w:id="0">
    <w:p w14:paraId="7FFECDED" w14:textId="77777777" w:rsidR="00F34864" w:rsidRDefault="00F34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DFF8" w14:textId="77777777" w:rsidR="00F34864" w:rsidRDefault="00F34864">
    <w:pPr>
      <w:pStyle w:val="a4"/>
      <w:jc w:val="right"/>
      <w:rPr>
        <w:rFonts w:hint="eastAsia"/>
      </w:rPr>
    </w:pPr>
    <w:r>
      <w:rPr>
        <w:rFonts w:hint="eastAsia"/>
      </w:rPr>
      <w:t>北苑居住区</w:t>
    </w:r>
    <w:r>
      <w:rPr>
        <w:rFonts w:hint="eastAsia"/>
      </w:rPr>
      <w:t>604#</w:t>
    </w:r>
    <w:r>
      <w:rPr>
        <w:rFonts w:hint="eastAsia"/>
      </w:rPr>
      <w:t>楼混凝土工程施工方案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formsDesign/>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864"/>
    <w:rsid w:val="00F34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90760"/>
  <w15:chartTrackingRefBased/>
  <w15:docId w15:val="{A386084A-D4F8-4387-8A6E-5330349E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ascii="黑体" w:eastAsia="黑体"/>
      <w:b/>
      <w:bCs/>
      <w:color w:val="FF00FF"/>
      <w:kern w:val="44"/>
      <w:sz w:val="32"/>
      <w:szCs w:val="44"/>
    </w:rPr>
  </w:style>
  <w:style w:type="paragraph" w:styleId="2">
    <w:name w:val="heading 2"/>
    <w:basedOn w:val="a"/>
    <w:next w:val="a"/>
    <w:qFormat/>
    <w:pPr>
      <w:keepNext/>
      <w:keepLines/>
      <w:spacing w:before="260" w:after="260" w:line="416" w:lineRule="auto"/>
      <w:outlineLvl w:val="1"/>
    </w:pPr>
    <w:rPr>
      <w:rFonts w:ascii="黑体" w:eastAsia="黑体" w:hAnsi="Arial"/>
      <w:b/>
      <w:color w:val="0000FF"/>
      <w:sz w:val="30"/>
    </w:rPr>
  </w:style>
  <w:style w:type="paragraph" w:styleId="3">
    <w:name w:val="heading 3"/>
    <w:basedOn w:val="a"/>
    <w:next w:val="a"/>
    <w:qFormat/>
    <w:pPr>
      <w:keepNext/>
      <w:keepLines/>
      <w:spacing w:before="260" w:after="260" w:line="416" w:lineRule="auto"/>
      <w:outlineLvl w:val="2"/>
    </w:pPr>
    <w:rPr>
      <w:rFonts w:ascii="宋体"/>
      <w:b/>
      <w:bCs/>
      <w:sz w:val="28"/>
      <w:szCs w:val="3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header"/>
    <w:basedOn w:val="a"/>
    <w:semiHidden/>
    <w:pPr>
      <w:pBdr>
        <w:bottom w:val="single" w:sz="6" w:space="1" w:color="auto"/>
      </w:pBdr>
      <w:tabs>
        <w:tab w:val="center" w:pos="4153"/>
        <w:tab w:val="right" w:pos="8306"/>
      </w:tabs>
      <w:snapToGrid w:val="0"/>
      <w:jc w:val="center"/>
    </w:pPr>
    <w:rPr>
      <w:sz w:val="18"/>
      <w:szCs w:val="18"/>
    </w:rPr>
  </w:style>
  <w:style w:type="paragraph" w:styleId="a5">
    <w:name w:val="footer"/>
    <w:basedOn w:val="a"/>
    <w:semiHidden/>
    <w:pPr>
      <w:tabs>
        <w:tab w:val="center" w:pos="4153"/>
        <w:tab w:val="right" w:pos="8306"/>
      </w:tabs>
      <w:snapToGrid w:val="0"/>
      <w:jc w:val="left"/>
    </w:pPr>
    <w:rPr>
      <w:sz w:val="18"/>
      <w:szCs w:val="18"/>
    </w:rPr>
  </w:style>
  <w:style w:type="character" w:styleId="a6">
    <w:name w:val="page number"/>
    <w:basedOn w:val="a0"/>
    <w:semiHidden/>
  </w:style>
  <w:style w:type="paragraph" w:styleId="TOC1">
    <w:name w:val="toc 1"/>
    <w:basedOn w:val="a"/>
    <w:next w:val="a"/>
    <w:autoRedefine/>
    <w:semiHidden/>
  </w:style>
  <w:style w:type="paragraph" w:styleId="TOC2">
    <w:name w:val="toc 2"/>
    <w:basedOn w:val="a"/>
    <w:next w:val="a"/>
    <w:autoRedefine/>
    <w:semiHidden/>
    <w:pPr>
      <w:ind w:leftChars="200" w:left="420"/>
    </w:pPr>
  </w:style>
  <w:style w:type="paragraph" w:styleId="TOC3">
    <w:name w:val="toc 3"/>
    <w:basedOn w:val="a"/>
    <w:next w:val="a"/>
    <w:autoRedefine/>
    <w:semiHidden/>
    <w:pPr>
      <w:ind w:leftChars="400" w:left="840"/>
    </w:pPr>
  </w:style>
  <w:style w:type="paragraph" w:styleId="TOC4">
    <w:name w:val="toc 4"/>
    <w:basedOn w:val="a"/>
    <w:next w:val="a"/>
    <w:autoRedefine/>
    <w:semiHidden/>
    <w:pPr>
      <w:ind w:leftChars="600" w:left="1260"/>
    </w:pPr>
  </w:style>
  <w:style w:type="paragraph" w:styleId="TOC5">
    <w:name w:val="toc 5"/>
    <w:basedOn w:val="a"/>
    <w:next w:val="a"/>
    <w:autoRedefine/>
    <w:semiHidden/>
    <w:pPr>
      <w:ind w:leftChars="800" w:left="1680"/>
    </w:pPr>
  </w:style>
  <w:style w:type="paragraph" w:styleId="TOC6">
    <w:name w:val="toc 6"/>
    <w:basedOn w:val="a"/>
    <w:next w:val="a"/>
    <w:autoRedefine/>
    <w:semiHidden/>
    <w:pPr>
      <w:ind w:leftChars="1000" w:left="2100"/>
    </w:pPr>
  </w:style>
  <w:style w:type="paragraph" w:styleId="TOC7">
    <w:name w:val="toc 7"/>
    <w:basedOn w:val="a"/>
    <w:next w:val="a"/>
    <w:autoRedefine/>
    <w:semiHidden/>
    <w:pPr>
      <w:ind w:leftChars="1200" w:left="2520"/>
    </w:pPr>
  </w:style>
  <w:style w:type="paragraph" w:styleId="TOC8">
    <w:name w:val="toc 8"/>
    <w:basedOn w:val="a"/>
    <w:next w:val="a"/>
    <w:autoRedefine/>
    <w:semiHidden/>
    <w:pPr>
      <w:ind w:leftChars="1400" w:left="2940"/>
    </w:pPr>
  </w:style>
  <w:style w:type="paragraph" w:styleId="TOC9">
    <w:name w:val="toc 9"/>
    <w:basedOn w:val="a"/>
    <w:next w:val="a"/>
    <w:autoRedefine/>
    <w:semiHidden/>
    <w:pPr>
      <w:ind w:leftChars="1600" w:left="3360"/>
    </w:pPr>
  </w:style>
  <w:style w:type="character" w:styleId="a7">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2210</Words>
  <Characters>12597</Characters>
  <Application>Microsoft Office Word</Application>
  <DocSecurity>0</DocSecurity>
  <Lines>104</Lines>
  <Paragraphs>29</Paragraphs>
  <ScaleCrop>false</ScaleCrop>
  <HeadingPairs>
    <vt:vector size="2" baseType="variant">
      <vt:variant>
        <vt:lpstr>题目</vt:lpstr>
      </vt:variant>
      <vt:variant>
        <vt:i4>1</vt:i4>
      </vt:variant>
    </vt:vector>
  </HeadingPairs>
  <TitlesOfParts>
    <vt:vector size="1" baseType="lpstr">
      <vt:lpstr>混凝土施工方案</vt:lpstr>
    </vt:vector>
  </TitlesOfParts>
  <Company>yt</Company>
  <LinksUpToDate>false</LinksUpToDate>
  <CharactersWithSpaces>14778</CharactersWithSpaces>
  <SharedDoc>false</SharedDoc>
  <HLinks>
    <vt:vector size="174" baseType="variant">
      <vt:variant>
        <vt:i4>1507387</vt:i4>
      </vt:variant>
      <vt:variant>
        <vt:i4>170</vt:i4>
      </vt:variant>
      <vt:variant>
        <vt:i4>0</vt:i4>
      </vt:variant>
      <vt:variant>
        <vt:i4>5</vt:i4>
      </vt:variant>
      <vt:variant>
        <vt:lpwstr/>
      </vt:variant>
      <vt:variant>
        <vt:lpwstr>_Toc14936156</vt:lpwstr>
      </vt:variant>
      <vt:variant>
        <vt:i4>1310779</vt:i4>
      </vt:variant>
      <vt:variant>
        <vt:i4>164</vt:i4>
      </vt:variant>
      <vt:variant>
        <vt:i4>0</vt:i4>
      </vt:variant>
      <vt:variant>
        <vt:i4>5</vt:i4>
      </vt:variant>
      <vt:variant>
        <vt:lpwstr/>
      </vt:variant>
      <vt:variant>
        <vt:lpwstr>_Toc14936155</vt:lpwstr>
      </vt:variant>
      <vt:variant>
        <vt:i4>1376315</vt:i4>
      </vt:variant>
      <vt:variant>
        <vt:i4>158</vt:i4>
      </vt:variant>
      <vt:variant>
        <vt:i4>0</vt:i4>
      </vt:variant>
      <vt:variant>
        <vt:i4>5</vt:i4>
      </vt:variant>
      <vt:variant>
        <vt:lpwstr/>
      </vt:variant>
      <vt:variant>
        <vt:lpwstr>_Toc14936154</vt:lpwstr>
      </vt:variant>
      <vt:variant>
        <vt:i4>1179707</vt:i4>
      </vt:variant>
      <vt:variant>
        <vt:i4>152</vt:i4>
      </vt:variant>
      <vt:variant>
        <vt:i4>0</vt:i4>
      </vt:variant>
      <vt:variant>
        <vt:i4>5</vt:i4>
      </vt:variant>
      <vt:variant>
        <vt:lpwstr/>
      </vt:variant>
      <vt:variant>
        <vt:lpwstr>_Toc14936153</vt:lpwstr>
      </vt:variant>
      <vt:variant>
        <vt:i4>1245243</vt:i4>
      </vt:variant>
      <vt:variant>
        <vt:i4>146</vt:i4>
      </vt:variant>
      <vt:variant>
        <vt:i4>0</vt:i4>
      </vt:variant>
      <vt:variant>
        <vt:i4>5</vt:i4>
      </vt:variant>
      <vt:variant>
        <vt:lpwstr/>
      </vt:variant>
      <vt:variant>
        <vt:lpwstr>_Toc14936152</vt:lpwstr>
      </vt:variant>
      <vt:variant>
        <vt:i4>1048635</vt:i4>
      </vt:variant>
      <vt:variant>
        <vt:i4>140</vt:i4>
      </vt:variant>
      <vt:variant>
        <vt:i4>0</vt:i4>
      </vt:variant>
      <vt:variant>
        <vt:i4>5</vt:i4>
      </vt:variant>
      <vt:variant>
        <vt:lpwstr/>
      </vt:variant>
      <vt:variant>
        <vt:lpwstr>_Toc14936151</vt:lpwstr>
      </vt:variant>
      <vt:variant>
        <vt:i4>1114171</vt:i4>
      </vt:variant>
      <vt:variant>
        <vt:i4>134</vt:i4>
      </vt:variant>
      <vt:variant>
        <vt:i4>0</vt:i4>
      </vt:variant>
      <vt:variant>
        <vt:i4>5</vt:i4>
      </vt:variant>
      <vt:variant>
        <vt:lpwstr/>
      </vt:variant>
      <vt:variant>
        <vt:lpwstr>_Toc14936150</vt:lpwstr>
      </vt:variant>
      <vt:variant>
        <vt:i4>1572922</vt:i4>
      </vt:variant>
      <vt:variant>
        <vt:i4>128</vt:i4>
      </vt:variant>
      <vt:variant>
        <vt:i4>0</vt:i4>
      </vt:variant>
      <vt:variant>
        <vt:i4>5</vt:i4>
      </vt:variant>
      <vt:variant>
        <vt:lpwstr/>
      </vt:variant>
      <vt:variant>
        <vt:lpwstr>_Toc14936149</vt:lpwstr>
      </vt:variant>
      <vt:variant>
        <vt:i4>1638458</vt:i4>
      </vt:variant>
      <vt:variant>
        <vt:i4>122</vt:i4>
      </vt:variant>
      <vt:variant>
        <vt:i4>0</vt:i4>
      </vt:variant>
      <vt:variant>
        <vt:i4>5</vt:i4>
      </vt:variant>
      <vt:variant>
        <vt:lpwstr/>
      </vt:variant>
      <vt:variant>
        <vt:lpwstr>_Toc14936148</vt:lpwstr>
      </vt:variant>
      <vt:variant>
        <vt:i4>1441850</vt:i4>
      </vt:variant>
      <vt:variant>
        <vt:i4>116</vt:i4>
      </vt:variant>
      <vt:variant>
        <vt:i4>0</vt:i4>
      </vt:variant>
      <vt:variant>
        <vt:i4>5</vt:i4>
      </vt:variant>
      <vt:variant>
        <vt:lpwstr/>
      </vt:variant>
      <vt:variant>
        <vt:lpwstr>_Toc14936147</vt:lpwstr>
      </vt:variant>
      <vt:variant>
        <vt:i4>1507386</vt:i4>
      </vt:variant>
      <vt:variant>
        <vt:i4>110</vt:i4>
      </vt:variant>
      <vt:variant>
        <vt:i4>0</vt:i4>
      </vt:variant>
      <vt:variant>
        <vt:i4>5</vt:i4>
      </vt:variant>
      <vt:variant>
        <vt:lpwstr/>
      </vt:variant>
      <vt:variant>
        <vt:lpwstr>_Toc14936146</vt:lpwstr>
      </vt:variant>
      <vt:variant>
        <vt:i4>1310778</vt:i4>
      </vt:variant>
      <vt:variant>
        <vt:i4>104</vt:i4>
      </vt:variant>
      <vt:variant>
        <vt:i4>0</vt:i4>
      </vt:variant>
      <vt:variant>
        <vt:i4>5</vt:i4>
      </vt:variant>
      <vt:variant>
        <vt:lpwstr/>
      </vt:variant>
      <vt:variant>
        <vt:lpwstr>_Toc14936145</vt:lpwstr>
      </vt:variant>
      <vt:variant>
        <vt:i4>1376314</vt:i4>
      </vt:variant>
      <vt:variant>
        <vt:i4>98</vt:i4>
      </vt:variant>
      <vt:variant>
        <vt:i4>0</vt:i4>
      </vt:variant>
      <vt:variant>
        <vt:i4>5</vt:i4>
      </vt:variant>
      <vt:variant>
        <vt:lpwstr/>
      </vt:variant>
      <vt:variant>
        <vt:lpwstr>_Toc14936144</vt:lpwstr>
      </vt:variant>
      <vt:variant>
        <vt:i4>1179706</vt:i4>
      </vt:variant>
      <vt:variant>
        <vt:i4>92</vt:i4>
      </vt:variant>
      <vt:variant>
        <vt:i4>0</vt:i4>
      </vt:variant>
      <vt:variant>
        <vt:i4>5</vt:i4>
      </vt:variant>
      <vt:variant>
        <vt:lpwstr/>
      </vt:variant>
      <vt:variant>
        <vt:lpwstr>_Toc14936143</vt:lpwstr>
      </vt:variant>
      <vt:variant>
        <vt:i4>1245242</vt:i4>
      </vt:variant>
      <vt:variant>
        <vt:i4>86</vt:i4>
      </vt:variant>
      <vt:variant>
        <vt:i4>0</vt:i4>
      </vt:variant>
      <vt:variant>
        <vt:i4>5</vt:i4>
      </vt:variant>
      <vt:variant>
        <vt:lpwstr/>
      </vt:variant>
      <vt:variant>
        <vt:lpwstr>_Toc14936142</vt:lpwstr>
      </vt:variant>
      <vt:variant>
        <vt:i4>1048634</vt:i4>
      </vt:variant>
      <vt:variant>
        <vt:i4>80</vt:i4>
      </vt:variant>
      <vt:variant>
        <vt:i4>0</vt:i4>
      </vt:variant>
      <vt:variant>
        <vt:i4>5</vt:i4>
      </vt:variant>
      <vt:variant>
        <vt:lpwstr/>
      </vt:variant>
      <vt:variant>
        <vt:lpwstr>_Toc14936141</vt:lpwstr>
      </vt:variant>
      <vt:variant>
        <vt:i4>1114170</vt:i4>
      </vt:variant>
      <vt:variant>
        <vt:i4>74</vt:i4>
      </vt:variant>
      <vt:variant>
        <vt:i4>0</vt:i4>
      </vt:variant>
      <vt:variant>
        <vt:i4>5</vt:i4>
      </vt:variant>
      <vt:variant>
        <vt:lpwstr/>
      </vt:variant>
      <vt:variant>
        <vt:lpwstr>_Toc14936140</vt:lpwstr>
      </vt:variant>
      <vt:variant>
        <vt:i4>1572925</vt:i4>
      </vt:variant>
      <vt:variant>
        <vt:i4>68</vt:i4>
      </vt:variant>
      <vt:variant>
        <vt:i4>0</vt:i4>
      </vt:variant>
      <vt:variant>
        <vt:i4>5</vt:i4>
      </vt:variant>
      <vt:variant>
        <vt:lpwstr/>
      </vt:variant>
      <vt:variant>
        <vt:lpwstr>_Toc14936139</vt:lpwstr>
      </vt:variant>
      <vt:variant>
        <vt:i4>1638461</vt:i4>
      </vt:variant>
      <vt:variant>
        <vt:i4>62</vt:i4>
      </vt:variant>
      <vt:variant>
        <vt:i4>0</vt:i4>
      </vt:variant>
      <vt:variant>
        <vt:i4>5</vt:i4>
      </vt:variant>
      <vt:variant>
        <vt:lpwstr/>
      </vt:variant>
      <vt:variant>
        <vt:lpwstr>_Toc14936138</vt:lpwstr>
      </vt:variant>
      <vt:variant>
        <vt:i4>1441853</vt:i4>
      </vt:variant>
      <vt:variant>
        <vt:i4>56</vt:i4>
      </vt:variant>
      <vt:variant>
        <vt:i4>0</vt:i4>
      </vt:variant>
      <vt:variant>
        <vt:i4>5</vt:i4>
      </vt:variant>
      <vt:variant>
        <vt:lpwstr/>
      </vt:variant>
      <vt:variant>
        <vt:lpwstr>_Toc14936137</vt:lpwstr>
      </vt:variant>
      <vt:variant>
        <vt:i4>1507389</vt:i4>
      </vt:variant>
      <vt:variant>
        <vt:i4>50</vt:i4>
      </vt:variant>
      <vt:variant>
        <vt:i4>0</vt:i4>
      </vt:variant>
      <vt:variant>
        <vt:i4>5</vt:i4>
      </vt:variant>
      <vt:variant>
        <vt:lpwstr/>
      </vt:variant>
      <vt:variant>
        <vt:lpwstr>_Toc14936136</vt:lpwstr>
      </vt:variant>
      <vt:variant>
        <vt:i4>1310781</vt:i4>
      </vt:variant>
      <vt:variant>
        <vt:i4>44</vt:i4>
      </vt:variant>
      <vt:variant>
        <vt:i4>0</vt:i4>
      </vt:variant>
      <vt:variant>
        <vt:i4>5</vt:i4>
      </vt:variant>
      <vt:variant>
        <vt:lpwstr/>
      </vt:variant>
      <vt:variant>
        <vt:lpwstr>_Toc14936135</vt:lpwstr>
      </vt:variant>
      <vt:variant>
        <vt:i4>1376317</vt:i4>
      </vt:variant>
      <vt:variant>
        <vt:i4>38</vt:i4>
      </vt:variant>
      <vt:variant>
        <vt:i4>0</vt:i4>
      </vt:variant>
      <vt:variant>
        <vt:i4>5</vt:i4>
      </vt:variant>
      <vt:variant>
        <vt:lpwstr/>
      </vt:variant>
      <vt:variant>
        <vt:lpwstr>_Toc14936134</vt:lpwstr>
      </vt:variant>
      <vt:variant>
        <vt:i4>1179709</vt:i4>
      </vt:variant>
      <vt:variant>
        <vt:i4>32</vt:i4>
      </vt:variant>
      <vt:variant>
        <vt:i4>0</vt:i4>
      </vt:variant>
      <vt:variant>
        <vt:i4>5</vt:i4>
      </vt:variant>
      <vt:variant>
        <vt:lpwstr/>
      </vt:variant>
      <vt:variant>
        <vt:lpwstr>_Toc14936133</vt:lpwstr>
      </vt:variant>
      <vt:variant>
        <vt:i4>1245245</vt:i4>
      </vt:variant>
      <vt:variant>
        <vt:i4>26</vt:i4>
      </vt:variant>
      <vt:variant>
        <vt:i4>0</vt:i4>
      </vt:variant>
      <vt:variant>
        <vt:i4>5</vt:i4>
      </vt:variant>
      <vt:variant>
        <vt:lpwstr/>
      </vt:variant>
      <vt:variant>
        <vt:lpwstr>_Toc14936132</vt:lpwstr>
      </vt:variant>
      <vt:variant>
        <vt:i4>1048637</vt:i4>
      </vt:variant>
      <vt:variant>
        <vt:i4>20</vt:i4>
      </vt:variant>
      <vt:variant>
        <vt:i4>0</vt:i4>
      </vt:variant>
      <vt:variant>
        <vt:i4>5</vt:i4>
      </vt:variant>
      <vt:variant>
        <vt:lpwstr/>
      </vt:variant>
      <vt:variant>
        <vt:lpwstr>_Toc14936131</vt:lpwstr>
      </vt:variant>
      <vt:variant>
        <vt:i4>1114173</vt:i4>
      </vt:variant>
      <vt:variant>
        <vt:i4>14</vt:i4>
      </vt:variant>
      <vt:variant>
        <vt:i4>0</vt:i4>
      </vt:variant>
      <vt:variant>
        <vt:i4>5</vt:i4>
      </vt:variant>
      <vt:variant>
        <vt:lpwstr/>
      </vt:variant>
      <vt:variant>
        <vt:lpwstr>_Toc14936130</vt:lpwstr>
      </vt:variant>
      <vt:variant>
        <vt:i4>1572924</vt:i4>
      </vt:variant>
      <vt:variant>
        <vt:i4>8</vt:i4>
      </vt:variant>
      <vt:variant>
        <vt:i4>0</vt:i4>
      </vt:variant>
      <vt:variant>
        <vt:i4>5</vt:i4>
      </vt:variant>
      <vt:variant>
        <vt:lpwstr/>
      </vt:variant>
      <vt:variant>
        <vt:lpwstr>_Toc14936129</vt:lpwstr>
      </vt:variant>
      <vt:variant>
        <vt:i4>1638460</vt:i4>
      </vt:variant>
      <vt:variant>
        <vt:i4>2</vt:i4>
      </vt:variant>
      <vt:variant>
        <vt:i4>0</vt:i4>
      </vt:variant>
      <vt:variant>
        <vt:i4>5</vt:i4>
      </vt:variant>
      <vt:variant>
        <vt:lpwstr/>
      </vt:variant>
      <vt:variant>
        <vt:lpwstr>_Toc14936128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混凝土施工方案</dc:title>
  <dc:subject/>
  <dc:creator>msf</dc:creator>
  <cp:keywords/>
  <dc:description/>
  <cp:lastModifiedBy>yyp yin</cp:lastModifiedBy>
  <cp:revision>2</cp:revision>
  <dcterms:created xsi:type="dcterms:W3CDTF">2023-12-21T06:45:00Z</dcterms:created>
  <dcterms:modified xsi:type="dcterms:W3CDTF">2023-12-21T06:45:00Z</dcterms:modified>
</cp:coreProperties>
</file>