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9EADB" w14:textId="77777777" w:rsidR="00D446A9" w:rsidRDefault="00D446A9" w:rsidP="00D446A9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现浇混凝土施工工艺标准</w:t>
      </w:r>
    </w:p>
    <w:p w14:paraId="6763AA79" w14:textId="77777777" w:rsidR="00D446A9" w:rsidRDefault="00D446A9" w:rsidP="00D446A9">
      <w:pPr>
        <w:pStyle w:val="3"/>
        <w:rPr>
          <w:sz w:val="28"/>
        </w:rPr>
      </w:pPr>
      <w:r>
        <w:rPr>
          <w:rFonts w:hint="eastAsia"/>
          <w:sz w:val="28"/>
        </w:rPr>
        <w:t>XDQB2002-004</w:t>
      </w:r>
    </w:p>
    <w:p w14:paraId="758FD8C4" w14:textId="77777777" w:rsidR="00D446A9" w:rsidRDefault="00D446A9" w:rsidP="00D446A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一、工艺流程：</w:t>
      </w:r>
    </w:p>
    <w:p w14:paraId="2A7BDE3A" w14:textId="77777777" w:rsidR="00D446A9" w:rsidRDefault="00D446A9" w:rsidP="00D446A9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木模湿润→铺设架路→混凝土搅拌→垂直运输→混凝土入模→机械捣固→人工表面抹平→养护</w:t>
      </w:r>
      <w:r>
        <w:rPr>
          <w:rFonts w:hint="eastAsia"/>
          <w:sz w:val="28"/>
        </w:rPr>
        <w:t>8</w:t>
      </w:r>
      <w:r>
        <w:rPr>
          <w:rFonts w:hint="eastAsia"/>
          <w:sz w:val="28"/>
        </w:rPr>
        <w:t>天（屋面抗渗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15</w:t>
      </w:r>
      <w:r>
        <w:rPr>
          <w:rFonts w:hint="eastAsia"/>
          <w:sz w:val="28"/>
        </w:rPr>
        <w:t>天）。</w:t>
      </w:r>
    </w:p>
    <w:p w14:paraId="6D0916D5" w14:textId="77777777" w:rsidR="00D446A9" w:rsidRDefault="00D446A9" w:rsidP="00D446A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二、操作要求：</w:t>
      </w:r>
    </w:p>
    <w:p w14:paraId="10BDD953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、应提前做好配合比，并根据砂、</w:t>
      </w:r>
      <w:proofErr w:type="gramStart"/>
      <w:r>
        <w:rPr>
          <w:rFonts w:hint="eastAsia"/>
          <w:sz w:val="28"/>
        </w:rPr>
        <w:t>石实际</w:t>
      </w:r>
      <w:proofErr w:type="gramEnd"/>
      <w:r>
        <w:rPr>
          <w:rFonts w:hint="eastAsia"/>
          <w:sz w:val="28"/>
        </w:rPr>
        <w:t>含水率调整</w:t>
      </w:r>
      <w:proofErr w:type="gramStart"/>
      <w:r>
        <w:rPr>
          <w:rFonts w:hint="eastAsia"/>
          <w:sz w:val="28"/>
        </w:rPr>
        <w:t>成施工</w:t>
      </w:r>
      <w:proofErr w:type="gramEnd"/>
      <w:r>
        <w:rPr>
          <w:rFonts w:hint="eastAsia"/>
          <w:sz w:val="28"/>
        </w:rPr>
        <w:t>配合比。现场搅拌的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应将材料过磅正确后搅拌。</w:t>
      </w:r>
    </w:p>
    <w:p w14:paraId="5E470703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、首次使用的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配合比应进行开盘鉴定。商品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应有厂内制作的试块和现场抽检制作的试块。</w:t>
      </w:r>
    </w:p>
    <w:p w14:paraId="65E4F154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3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试块的留置应按施工规范的规定进行，抽取试样应有监理（建设）单位人员的见证。</w:t>
      </w:r>
    </w:p>
    <w:p w14:paraId="1B0B0B4B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4</w:t>
      </w:r>
      <w:r>
        <w:rPr>
          <w:rFonts w:hint="eastAsia"/>
          <w:sz w:val="28"/>
        </w:rPr>
        <w:t>、拌制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应采用饮用水，当采用其他水源时，水质应符合国家现行标准的规定。</w:t>
      </w:r>
    </w:p>
    <w:p w14:paraId="11BD05AE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5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运输、浇筑及间歇的全部时间不应超过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的初凝时间，同一施工段应连续浇筑。</w:t>
      </w:r>
    </w:p>
    <w:p w14:paraId="1B8F97FD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6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的施工缝应设置在结构受剪力较小的部位，楼梯的施工缝应设置在第三个踏步处（</w:t>
      </w:r>
      <w:proofErr w:type="gramStart"/>
      <w:r>
        <w:rPr>
          <w:rFonts w:hint="eastAsia"/>
          <w:sz w:val="28"/>
        </w:rPr>
        <w:t>即梯负</w:t>
      </w:r>
      <w:proofErr w:type="gramEnd"/>
      <w:r>
        <w:rPr>
          <w:rFonts w:hint="eastAsia"/>
          <w:sz w:val="28"/>
        </w:rPr>
        <w:t>弯矩筋的末端）。</w:t>
      </w:r>
    </w:p>
    <w:p w14:paraId="6EC68C17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7</w:t>
      </w:r>
      <w:r>
        <w:rPr>
          <w:rFonts w:hint="eastAsia"/>
          <w:sz w:val="28"/>
        </w:rPr>
        <w:t>、墙体的抗震构造</w:t>
      </w:r>
      <w:proofErr w:type="gramStart"/>
      <w:r>
        <w:rPr>
          <w:rFonts w:hint="eastAsia"/>
          <w:sz w:val="28"/>
        </w:rPr>
        <w:t>柱不得</w:t>
      </w:r>
      <w:proofErr w:type="gramEnd"/>
      <w:r>
        <w:rPr>
          <w:rFonts w:hint="eastAsia"/>
          <w:sz w:val="28"/>
        </w:rPr>
        <w:t>与框架结构同时浇筑，应待砖墙砌筑完成后方可进行浇灌；并采用柔性连接。</w:t>
      </w:r>
    </w:p>
    <w:p w14:paraId="51F93DA0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8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应在浇筑完成后的</w:t>
      </w:r>
      <w:r>
        <w:rPr>
          <w:rFonts w:hint="eastAsia"/>
          <w:sz w:val="28"/>
        </w:rPr>
        <w:t>12</w:t>
      </w:r>
      <w:r>
        <w:rPr>
          <w:rFonts w:hint="eastAsia"/>
          <w:sz w:val="28"/>
        </w:rPr>
        <w:t>小时以内对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加以覆盖和浇水，浇水次数应能保持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处于湿润状态。</w:t>
      </w:r>
    </w:p>
    <w:p w14:paraId="61BDF2EC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lastRenderedPageBreak/>
        <w:t>9</w:t>
      </w:r>
      <w:r>
        <w:rPr>
          <w:rFonts w:hint="eastAsia"/>
          <w:sz w:val="28"/>
        </w:rPr>
        <w:t>、对于普通水泥拌制的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养护时间不得少于</w:t>
      </w:r>
      <w:r>
        <w:rPr>
          <w:rFonts w:hint="eastAsia"/>
          <w:sz w:val="28"/>
        </w:rPr>
        <w:t>7</w:t>
      </w:r>
      <w:r>
        <w:rPr>
          <w:rFonts w:hint="eastAsia"/>
          <w:sz w:val="28"/>
        </w:rPr>
        <w:t>天，对有抗渗要求的屋面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其养护时间不得少于</w:t>
      </w:r>
      <w:r>
        <w:rPr>
          <w:rFonts w:hint="eastAsia"/>
          <w:sz w:val="28"/>
        </w:rPr>
        <w:t>14</w:t>
      </w:r>
      <w:r>
        <w:rPr>
          <w:rFonts w:hint="eastAsia"/>
          <w:sz w:val="28"/>
        </w:rPr>
        <w:t>天。</w:t>
      </w:r>
    </w:p>
    <w:p w14:paraId="4F1D32BB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10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强度达到</w:t>
      </w:r>
      <w:r>
        <w:rPr>
          <w:rFonts w:hint="eastAsia"/>
          <w:sz w:val="28"/>
        </w:rPr>
        <w:t>1.2N/mm</w:t>
      </w:r>
      <w:r>
        <w:rPr>
          <w:rFonts w:hint="eastAsia"/>
          <w:sz w:val="28"/>
          <w:vertAlign w:val="superscript"/>
        </w:rPr>
        <w:t>2</w:t>
      </w:r>
      <w:r>
        <w:rPr>
          <w:rFonts w:hint="eastAsia"/>
          <w:sz w:val="28"/>
        </w:rPr>
        <w:t>前，不得在其上踩踏或安装柱筋、</w:t>
      </w:r>
      <w:proofErr w:type="gramStart"/>
      <w:r>
        <w:rPr>
          <w:rFonts w:hint="eastAsia"/>
          <w:sz w:val="28"/>
        </w:rPr>
        <w:t>柱模和</w:t>
      </w:r>
      <w:proofErr w:type="gramEnd"/>
      <w:r>
        <w:rPr>
          <w:rFonts w:hint="eastAsia"/>
          <w:sz w:val="28"/>
        </w:rPr>
        <w:t>堆放材料等活动。</w:t>
      </w:r>
    </w:p>
    <w:p w14:paraId="2E301876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11</w:t>
      </w:r>
      <w:r>
        <w:rPr>
          <w:rFonts w:hint="eastAsia"/>
          <w:sz w:val="28"/>
        </w:rPr>
        <w:t>、在板面铺设水平运输架路时，架路的下方应先铺上一层彩条塑料布，以保证架路下干净。</w:t>
      </w:r>
    </w:p>
    <w:p w14:paraId="06272942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12</w:t>
      </w:r>
      <w:r>
        <w:rPr>
          <w:rFonts w:hint="eastAsia"/>
          <w:sz w:val="28"/>
        </w:rPr>
        <w:t>、对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出现的一般缺陷，可由公司内部按技术处理方案进行处理，并重新检查验收。</w:t>
      </w:r>
    </w:p>
    <w:p w14:paraId="276679E8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13</w:t>
      </w:r>
      <w:r>
        <w:rPr>
          <w:rFonts w:hint="eastAsia"/>
          <w:sz w:val="28"/>
        </w:rPr>
        <w:t>、对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出现的严重缺陷，应经监理（建设）单位认可的处理方案进行处理，并重新验收。</w:t>
      </w:r>
    </w:p>
    <w:p w14:paraId="215F8436" w14:textId="77777777" w:rsidR="00D446A9" w:rsidRDefault="00D446A9" w:rsidP="00D446A9">
      <w:pPr>
        <w:ind w:firstLineChars="200" w:firstLine="560"/>
        <w:rPr>
          <w:sz w:val="28"/>
        </w:rPr>
      </w:pPr>
      <w:r>
        <w:rPr>
          <w:sz w:val="28"/>
        </w:rPr>
        <w:t>14</w:t>
      </w:r>
      <w:r>
        <w:rPr>
          <w:rFonts w:hint="eastAsia"/>
          <w:sz w:val="28"/>
        </w:rPr>
        <w:t>、对尺寸超过允许偏差且影响结构性能和安装、使用功能的部位，应经监理（建设）单位认可的处理方案进行处理，对经处理的部位应重新检查验收。</w:t>
      </w:r>
    </w:p>
    <w:p w14:paraId="685FD7AB" w14:textId="77777777" w:rsidR="00D446A9" w:rsidRDefault="00D446A9" w:rsidP="00D446A9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15</w:t>
      </w:r>
      <w:r>
        <w:rPr>
          <w:rFonts w:hint="eastAsia"/>
          <w:sz w:val="28"/>
        </w:rPr>
        <w:t>、为保证板面的标高和平整，除了对四周模板内侧弹上水平控制和</w:t>
      </w:r>
      <w:proofErr w:type="gramStart"/>
      <w:r>
        <w:rPr>
          <w:rFonts w:hint="eastAsia"/>
          <w:sz w:val="28"/>
        </w:rPr>
        <w:t>柱筋</w:t>
      </w:r>
      <w:proofErr w:type="gramEnd"/>
      <w:r>
        <w:rPr>
          <w:rFonts w:hint="eastAsia"/>
          <w:sz w:val="28"/>
        </w:rPr>
        <w:t>上标注水平点外，尚应设置移动灰饼。</w:t>
      </w:r>
    </w:p>
    <w:p w14:paraId="3FE1A2F9" w14:textId="77777777" w:rsidR="00D446A9" w:rsidRDefault="00D446A9" w:rsidP="00D446A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三、允许偏差：</w:t>
      </w:r>
    </w:p>
    <w:p w14:paraId="4E35FADB" w14:textId="77777777" w:rsidR="00D446A9" w:rsidRDefault="00D446A9" w:rsidP="00D446A9">
      <w:pPr>
        <w:jc w:val="center"/>
        <w:rPr>
          <w:sz w:val="24"/>
        </w:rPr>
      </w:pPr>
      <w:r>
        <w:rPr>
          <w:rFonts w:hint="eastAsia"/>
          <w:sz w:val="24"/>
        </w:rPr>
        <w:t>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表（</w:t>
      </w:r>
      <w:r>
        <w:rPr>
          <w:rFonts w:hint="eastAsia"/>
          <w:sz w:val="24"/>
        </w:rPr>
        <w:t>mm</w:t>
      </w:r>
      <w:r>
        <w:rPr>
          <w:rFonts w:hint="eastAsia"/>
          <w:sz w:val="2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"/>
        <w:gridCol w:w="1568"/>
        <w:gridCol w:w="1219"/>
        <w:gridCol w:w="1353"/>
        <w:gridCol w:w="1132"/>
        <w:gridCol w:w="1219"/>
        <w:gridCol w:w="1078"/>
      </w:tblGrid>
      <w:tr w:rsidR="00D446A9" w14:paraId="05D8D128" w14:textId="77777777" w:rsidTr="00E1655D">
        <w:trPr>
          <w:cantSplit/>
          <w:trHeight w:val="345"/>
        </w:trPr>
        <w:tc>
          <w:tcPr>
            <w:tcW w:w="443" w:type="dxa"/>
            <w:tcBorders>
              <w:bottom w:val="nil"/>
            </w:tcBorders>
            <w:vAlign w:val="center"/>
          </w:tcPr>
          <w:p w14:paraId="07E57994" w14:textId="77777777" w:rsidR="00D446A9" w:rsidRDefault="00D446A9" w:rsidP="00E1655D">
            <w:pPr>
              <w:jc w:val="right"/>
            </w:pPr>
            <w:r>
              <w:rPr>
                <w:rFonts w:hint="eastAsia"/>
              </w:rPr>
              <w:t>序</w:t>
            </w:r>
          </w:p>
        </w:tc>
        <w:tc>
          <w:tcPr>
            <w:tcW w:w="3186" w:type="dxa"/>
            <w:gridSpan w:val="2"/>
            <w:tcBorders>
              <w:bottom w:val="nil"/>
            </w:tcBorders>
            <w:vAlign w:val="center"/>
          </w:tcPr>
          <w:p w14:paraId="0975EA53" w14:textId="77777777" w:rsidR="00D446A9" w:rsidRDefault="00D446A9" w:rsidP="00E1655D">
            <w:pPr>
              <w:ind w:firstLineChars="400" w:firstLine="840"/>
            </w:pP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0BAB378A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国家标准允许偏差值</w:t>
            </w:r>
          </w:p>
        </w:tc>
        <w:tc>
          <w:tcPr>
            <w:tcW w:w="2566" w:type="dxa"/>
            <w:gridSpan w:val="2"/>
          </w:tcPr>
          <w:p w14:paraId="427E6440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企业标准允许偏差值</w:t>
            </w:r>
          </w:p>
        </w:tc>
      </w:tr>
      <w:tr w:rsidR="00D446A9" w14:paraId="2215A56B" w14:textId="77777777" w:rsidTr="00E1655D">
        <w:trPr>
          <w:cantSplit/>
          <w:trHeight w:val="345"/>
        </w:trPr>
        <w:tc>
          <w:tcPr>
            <w:tcW w:w="443" w:type="dxa"/>
            <w:tcBorders>
              <w:top w:val="nil"/>
              <w:right w:val="nil"/>
            </w:tcBorders>
            <w:vAlign w:val="center"/>
          </w:tcPr>
          <w:p w14:paraId="69DCA034" w14:textId="77777777" w:rsidR="00D446A9" w:rsidRDefault="00D446A9" w:rsidP="00E1655D">
            <w:pPr>
              <w:jc w:val="right"/>
            </w:pPr>
            <w:r>
              <w:rPr>
                <w:rFonts w:hint="eastAsia"/>
              </w:rPr>
              <w:t>号</w:t>
            </w:r>
          </w:p>
        </w:tc>
        <w:tc>
          <w:tcPr>
            <w:tcW w:w="1814" w:type="dxa"/>
            <w:tcBorders>
              <w:top w:val="nil"/>
              <w:right w:val="nil"/>
            </w:tcBorders>
            <w:vAlign w:val="center"/>
          </w:tcPr>
          <w:p w14:paraId="4FFADF54" w14:textId="77777777" w:rsidR="00D446A9" w:rsidRDefault="00D446A9" w:rsidP="00E1655D"/>
        </w:tc>
        <w:tc>
          <w:tcPr>
            <w:tcW w:w="1372" w:type="dxa"/>
            <w:tcBorders>
              <w:top w:val="nil"/>
              <w:left w:val="nil"/>
            </w:tcBorders>
          </w:tcPr>
          <w:p w14:paraId="66567DB1" w14:textId="77777777" w:rsidR="00D446A9" w:rsidRDefault="00D446A9" w:rsidP="00E1655D"/>
        </w:tc>
        <w:tc>
          <w:tcPr>
            <w:tcW w:w="1542" w:type="dxa"/>
            <w:tcBorders>
              <w:top w:val="single" w:sz="4" w:space="0" w:color="auto"/>
              <w:left w:val="nil"/>
            </w:tcBorders>
          </w:tcPr>
          <w:p w14:paraId="1F20E9E3" w14:textId="77777777" w:rsidR="00D446A9" w:rsidRDefault="00D446A9" w:rsidP="00E1655D">
            <w:r>
              <w:rPr>
                <w:rFonts w:hint="eastAsia"/>
              </w:rPr>
              <w:t>单层、多层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</w:tcBorders>
          </w:tcPr>
          <w:p w14:paraId="4CB9633C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高层框架</w:t>
            </w:r>
          </w:p>
        </w:tc>
        <w:tc>
          <w:tcPr>
            <w:tcW w:w="1372" w:type="dxa"/>
          </w:tcPr>
          <w:p w14:paraId="7F20D05B" w14:textId="77777777" w:rsidR="00D446A9" w:rsidRDefault="00D446A9" w:rsidP="00E1655D">
            <w:r>
              <w:rPr>
                <w:rFonts w:hint="eastAsia"/>
              </w:rPr>
              <w:t>单层、多层</w:t>
            </w:r>
          </w:p>
        </w:tc>
        <w:tc>
          <w:tcPr>
            <w:tcW w:w="1194" w:type="dxa"/>
          </w:tcPr>
          <w:p w14:paraId="28E631EA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高层框架</w:t>
            </w:r>
          </w:p>
        </w:tc>
      </w:tr>
      <w:tr w:rsidR="00D446A9" w14:paraId="183897C9" w14:textId="77777777" w:rsidTr="00E1655D">
        <w:trPr>
          <w:cantSplit/>
          <w:trHeight w:val="345"/>
        </w:trPr>
        <w:tc>
          <w:tcPr>
            <w:tcW w:w="443" w:type="dxa"/>
            <w:vMerge w:val="restart"/>
            <w:vAlign w:val="center"/>
          </w:tcPr>
          <w:p w14:paraId="3377B152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14:paraId="11DA5A27" w14:textId="77777777" w:rsidR="00D446A9" w:rsidRDefault="00D446A9" w:rsidP="00E1655D">
            <w:r>
              <w:rPr>
                <w:rFonts w:hint="eastAsia"/>
              </w:rPr>
              <w:t>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线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移</w:t>
            </w:r>
          </w:p>
        </w:tc>
        <w:tc>
          <w:tcPr>
            <w:tcW w:w="1372" w:type="dxa"/>
            <w:vAlign w:val="center"/>
          </w:tcPr>
          <w:p w14:paraId="00C148F6" w14:textId="77777777" w:rsidR="00D446A9" w:rsidRDefault="00D446A9" w:rsidP="00E1655D">
            <w:r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      </w:t>
            </w:r>
            <w:proofErr w:type="gramStart"/>
            <w:r>
              <w:rPr>
                <w:rFonts w:hint="eastAsia"/>
              </w:rPr>
              <w:t>础</w:t>
            </w:r>
            <w:proofErr w:type="gramEnd"/>
          </w:p>
        </w:tc>
        <w:tc>
          <w:tcPr>
            <w:tcW w:w="1542" w:type="dxa"/>
          </w:tcPr>
          <w:p w14:paraId="1218C117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63" w:type="dxa"/>
          </w:tcPr>
          <w:p w14:paraId="5AB439EA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72" w:type="dxa"/>
          </w:tcPr>
          <w:p w14:paraId="4F1EB1F1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94" w:type="dxa"/>
          </w:tcPr>
          <w:p w14:paraId="679D4A4F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D446A9" w14:paraId="36A43310" w14:textId="77777777" w:rsidTr="00E1655D">
        <w:trPr>
          <w:cantSplit/>
          <w:trHeight w:val="345"/>
        </w:trPr>
        <w:tc>
          <w:tcPr>
            <w:tcW w:w="443" w:type="dxa"/>
            <w:vMerge/>
            <w:vAlign w:val="center"/>
          </w:tcPr>
          <w:p w14:paraId="4E23C0C0" w14:textId="77777777" w:rsidR="00D446A9" w:rsidRDefault="00D446A9" w:rsidP="00E1655D">
            <w:pPr>
              <w:jc w:val="center"/>
            </w:pPr>
          </w:p>
        </w:tc>
        <w:tc>
          <w:tcPr>
            <w:tcW w:w="1814" w:type="dxa"/>
            <w:vMerge/>
            <w:vAlign w:val="center"/>
          </w:tcPr>
          <w:p w14:paraId="4CA67192" w14:textId="77777777" w:rsidR="00D446A9" w:rsidRDefault="00D446A9" w:rsidP="00E1655D"/>
        </w:tc>
        <w:tc>
          <w:tcPr>
            <w:tcW w:w="1372" w:type="dxa"/>
            <w:vAlign w:val="center"/>
          </w:tcPr>
          <w:p w14:paraId="285FD67E" w14:textId="77777777" w:rsidR="00D446A9" w:rsidRDefault="00D446A9" w:rsidP="00E1655D">
            <w:r>
              <w:rPr>
                <w:rFonts w:hint="eastAsia"/>
              </w:rPr>
              <w:t>柱、墙、梁</w:t>
            </w:r>
          </w:p>
        </w:tc>
        <w:tc>
          <w:tcPr>
            <w:tcW w:w="1542" w:type="dxa"/>
          </w:tcPr>
          <w:p w14:paraId="7FB45B30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63" w:type="dxa"/>
          </w:tcPr>
          <w:p w14:paraId="451B4237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72" w:type="dxa"/>
          </w:tcPr>
          <w:p w14:paraId="41C80289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94" w:type="dxa"/>
          </w:tcPr>
          <w:p w14:paraId="31161158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D446A9" w14:paraId="39AE52EC" w14:textId="77777777" w:rsidTr="00E1655D">
        <w:trPr>
          <w:cantSplit/>
          <w:trHeight w:val="345"/>
        </w:trPr>
        <w:tc>
          <w:tcPr>
            <w:tcW w:w="443" w:type="dxa"/>
            <w:vMerge w:val="restart"/>
            <w:vAlign w:val="center"/>
          </w:tcPr>
          <w:p w14:paraId="5447BB56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14:paraId="5EEAB9DE" w14:textId="77777777" w:rsidR="00D446A9" w:rsidRDefault="00D446A9" w:rsidP="00E1655D">
            <w:r>
              <w:rPr>
                <w:rFonts w:hint="eastAsia"/>
              </w:rPr>
              <w:t>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高</w:t>
            </w:r>
          </w:p>
        </w:tc>
        <w:tc>
          <w:tcPr>
            <w:tcW w:w="1372" w:type="dxa"/>
            <w:vAlign w:val="center"/>
          </w:tcPr>
          <w:p w14:paraId="6DE95B81" w14:textId="77777777" w:rsidR="00D446A9" w:rsidRDefault="00D446A9" w:rsidP="00E1655D">
            <w:r>
              <w:rPr>
                <w:rFonts w:hint="eastAsia"/>
              </w:rPr>
              <w:t>层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高</w:t>
            </w:r>
          </w:p>
        </w:tc>
        <w:tc>
          <w:tcPr>
            <w:tcW w:w="1542" w:type="dxa"/>
          </w:tcPr>
          <w:p w14:paraId="2C68463F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9</w:t>
            </w:r>
          </w:p>
        </w:tc>
        <w:tc>
          <w:tcPr>
            <w:tcW w:w="1263" w:type="dxa"/>
          </w:tcPr>
          <w:p w14:paraId="375BA565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5</w:t>
            </w:r>
          </w:p>
        </w:tc>
        <w:tc>
          <w:tcPr>
            <w:tcW w:w="1372" w:type="dxa"/>
          </w:tcPr>
          <w:p w14:paraId="51E4EA9C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9</w:t>
            </w:r>
          </w:p>
        </w:tc>
        <w:tc>
          <w:tcPr>
            <w:tcW w:w="1194" w:type="dxa"/>
          </w:tcPr>
          <w:p w14:paraId="5609311F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5</w:t>
            </w:r>
          </w:p>
        </w:tc>
      </w:tr>
      <w:tr w:rsidR="00D446A9" w14:paraId="08EE4075" w14:textId="77777777" w:rsidTr="00E1655D">
        <w:trPr>
          <w:cantSplit/>
          <w:trHeight w:val="345"/>
        </w:trPr>
        <w:tc>
          <w:tcPr>
            <w:tcW w:w="443" w:type="dxa"/>
            <w:vMerge/>
            <w:vAlign w:val="center"/>
          </w:tcPr>
          <w:p w14:paraId="6FAFE759" w14:textId="77777777" w:rsidR="00D446A9" w:rsidRDefault="00D446A9" w:rsidP="00E1655D">
            <w:pPr>
              <w:jc w:val="center"/>
            </w:pPr>
          </w:p>
        </w:tc>
        <w:tc>
          <w:tcPr>
            <w:tcW w:w="1814" w:type="dxa"/>
            <w:vMerge/>
            <w:vAlign w:val="center"/>
          </w:tcPr>
          <w:p w14:paraId="4A4B2357" w14:textId="77777777" w:rsidR="00D446A9" w:rsidRDefault="00D446A9" w:rsidP="00E1655D"/>
        </w:tc>
        <w:tc>
          <w:tcPr>
            <w:tcW w:w="1372" w:type="dxa"/>
            <w:vAlign w:val="center"/>
          </w:tcPr>
          <w:p w14:paraId="3F978A8F" w14:textId="77777777" w:rsidR="00D446A9" w:rsidRDefault="00D446A9" w:rsidP="00E1655D">
            <w:r>
              <w:rPr>
                <w:rFonts w:hint="eastAsia"/>
              </w:rPr>
              <w:t>全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高</w:t>
            </w:r>
          </w:p>
        </w:tc>
        <w:tc>
          <w:tcPr>
            <w:tcW w:w="1542" w:type="dxa"/>
          </w:tcPr>
          <w:p w14:paraId="33AB7481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25</w:t>
            </w:r>
          </w:p>
        </w:tc>
        <w:tc>
          <w:tcPr>
            <w:tcW w:w="1263" w:type="dxa"/>
          </w:tcPr>
          <w:p w14:paraId="53A1498F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25</w:t>
            </w:r>
          </w:p>
        </w:tc>
        <w:tc>
          <w:tcPr>
            <w:tcW w:w="1372" w:type="dxa"/>
          </w:tcPr>
          <w:p w14:paraId="6D8FE4D6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25</w:t>
            </w:r>
          </w:p>
        </w:tc>
        <w:tc>
          <w:tcPr>
            <w:tcW w:w="1194" w:type="dxa"/>
          </w:tcPr>
          <w:p w14:paraId="444AE98B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25</w:t>
            </w:r>
          </w:p>
        </w:tc>
      </w:tr>
      <w:tr w:rsidR="00D446A9" w14:paraId="663E5C3D" w14:textId="77777777" w:rsidTr="00E1655D">
        <w:trPr>
          <w:cantSplit/>
          <w:trHeight w:val="345"/>
        </w:trPr>
        <w:tc>
          <w:tcPr>
            <w:tcW w:w="443" w:type="dxa"/>
            <w:vMerge w:val="restart"/>
            <w:vAlign w:val="center"/>
          </w:tcPr>
          <w:p w14:paraId="372B7C81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14" w:type="dxa"/>
            <w:vMerge w:val="restart"/>
            <w:vAlign w:val="center"/>
          </w:tcPr>
          <w:p w14:paraId="1A543CF4" w14:textId="77777777" w:rsidR="00D446A9" w:rsidRDefault="00D446A9" w:rsidP="00E1655D">
            <w:r>
              <w:rPr>
                <w:rFonts w:hint="eastAsia"/>
              </w:rPr>
              <w:t>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寸</w:t>
            </w:r>
          </w:p>
        </w:tc>
        <w:tc>
          <w:tcPr>
            <w:tcW w:w="1372" w:type="dxa"/>
            <w:vAlign w:val="center"/>
          </w:tcPr>
          <w:p w14:paraId="2CB3192F" w14:textId="77777777" w:rsidR="00D446A9" w:rsidRDefault="00D446A9" w:rsidP="00E1655D">
            <w:r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      </w:t>
            </w:r>
            <w:proofErr w:type="gramStart"/>
            <w:r>
              <w:rPr>
                <w:rFonts w:hint="eastAsia"/>
              </w:rPr>
              <w:t>础</w:t>
            </w:r>
            <w:proofErr w:type="gramEnd"/>
          </w:p>
        </w:tc>
        <w:tc>
          <w:tcPr>
            <w:tcW w:w="1542" w:type="dxa"/>
          </w:tcPr>
          <w:p w14:paraId="6DD9F0EB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、－</w:t>
            </w:r>
            <w:r>
              <w:rPr>
                <w:rFonts w:hint="eastAsia"/>
              </w:rPr>
              <w:t>8</w:t>
            </w:r>
          </w:p>
        </w:tc>
        <w:tc>
          <w:tcPr>
            <w:tcW w:w="1263" w:type="dxa"/>
          </w:tcPr>
          <w:p w14:paraId="5CFC6733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、－</w:t>
            </w:r>
            <w:r>
              <w:rPr>
                <w:rFonts w:hint="eastAsia"/>
              </w:rPr>
              <w:t>8</w:t>
            </w:r>
          </w:p>
        </w:tc>
        <w:tc>
          <w:tcPr>
            <w:tcW w:w="1372" w:type="dxa"/>
          </w:tcPr>
          <w:p w14:paraId="5A0FE4DF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、－</w:t>
            </w:r>
            <w:r>
              <w:rPr>
                <w:rFonts w:hint="eastAsia"/>
              </w:rPr>
              <w:t>8</w:t>
            </w:r>
          </w:p>
        </w:tc>
        <w:tc>
          <w:tcPr>
            <w:tcW w:w="1194" w:type="dxa"/>
          </w:tcPr>
          <w:p w14:paraId="2ECC1495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、－</w:t>
            </w:r>
            <w:r>
              <w:rPr>
                <w:rFonts w:hint="eastAsia"/>
              </w:rPr>
              <w:t>8</w:t>
            </w:r>
          </w:p>
        </w:tc>
      </w:tr>
      <w:tr w:rsidR="00D446A9" w14:paraId="37D8FB8B" w14:textId="77777777" w:rsidTr="00E1655D">
        <w:trPr>
          <w:cantSplit/>
          <w:trHeight w:val="345"/>
        </w:trPr>
        <w:tc>
          <w:tcPr>
            <w:tcW w:w="443" w:type="dxa"/>
            <w:vMerge/>
            <w:vAlign w:val="center"/>
          </w:tcPr>
          <w:p w14:paraId="01656E46" w14:textId="77777777" w:rsidR="00D446A9" w:rsidRDefault="00D446A9" w:rsidP="00E1655D">
            <w:pPr>
              <w:jc w:val="center"/>
              <w:rPr>
                <w:b/>
                <w:bCs/>
              </w:rPr>
            </w:pPr>
          </w:p>
        </w:tc>
        <w:tc>
          <w:tcPr>
            <w:tcW w:w="1814" w:type="dxa"/>
            <w:vMerge/>
            <w:vAlign w:val="center"/>
          </w:tcPr>
          <w:p w14:paraId="2B442C4D" w14:textId="77777777" w:rsidR="00D446A9" w:rsidRDefault="00D446A9" w:rsidP="00E1655D">
            <w:pPr>
              <w:rPr>
                <w:b/>
                <w:bCs/>
              </w:rPr>
            </w:pPr>
          </w:p>
        </w:tc>
        <w:tc>
          <w:tcPr>
            <w:tcW w:w="1372" w:type="dxa"/>
            <w:vAlign w:val="center"/>
          </w:tcPr>
          <w:p w14:paraId="71645AA4" w14:textId="77777777" w:rsidR="00D446A9" w:rsidRDefault="00D446A9" w:rsidP="00E1655D">
            <w:pPr>
              <w:rPr>
                <w:b/>
                <w:bCs/>
              </w:rPr>
            </w:pPr>
            <w:r>
              <w:rPr>
                <w:rFonts w:hint="eastAsia"/>
              </w:rPr>
              <w:t>柱、墙、梁</w:t>
            </w:r>
          </w:p>
        </w:tc>
        <w:tc>
          <w:tcPr>
            <w:tcW w:w="1542" w:type="dxa"/>
          </w:tcPr>
          <w:p w14:paraId="31F634A9" w14:textId="77777777" w:rsidR="00D446A9" w:rsidRDefault="00D446A9" w:rsidP="00E1655D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、－</w:t>
            </w:r>
            <w:r>
              <w:rPr>
                <w:rFonts w:hint="eastAsia"/>
              </w:rPr>
              <w:t>4</w:t>
            </w:r>
          </w:p>
        </w:tc>
        <w:tc>
          <w:tcPr>
            <w:tcW w:w="1263" w:type="dxa"/>
          </w:tcPr>
          <w:p w14:paraId="4D4F08FE" w14:textId="77777777" w:rsidR="00D446A9" w:rsidRDefault="00D446A9" w:rsidP="00E1655D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4</w:t>
            </w:r>
          </w:p>
        </w:tc>
        <w:tc>
          <w:tcPr>
            <w:tcW w:w="1372" w:type="dxa"/>
          </w:tcPr>
          <w:p w14:paraId="6C18CAB1" w14:textId="77777777" w:rsidR="00D446A9" w:rsidRDefault="00D446A9" w:rsidP="00E1655D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、－</w:t>
            </w:r>
            <w:r>
              <w:rPr>
                <w:rFonts w:hint="eastAsia"/>
              </w:rPr>
              <w:t>4</w:t>
            </w:r>
          </w:p>
        </w:tc>
        <w:tc>
          <w:tcPr>
            <w:tcW w:w="1194" w:type="dxa"/>
          </w:tcPr>
          <w:p w14:paraId="0E24E103" w14:textId="77777777" w:rsidR="00D446A9" w:rsidRDefault="00D446A9" w:rsidP="00E1655D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4</w:t>
            </w:r>
          </w:p>
        </w:tc>
      </w:tr>
      <w:tr w:rsidR="00D446A9" w14:paraId="2DFC79EC" w14:textId="77777777" w:rsidTr="00E1655D">
        <w:trPr>
          <w:cantSplit/>
          <w:trHeight w:val="345"/>
        </w:trPr>
        <w:tc>
          <w:tcPr>
            <w:tcW w:w="443" w:type="dxa"/>
            <w:vMerge w:val="restart"/>
            <w:vAlign w:val="center"/>
          </w:tcPr>
          <w:p w14:paraId="1A36D9F7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14" w:type="dxa"/>
            <w:vMerge w:val="restart"/>
            <w:vAlign w:val="center"/>
          </w:tcPr>
          <w:p w14:paraId="4554A3BC" w14:textId="77777777" w:rsidR="00D446A9" w:rsidRDefault="00D446A9" w:rsidP="00E1655D">
            <w:r>
              <w:rPr>
                <w:rFonts w:hint="eastAsia"/>
              </w:rPr>
              <w:t>柱、墙垂直度</w:t>
            </w:r>
          </w:p>
        </w:tc>
        <w:tc>
          <w:tcPr>
            <w:tcW w:w="1372" w:type="dxa"/>
            <w:vAlign w:val="center"/>
          </w:tcPr>
          <w:p w14:paraId="5B1A3651" w14:textId="77777777" w:rsidR="00D446A9" w:rsidRDefault="00D446A9" w:rsidP="00E1655D">
            <w:r>
              <w:rPr>
                <w:rFonts w:hint="eastAsia"/>
              </w:rPr>
              <w:t>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层</w:t>
            </w:r>
          </w:p>
        </w:tc>
        <w:tc>
          <w:tcPr>
            <w:tcW w:w="1542" w:type="dxa"/>
          </w:tcPr>
          <w:p w14:paraId="17A2A528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63" w:type="dxa"/>
          </w:tcPr>
          <w:p w14:paraId="55A6C04E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72" w:type="dxa"/>
          </w:tcPr>
          <w:p w14:paraId="792C42D4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94" w:type="dxa"/>
          </w:tcPr>
          <w:p w14:paraId="320CBEB2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D446A9" w14:paraId="4E465BB1" w14:textId="77777777" w:rsidTr="00E1655D">
        <w:trPr>
          <w:cantSplit/>
          <w:trHeight w:val="345"/>
        </w:trPr>
        <w:tc>
          <w:tcPr>
            <w:tcW w:w="443" w:type="dxa"/>
            <w:vMerge/>
            <w:vAlign w:val="center"/>
          </w:tcPr>
          <w:p w14:paraId="49DE229C" w14:textId="77777777" w:rsidR="00D446A9" w:rsidRDefault="00D446A9" w:rsidP="00E1655D">
            <w:pPr>
              <w:jc w:val="center"/>
            </w:pPr>
          </w:p>
        </w:tc>
        <w:tc>
          <w:tcPr>
            <w:tcW w:w="1814" w:type="dxa"/>
            <w:vMerge/>
            <w:vAlign w:val="center"/>
          </w:tcPr>
          <w:p w14:paraId="69E28646" w14:textId="77777777" w:rsidR="00D446A9" w:rsidRDefault="00D446A9" w:rsidP="00E1655D"/>
        </w:tc>
        <w:tc>
          <w:tcPr>
            <w:tcW w:w="1372" w:type="dxa"/>
            <w:vAlign w:val="center"/>
          </w:tcPr>
          <w:p w14:paraId="32460FD6" w14:textId="77777777" w:rsidR="00D446A9" w:rsidRDefault="00D446A9" w:rsidP="00E1655D">
            <w:r>
              <w:rPr>
                <w:rFonts w:hint="eastAsia"/>
              </w:rPr>
              <w:t>全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高</w:t>
            </w:r>
          </w:p>
        </w:tc>
        <w:tc>
          <w:tcPr>
            <w:tcW w:w="1542" w:type="dxa"/>
          </w:tcPr>
          <w:p w14:paraId="44DA4781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263" w:type="dxa"/>
          </w:tcPr>
          <w:p w14:paraId="04F5F3A3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372" w:type="dxa"/>
          </w:tcPr>
          <w:p w14:paraId="6A906A89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194" w:type="dxa"/>
          </w:tcPr>
          <w:p w14:paraId="4153FE0F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25</w:t>
            </w:r>
          </w:p>
        </w:tc>
      </w:tr>
      <w:tr w:rsidR="00D446A9" w14:paraId="6FCE3FAF" w14:textId="77777777" w:rsidTr="00E1655D">
        <w:trPr>
          <w:cantSplit/>
          <w:trHeight w:val="345"/>
        </w:trPr>
        <w:tc>
          <w:tcPr>
            <w:tcW w:w="443" w:type="dxa"/>
            <w:vAlign w:val="center"/>
          </w:tcPr>
          <w:p w14:paraId="7C3871C2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186" w:type="dxa"/>
            <w:gridSpan w:val="2"/>
            <w:vAlign w:val="center"/>
          </w:tcPr>
          <w:p w14:paraId="1C71253A" w14:textId="77777777" w:rsidR="00D446A9" w:rsidRDefault="00D446A9" w:rsidP="00E1655D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平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度</w:t>
            </w:r>
          </w:p>
        </w:tc>
        <w:tc>
          <w:tcPr>
            <w:tcW w:w="1542" w:type="dxa"/>
          </w:tcPr>
          <w:p w14:paraId="3BADDE63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63" w:type="dxa"/>
          </w:tcPr>
          <w:p w14:paraId="18395E46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372" w:type="dxa"/>
          </w:tcPr>
          <w:p w14:paraId="6BE262E4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94" w:type="dxa"/>
          </w:tcPr>
          <w:p w14:paraId="66F8BF42" w14:textId="77777777" w:rsidR="00D446A9" w:rsidRDefault="00D446A9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</w:tbl>
    <w:p w14:paraId="566E0E50" w14:textId="77777777" w:rsidR="00D446A9" w:rsidRDefault="00D446A9" w:rsidP="00D446A9">
      <w:pPr>
        <w:jc w:val="center"/>
        <w:rPr>
          <w:b/>
          <w:bCs/>
          <w:sz w:val="36"/>
        </w:rPr>
      </w:pPr>
    </w:p>
    <w:p w14:paraId="75202B4A" w14:textId="77777777" w:rsidR="00267FC0" w:rsidRDefault="00267FC0"/>
    <w:sectPr w:rsidR="00267FC0" w:rsidSect="00D44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3FA19" w14:textId="77777777" w:rsidR="00D70BCA" w:rsidRDefault="00D70BCA" w:rsidP="00D446A9">
      <w:r>
        <w:separator/>
      </w:r>
    </w:p>
  </w:endnote>
  <w:endnote w:type="continuationSeparator" w:id="0">
    <w:p w14:paraId="6E0F1F2F" w14:textId="77777777" w:rsidR="00D70BCA" w:rsidRDefault="00D70BCA" w:rsidP="00D4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77C39" w14:textId="77777777" w:rsidR="00D70BCA" w:rsidRDefault="00D70BCA" w:rsidP="00D446A9">
      <w:r>
        <w:separator/>
      </w:r>
    </w:p>
  </w:footnote>
  <w:footnote w:type="continuationSeparator" w:id="0">
    <w:p w14:paraId="38123508" w14:textId="77777777" w:rsidR="00D70BCA" w:rsidRDefault="00D70BCA" w:rsidP="00D44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0F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6FAA"/>
    <w:rsid w:val="0018499A"/>
    <w:rsid w:val="001D4231"/>
    <w:rsid w:val="001E759D"/>
    <w:rsid w:val="00267FC0"/>
    <w:rsid w:val="0028500F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07DE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6192"/>
    <w:rsid w:val="00A63317"/>
    <w:rsid w:val="00AB49F0"/>
    <w:rsid w:val="00AE19A3"/>
    <w:rsid w:val="00B4477E"/>
    <w:rsid w:val="00B452B3"/>
    <w:rsid w:val="00BC319A"/>
    <w:rsid w:val="00C14029"/>
    <w:rsid w:val="00C439B4"/>
    <w:rsid w:val="00C9654E"/>
    <w:rsid w:val="00CA7064"/>
    <w:rsid w:val="00D066B5"/>
    <w:rsid w:val="00D3366E"/>
    <w:rsid w:val="00D4092C"/>
    <w:rsid w:val="00D446A9"/>
    <w:rsid w:val="00D70BCA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BC1FA36-70CA-4EC6-A93F-D114DB5D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6A9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paragraph" w:styleId="3">
    <w:name w:val="heading 3"/>
    <w:basedOn w:val="a"/>
    <w:next w:val="a"/>
    <w:link w:val="30"/>
    <w:qFormat/>
    <w:rsid w:val="00D446A9"/>
    <w:pPr>
      <w:keepNext/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6A9"/>
    <w:pP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6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6A9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6A9"/>
    <w:rPr>
      <w:sz w:val="18"/>
      <w:szCs w:val="18"/>
    </w:rPr>
  </w:style>
  <w:style w:type="character" w:customStyle="1" w:styleId="30">
    <w:name w:val="标题 3 字符"/>
    <w:basedOn w:val="a0"/>
    <w:link w:val="3"/>
    <w:rsid w:val="00D446A9"/>
    <w:rPr>
      <w:rFonts w:ascii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2024-08-14T03:29:00Z</dcterms:created>
  <dcterms:modified xsi:type="dcterms:W3CDTF">2024-08-14T03:30:00Z</dcterms:modified>
</cp:coreProperties>
</file>