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54B40" w14:textId="77777777" w:rsidR="0070363C" w:rsidRDefault="0070363C" w:rsidP="0070363C">
      <w:pPr>
        <w:spacing w:line="340" w:lineRule="exact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铝合金门窗施工工艺标准</w:t>
      </w:r>
    </w:p>
    <w:p w14:paraId="7594D1CE" w14:textId="77777777" w:rsidR="0070363C" w:rsidRDefault="0070363C" w:rsidP="0070363C">
      <w:pPr>
        <w:pStyle w:val="3"/>
        <w:spacing w:line="340" w:lineRule="exact"/>
        <w:rPr>
          <w:sz w:val="28"/>
        </w:rPr>
      </w:pPr>
      <w:r>
        <w:rPr>
          <w:rFonts w:hint="eastAsia"/>
          <w:sz w:val="28"/>
        </w:rPr>
        <w:t>XDQB2002-013</w:t>
      </w:r>
    </w:p>
    <w:p w14:paraId="6941B9E7" w14:textId="77777777" w:rsidR="0070363C" w:rsidRDefault="0070363C" w:rsidP="0070363C">
      <w:pPr>
        <w:ind w:firstLineChars="200" w:firstLine="562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一、工艺流程：</w:t>
      </w:r>
    </w:p>
    <w:p w14:paraId="1985CCAE" w14:textId="77777777" w:rsidR="0070363C" w:rsidRDefault="0070363C" w:rsidP="0070363C">
      <w:pPr>
        <w:ind w:firstLineChars="200" w:firstLine="528"/>
        <w:rPr>
          <w:spacing w:val="-8"/>
          <w:sz w:val="28"/>
        </w:rPr>
      </w:pPr>
      <w:r>
        <w:rPr>
          <w:rFonts w:hint="eastAsia"/>
          <w:spacing w:val="-8"/>
          <w:sz w:val="28"/>
        </w:rPr>
        <w:t>获取型号、规格资料→开料单→制作门窗框→安装门窗框→制作门窗扇→安装门窗扇→安装门窗配件→三性试验→质量检查→产品保护。</w:t>
      </w:r>
    </w:p>
    <w:p w14:paraId="3D09E90E" w14:textId="77777777" w:rsidR="0070363C" w:rsidRDefault="0070363C" w:rsidP="0070363C">
      <w:pPr>
        <w:ind w:firstLineChars="200" w:firstLine="562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二、操作要求：</w:t>
      </w:r>
    </w:p>
    <w:p w14:paraId="403EA09E" w14:textId="77777777" w:rsidR="0070363C" w:rsidRDefault="0070363C" w:rsidP="0070363C">
      <w:pPr>
        <w:ind w:firstLineChars="200" w:firstLine="560"/>
        <w:rPr>
          <w:sz w:val="28"/>
        </w:rPr>
      </w:pPr>
      <w:r>
        <w:rPr>
          <w:sz w:val="28"/>
        </w:rPr>
        <w:t>1</w:t>
      </w:r>
      <w:r>
        <w:rPr>
          <w:rFonts w:hint="eastAsia"/>
          <w:sz w:val="28"/>
        </w:rPr>
        <w:t>、铝合金门窗安装前，应先检查门窗的数量、品种、规格、开启方向、紧固件等符合要求后方可进行安装。</w:t>
      </w:r>
    </w:p>
    <w:p w14:paraId="3DA4A1C5" w14:textId="77777777" w:rsidR="0070363C" w:rsidRDefault="0070363C" w:rsidP="0070363C">
      <w:pPr>
        <w:ind w:firstLineChars="200" w:firstLine="560"/>
        <w:rPr>
          <w:sz w:val="28"/>
        </w:rPr>
      </w:pPr>
      <w:r>
        <w:rPr>
          <w:sz w:val="28"/>
        </w:rPr>
        <w:t>2</w:t>
      </w:r>
      <w:r>
        <w:rPr>
          <w:rFonts w:hint="eastAsia"/>
          <w:sz w:val="28"/>
        </w:rPr>
        <w:t>、</w:t>
      </w:r>
      <w:proofErr w:type="gramStart"/>
      <w:r>
        <w:rPr>
          <w:rFonts w:hint="eastAsia"/>
          <w:sz w:val="28"/>
        </w:rPr>
        <w:t>当为了</w:t>
      </w:r>
      <w:proofErr w:type="gramEnd"/>
      <w:r>
        <w:rPr>
          <w:rFonts w:hint="eastAsia"/>
          <w:sz w:val="28"/>
        </w:rPr>
        <w:t>保证外墙饰面砖的整块，需要改变洞口尺寸时，应先征得建设（监理）的同意，方可进行改动。</w:t>
      </w:r>
    </w:p>
    <w:p w14:paraId="6FDECA45" w14:textId="77777777" w:rsidR="0070363C" w:rsidRDefault="0070363C" w:rsidP="0070363C">
      <w:pPr>
        <w:ind w:firstLineChars="200" w:firstLine="560"/>
        <w:rPr>
          <w:sz w:val="28"/>
        </w:rPr>
      </w:pPr>
      <w:r>
        <w:rPr>
          <w:sz w:val="28"/>
        </w:rPr>
        <w:t>3</w:t>
      </w:r>
      <w:r>
        <w:rPr>
          <w:rFonts w:hint="eastAsia"/>
          <w:sz w:val="28"/>
        </w:rPr>
        <w:t>、门窗在工地堆放不应直接接触地面下部应</w:t>
      </w:r>
      <w:proofErr w:type="gramStart"/>
      <w:r>
        <w:rPr>
          <w:rFonts w:hint="eastAsia"/>
          <w:sz w:val="28"/>
        </w:rPr>
        <w:t>放置垫木且</w:t>
      </w:r>
      <w:proofErr w:type="gramEnd"/>
      <w:r>
        <w:rPr>
          <w:rFonts w:hint="eastAsia"/>
          <w:sz w:val="28"/>
        </w:rPr>
        <w:t>应立放，立放角度不应少于</w:t>
      </w:r>
      <w:r>
        <w:rPr>
          <w:rFonts w:hint="eastAsia"/>
          <w:sz w:val="28"/>
        </w:rPr>
        <w:t>70</w:t>
      </w:r>
      <w:r>
        <w:rPr>
          <w:rFonts w:hint="eastAsia"/>
          <w:sz w:val="28"/>
        </w:rPr>
        <w:t>度，并采取防倾倒措施。</w:t>
      </w:r>
    </w:p>
    <w:p w14:paraId="5102B2C0" w14:textId="77777777" w:rsidR="0070363C" w:rsidRDefault="0070363C" w:rsidP="0070363C">
      <w:pPr>
        <w:ind w:firstLineChars="200" w:firstLine="560"/>
        <w:rPr>
          <w:sz w:val="28"/>
        </w:rPr>
      </w:pPr>
      <w:r>
        <w:rPr>
          <w:sz w:val="28"/>
        </w:rPr>
        <w:t>4</w:t>
      </w:r>
      <w:r>
        <w:rPr>
          <w:rFonts w:hint="eastAsia"/>
          <w:sz w:val="28"/>
        </w:rPr>
        <w:t>、安装过程中应及时清理我铝合金门窗表面的水泥砂浆、密封膏等，以保护表面质量。</w:t>
      </w:r>
    </w:p>
    <w:p w14:paraId="6F9048FD" w14:textId="77777777" w:rsidR="0070363C" w:rsidRDefault="0070363C" w:rsidP="0070363C">
      <w:pPr>
        <w:ind w:firstLineChars="200" w:firstLine="560"/>
        <w:rPr>
          <w:sz w:val="28"/>
        </w:rPr>
      </w:pPr>
      <w:r>
        <w:rPr>
          <w:sz w:val="28"/>
        </w:rPr>
        <w:t>5</w:t>
      </w:r>
      <w:r>
        <w:rPr>
          <w:rFonts w:hint="eastAsia"/>
          <w:sz w:val="28"/>
        </w:rPr>
        <w:t>、门窗及零附件质量均应符合现行国家标准、行业标准的规定，按设计要求选用。不得使用不合格产品。</w:t>
      </w:r>
    </w:p>
    <w:p w14:paraId="0D4CF891" w14:textId="77777777" w:rsidR="0070363C" w:rsidRDefault="0070363C" w:rsidP="0070363C">
      <w:pPr>
        <w:ind w:firstLineChars="200" w:firstLine="560"/>
        <w:rPr>
          <w:sz w:val="28"/>
        </w:rPr>
      </w:pPr>
      <w:r>
        <w:rPr>
          <w:sz w:val="28"/>
        </w:rPr>
        <w:t>6</w:t>
      </w:r>
      <w:r>
        <w:rPr>
          <w:rFonts w:hint="eastAsia"/>
          <w:sz w:val="28"/>
        </w:rPr>
        <w:t>、铝合金门窗选用的零附件及固定件，除了不锈钢外，均应经防腐蚀处理。</w:t>
      </w:r>
    </w:p>
    <w:p w14:paraId="5CE88075" w14:textId="77777777" w:rsidR="0070363C" w:rsidRDefault="0070363C" w:rsidP="0070363C">
      <w:pPr>
        <w:ind w:firstLineChars="200" w:firstLine="560"/>
        <w:rPr>
          <w:sz w:val="28"/>
        </w:rPr>
      </w:pPr>
      <w:r>
        <w:rPr>
          <w:sz w:val="28"/>
        </w:rPr>
        <w:t>7</w:t>
      </w:r>
      <w:r>
        <w:rPr>
          <w:rFonts w:hint="eastAsia"/>
          <w:sz w:val="28"/>
        </w:rPr>
        <w:t>、铝合金门窗装入洞口应横平竖直，外框与洞口应弹性连接牢固，不得将门窗外</w:t>
      </w:r>
      <w:proofErr w:type="gramStart"/>
      <w:r>
        <w:rPr>
          <w:rFonts w:hint="eastAsia"/>
          <w:sz w:val="28"/>
        </w:rPr>
        <w:t>框直接</w:t>
      </w:r>
      <w:proofErr w:type="gramEnd"/>
      <w:r>
        <w:rPr>
          <w:rFonts w:hint="eastAsia"/>
          <w:sz w:val="28"/>
        </w:rPr>
        <w:t>埋入墙体。</w:t>
      </w:r>
    </w:p>
    <w:p w14:paraId="5E94E1AB" w14:textId="77777777" w:rsidR="0070363C" w:rsidRDefault="0070363C" w:rsidP="0070363C">
      <w:pPr>
        <w:ind w:firstLineChars="200" w:firstLine="560"/>
        <w:rPr>
          <w:sz w:val="28"/>
        </w:rPr>
      </w:pPr>
      <w:r>
        <w:rPr>
          <w:sz w:val="28"/>
        </w:rPr>
        <w:t>8</w:t>
      </w:r>
      <w:r>
        <w:rPr>
          <w:rFonts w:hint="eastAsia"/>
          <w:sz w:val="28"/>
        </w:rPr>
        <w:t>、横向及竖向组合时，应采取套插，搭接形式曲面组合，搭接长度宜为</w:t>
      </w:r>
      <w:r>
        <w:rPr>
          <w:rFonts w:hint="eastAsia"/>
          <w:sz w:val="28"/>
        </w:rPr>
        <w:t>10mm</w:t>
      </w:r>
      <w:r>
        <w:rPr>
          <w:rFonts w:hint="eastAsia"/>
          <w:sz w:val="28"/>
        </w:rPr>
        <w:t>，并用密封膏密封。</w:t>
      </w:r>
    </w:p>
    <w:p w14:paraId="10A23CCF" w14:textId="77777777" w:rsidR="0070363C" w:rsidRDefault="0070363C" w:rsidP="0070363C">
      <w:pPr>
        <w:ind w:firstLineChars="200" w:firstLine="560"/>
        <w:rPr>
          <w:spacing w:val="-8"/>
          <w:sz w:val="28"/>
        </w:rPr>
      </w:pPr>
      <w:r>
        <w:rPr>
          <w:sz w:val="28"/>
        </w:rPr>
        <w:t>9</w:t>
      </w:r>
      <w:r>
        <w:rPr>
          <w:rFonts w:hint="eastAsia"/>
          <w:sz w:val="28"/>
        </w:rPr>
        <w:t>、</w:t>
      </w:r>
      <w:r>
        <w:rPr>
          <w:rFonts w:hint="eastAsia"/>
          <w:spacing w:val="-8"/>
          <w:sz w:val="28"/>
        </w:rPr>
        <w:t>安装密封条时应留有伸缩余量，一般比门窗的装配边长</w:t>
      </w:r>
      <w:r>
        <w:rPr>
          <w:rFonts w:hint="eastAsia"/>
          <w:spacing w:val="-8"/>
          <w:sz w:val="28"/>
        </w:rPr>
        <w:t>20-30mm</w:t>
      </w:r>
      <w:r>
        <w:rPr>
          <w:rFonts w:hint="eastAsia"/>
          <w:spacing w:val="-8"/>
          <w:sz w:val="28"/>
        </w:rPr>
        <w:t>，</w:t>
      </w:r>
      <w:r>
        <w:rPr>
          <w:rFonts w:hint="eastAsia"/>
          <w:spacing w:val="-8"/>
          <w:sz w:val="28"/>
        </w:rPr>
        <w:lastRenderedPageBreak/>
        <w:t>在转角处应斜面断开并用胶粘剂粘贴牢固，以免</w:t>
      </w:r>
      <w:proofErr w:type="gramStart"/>
      <w:r>
        <w:rPr>
          <w:rFonts w:hint="eastAsia"/>
          <w:spacing w:val="-8"/>
          <w:sz w:val="28"/>
        </w:rPr>
        <w:t>产生收</w:t>
      </w:r>
      <w:proofErr w:type="gramEnd"/>
      <w:r>
        <w:rPr>
          <w:rFonts w:hint="eastAsia"/>
          <w:spacing w:val="-8"/>
          <w:sz w:val="28"/>
        </w:rPr>
        <w:t>缩缝。</w:t>
      </w:r>
    </w:p>
    <w:p w14:paraId="3B0382F4" w14:textId="77777777" w:rsidR="0070363C" w:rsidRDefault="0070363C" w:rsidP="0070363C">
      <w:pPr>
        <w:ind w:firstLineChars="200" w:firstLine="560"/>
        <w:rPr>
          <w:sz w:val="28"/>
        </w:rPr>
      </w:pPr>
      <w:r>
        <w:rPr>
          <w:sz w:val="28"/>
        </w:rPr>
        <w:t>10</w:t>
      </w:r>
      <w:r>
        <w:rPr>
          <w:rFonts w:hint="eastAsia"/>
          <w:sz w:val="28"/>
        </w:rPr>
        <w:t>、若铝合金门窗为明螺丝连接时，应用与门窗颜色相同的密封材料将其掩埋密封。</w:t>
      </w:r>
    </w:p>
    <w:p w14:paraId="10C3957F" w14:textId="77777777" w:rsidR="0070363C" w:rsidRDefault="0070363C" w:rsidP="0070363C">
      <w:pPr>
        <w:ind w:firstLineChars="200" w:firstLine="560"/>
        <w:rPr>
          <w:sz w:val="28"/>
        </w:rPr>
      </w:pPr>
      <w:r>
        <w:rPr>
          <w:sz w:val="28"/>
        </w:rPr>
        <w:t>1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、安装后的门窗必须有可靠的刚性，紧固件距角端为</w:t>
      </w:r>
      <w:r>
        <w:rPr>
          <w:rFonts w:hint="eastAsia"/>
          <w:sz w:val="28"/>
        </w:rPr>
        <w:t>150mm</w:t>
      </w:r>
      <w:r>
        <w:rPr>
          <w:rFonts w:hint="eastAsia"/>
          <w:sz w:val="28"/>
        </w:rPr>
        <w:t>，中间间距不得大于</w:t>
      </w:r>
      <w:r>
        <w:rPr>
          <w:rFonts w:hint="eastAsia"/>
          <w:sz w:val="28"/>
        </w:rPr>
        <w:t>500mm</w:t>
      </w:r>
      <w:r>
        <w:rPr>
          <w:rFonts w:hint="eastAsia"/>
          <w:sz w:val="28"/>
        </w:rPr>
        <w:t>，不得钉在砖墙上。</w:t>
      </w:r>
    </w:p>
    <w:p w14:paraId="3A4AEE39" w14:textId="77777777" w:rsidR="0070363C" w:rsidRDefault="0070363C" w:rsidP="0070363C">
      <w:pPr>
        <w:ind w:firstLineChars="200" w:firstLine="560"/>
        <w:rPr>
          <w:sz w:val="28"/>
        </w:rPr>
      </w:pPr>
      <w:r>
        <w:rPr>
          <w:sz w:val="28"/>
        </w:rPr>
        <w:t>1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、门窗外框与墙体的缝隙填塞应按设计要求处理。若设计无要求时，应采用矿棉条或玻璃棉毡条分层填塞，缝隙外表留</w:t>
      </w:r>
      <w:r>
        <w:rPr>
          <w:rFonts w:hint="eastAsia"/>
          <w:sz w:val="28"/>
        </w:rPr>
        <w:t>5-8mm</w:t>
      </w:r>
      <w:r>
        <w:rPr>
          <w:rFonts w:hint="eastAsia"/>
          <w:sz w:val="28"/>
        </w:rPr>
        <w:t>深的槽口填嵌密封材料。</w:t>
      </w:r>
    </w:p>
    <w:p w14:paraId="67A1C650" w14:textId="77777777" w:rsidR="0070363C" w:rsidRDefault="0070363C" w:rsidP="0070363C">
      <w:pPr>
        <w:ind w:firstLineChars="200" w:firstLine="560"/>
        <w:rPr>
          <w:sz w:val="28"/>
        </w:rPr>
      </w:pPr>
      <w:r>
        <w:rPr>
          <w:sz w:val="28"/>
        </w:rPr>
        <w:t>13</w:t>
      </w:r>
      <w:r>
        <w:rPr>
          <w:rFonts w:hint="eastAsia"/>
          <w:sz w:val="28"/>
        </w:rPr>
        <w:t>、铝合金门窗关闭要严密，间隙基本均匀，</w:t>
      </w:r>
      <w:proofErr w:type="gramStart"/>
      <w:r>
        <w:rPr>
          <w:rFonts w:hint="eastAsia"/>
          <w:sz w:val="28"/>
        </w:rPr>
        <w:t>扇与框</w:t>
      </w:r>
      <w:proofErr w:type="gramEnd"/>
      <w:r>
        <w:rPr>
          <w:rFonts w:hint="eastAsia"/>
          <w:sz w:val="28"/>
        </w:rPr>
        <w:t>搭接量要符合设计要求。</w:t>
      </w:r>
    </w:p>
    <w:p w14:paraId="4441E173" w14:textId="77777777" w:rsidR="0070363C" w:rsidRDefault="0070363C" w:rsidP="0070363C">
      <w:pPr>
        <w:ind w:firstLineChars="200" w:firstLine="560"/>
        <w:rPr>
          <w:sz w:val="28"/>
        </w:rPr>
      </w:pPr>
      <w:r>
        <w:rPr>
          <w:sz w:val="28"/>
        </w:rPr>
        <w:t>1</w:t>
      </w:r>
      <w:r>
        <w:rPr>
          <w:rFonts w:hint="eastAsia"/>
          <w:sz w:val="28"/>
        </w:rPr>
        <w:t>4</w:t>
      </w:r>
      <w:r>
        <w:rPr>
          <w:rFonts w:hint="eastAsia"/>
          <w:sz w:val="28"/>
        </w:rPr>
        <w:t>、铝合金门窗的附件要齐全，安装位置要正确、牢固、灵活实用，达到各自功能，端正美观。</w:t>
      </w:r>
    </w:p>
    <w:p w14:paraId="2E72D251" w14:textId="77777777" w:rsidR="0070363C" w:rsidRDefault="0070363C" w:rsidP="0070363C">
      <w:pPr>
        <w:ind w:firstLineChars="200" w:firstLine="560"/>
        <w:rPr>
          <w:sz w:val="28"/>
        </w:rPr>
      </w:pPr>
      <w:r>
        <w:rPr>
          <w:sz w:val="28"/>
        </w:rPr>
        <w:t>1</w:t>
      </w:r>
      <w:r>
        <w:rPr>
          <w:rFonts w:hint="eastAsia"/>
          <w:sz w:val="28"/>
        </w:rPr>
        <w:t>5</w:t>
      </w:r>
      <w:r>
        <w:rPr>
          <w:rFonts w:hint="eastAsia"/>
          <w:sz w:val="28"/>
        </w:rPr>
        <w:t>、门窗框与墙体间缝隙填塞要饱满密实，表面平整光滑；填塞材料、方法要符合设计要求。</w:t>
      </w:r>
    </w:p>
    <w:p w14:paraId="05FB4997" w14:textId="77777777" w:rsidR="0070363C" w:rsidRDefault="0070363C" w:rsidP="0070363C">
      <w:pPr>
        <w:ind w:firstLineChars="200" w:firstLine="560"/>
        <w:rPr>
          <w:sz w:val="28"/>
        </w:rPr>
      </w:pPr>
      <w:r>
        <w:rPr>
          <w:sz w:val="28"/>
        </w:rPr>
        <w:t>1</w:t>
      </w:r>
      <w:r>
        <w:rPr>
          <w:rFonts w:hint="eastAsia"/>
          <w:sz w:val="28"/>
        </w:rPr>
        <w:t>6</w:t>
      </w:r>
      <w:r>
        <w:rPr>
          <w:rFonts w:hint="eastAsia"/>
          <w:sz w:val="28"/>
        </w:rPr>
        <w:t>、门窗外观应洁净，无划痕碰伤，无锈蚀；涂胶表面光滑平整，厚度均匀和无气孔。</w:t>
      </w:r>
    </w:p>
    <w:p w14:paraId="1442E95E" w14:textId="77777777" w:rsidR="0070363C" w:rsidRDefault="0070363C" w:rsidP="0070363C">
      <w:pPr>
        <w:ind w:firstLineChars="200" w:firstLine="562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三、允许偏差：</w:t>
      </w:r>
    </w:p>
    <w:p w14:paraId="65FF87DF" w14:textId="77777777" w:rsidR="0070363C" w:rsidRDefault="0070363C" w:rsidP="0070363C">
      <w:pPr>
        <w:jc w:val="center"/>
        <w:rPr>
          <w:sz w:val="24"/>
        </w:rPr>
      </w:pPr>
      <w:r>
        <w:rPr>
          <w:rFonts w:hint="eastAsia"/>
          <w:sz w:val="24"/>
        </w:rPr>
        <w:t>实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测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允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许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偏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差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表（</w:t>
      </w:r>
      <w:r>
        <w:rPr>
          <w:rFonts w:hint="eastAsia"/>
          <w:sz w:val="24"/>
        </w:rPr>
        <w:t>mm</w:t>
      </w:r>
      <w:r>
        <w:rPr>
          <w:rFonts w:hint="eastAsia"/>
          <w:sz w:val="24"/>
        </w:rPr>
        <w:t>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7"/>
        <w:gridCol w:w="3305"/>
        <w:gridCol w:w="2013"/>
        <w:gridCol w:w="2013"/>
      </w:tblGrid>
      <w:tr w:rsidR="0070363C" w14:paraId="7F70F299" w14:textId="77777777" w:rsidTr="00E1655D">
        <w:trPr>
          <w:trHeight w:val="345"/>
        </w:trPr>
        <w:tc>
          <w:tcPr>
            <w:tcW w:w="720" w:type="dxa"/>
            <w:vAlign w:val="center"/>
          </w:tcPr>
          <w:p w14:paraId="170C7638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774" w:type="dxa"/>
            <w:vAlign w:val="center"/>
          </w:tcPr>
          <w:p w14:paraId="541FEDA7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项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目</w:t>
            </w:r>
          </w:p>
        </w:tc>
        <w:tc>
          <w:tcPr>
            <w:tcW w:w="2253" w:type="dxa"/>
          </w:tcPr>
          <w:p w14:paraId="67ECF90E" w14:textId="77777777" w:rsidR="0070363C" w:rsidRDefault="0070363C" w:rsidP="00E1655D">
            <w:pPr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企业标准允许偏差值</w:t>
            </w:r>
          </w:p>
        </w:tc>
        <w:tc>
          <w:tcPr>
            <w:tcW w:w="2253" w:type="dxa"/>
          </w:tcPr>
          <w:p w14:paraId="091B82AE" w14:textId="77777777" w:rsidR="0070363C" w:rsidRDefault="0070363C" w:rsidP="00E1655D">
            <w:pPr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企业标准允许偏差值</w:t>
            </w:r>
          </w:p>
        </w:tc>
      </w:tr>
      <w:tr w:rsidR="0070363C" w14:paraId="589A55F0" w14:textId="77777777" w:rsidTr="00E1655D">
        <w:trPr>
          <w:trHeight w:val="345"/>
        </w:trPr>
        <w:tc>
          <w:tcPr>
            <w:tcW w:w="720" w:type="dxa"/>
            <w:vAlign w:val="center"/>
          </w:tcPr>
          <w:p w14:paraId="2B17C9ED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774" w:type="dxa"/>
            <w:vAlign w:val="center"/>
          </w:tcPr>
          <w:p w14:paraId="4AAA43C4" w14:textId="77777777" w:rsidR="0070363C" w:rsidRDefault="0070363C" w:rsidP="00E1655D">
            <w:r>
              <w:rPr>
                <w:rFonts w:hint="eastAsia"/>
              </w:rPr>
              <w:t>门窗框对角线长度差</w:t>
            </w:r>
          </w:p>
        </w:tc>
        <w:tc>
          <w:tcPr>
            <w:tcW w:w="2253" w:type="dxa"/>
          </w:tcPr>
          <w:p w14:paraId="00F698AA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253" w:type="dxa"/>
          </w:tcPr>
          <w:p w14:paraId="0F4B58CC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70363C" w14:paraId="403F5CB5" w14:textId="77777777" w:rsidTr="00E1655D">
        <w:trPr>
          <w:trHeight w:val="345"/>
        </w:trPr>
        <w:tc>
          <w:tcPr>
            <w:tcW w:w="720" w:type="dxa"/>
            <w:vAlign w:val="center"/>
          </w:tcPr>
          <w:p w14:paraId="33DFB6A3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774" w:type="dxa"/>
            <w:vAlign w:val="center"/>
          </w:tcPr>
          <w:p w14:paraId="286E504D" w14:textId="77777777" w:rsidR="0070363C" w:rsidRDefault="0070363C" w:rsidP="00E1655D">
            <w:r>
              <w:rPr>
                <w:rFonts w:hint="eastAsia"/>
              </w:rPr>
              <w:t>平开窗窗扇与框搭接宽度差</w:t>
            </w:r>
          </w:p>
        </w:tc>
        <w:tc>
          <w:tcPr>
            <w:tcW w:w="2253" w:type="dxa"/>
          </w:tcPr>
          <w:p w14:paraId="2B0B5F95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253" w:type="dxa"/>
          </w:tcPr>
          <w:p w14:paraId="6E5EA726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70363C" w14:paraId="7EB65399" w14:textId="77777777" w:rsidTr="00E1655D">
        <w:trPr>
          <w:trHeight w:val="345"/>
        </w:trPr>
        <w:tc>
          <w:tcPr>
            <w:tcW w:w="720" w:type="dxa"/>
            <w:vAlign w:val="center"/>
          </w:tcPr>
          <w:p w14:paraId="59D467FD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774" w:type="dxa"/>
            <w:vAlign w:val="center"/>
          </w:tcPr>
          <w:p w14:paraId="44A645C1" w14:textId="77777777" w:rsidR="0070363C" w:rsidRDefault="0070363C" w:rsidP="00E1655D">
            <w:pPr>
              <w:rPr>
                <w:spacing w:val="-20"/>
              </w:rPr>
            </w:pPr>
            <w:r>
              <w:rPr>
                <w:rFonts w:hint="eastAsia"/>
                <w:spacing w:val="-20"/>
              </w:rPr>
              <w:t>平开窗同</w:t>
            </w:r>
            <w:proofErr w:type="gramStart"/>
            <w:r>
              <w:rPr>
                <w:rFonts w:hint="eastAsia"/>
                <w:spacing w:val="-20"/>
              </w:rPr>
              <w:t>樘</w:t>
            </w:r>
            <w:proofErr w:type="gramEnd"/>
            <w:r>
              <w:rPr>
                <w:rFonts w:hint="eastAsia"/>
                <w:spacing w:val="-20"/>
              </w:rPr>
              <w:t>门窗</w:t>
            </w:r>
            <w:proofErr w:type="gramStart"/>
            <w:r>
              <w:rPr>
                <w:rFonts w:hint="eastAsia"/>
                <w:spacing w:val="-20"/>
              </w:rPr>
              <w:t>相邻扇横端</w:t>
            </w:r>
            <w:proofErr w:type="gramEnd"/>
            <w:r>
              <w:rPr>
                <w:rFonts w:hint="eastAsia"/>
                <w:spacing w:val="-20"/>
              </w:rPr>
              <w:t>角高度差</w:t>
            </w:r>
          </w:p>
        </w:tc>
        <w:tc>
          <w:tcPr>
            <w:tcW w:w="2253" w:type="dxa"/>
          </w:tcPr>
          <w:p w14:paraId="39CEC5B8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253" w:type="dxa"/>
          </w:tcPr>
          <w:p w14:paraId="4C83FE0F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70363C" w14:paraId="10C05F84" w14:textId="77777777" w:rsidTr="00E1655D">
        <w:trPr>
          <w:trHeight w:val="345"/>
        </w:trPr>
        <w:tc>
          <w:tcPr>
            <w:tcW w:w="720" w:type="dxa"/>
            <w:vAlign w:val="center"/>
          </w:tcPr>
          <w:p w14:paraId="33B1FFBB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774" w:type="dxa"/>
            <w:vAlign w:val="center"/>
          </w:tcPr>
          <w:p w14:paraId="4EAC792E" w14:textId="77777777" w:rsidR="0070363C" w:rsidRDefault="0070363C" w:rsidP="00E1655D">
            <w:r>
              <w:rPr>
                <w:rFonts w:hint="eastAsia"/>
              </w:rPr>
              <w:t>推拉窗门窗扇开启力限值</w:t>
            </w:r>
          </w:p>
        </w:tc>
        <w:tc>
          <w:tcPr>
            <w:tcW w:w="2253" w:type="dxa"/>
          </w:tcPr>
          <w:p w14:paraId="49B1C828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≤</w:t>
            </w:r>
            <w:r>
              <w:rPr>
                <w:rFonts w:hint="eastAsia"/>
              </w:rPr>
              <w:t>40Nf</w:t>
            </w:r>
          </w:p>
        </w:tc>
        <w:tc>
          <w:tcPr>
            <w:tcW w:w="2253" w:type="dxa"/>
          </w:tcPr>
          <w:p w14:paraId="44587654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≤</w:t>
            </w:r>
            <w:r>
              <w:rPr>
                <w:rFonts w:hint="eastAsia"/>
              </w:rPr>
              <w:t>40Nf</w:t>
            </w:r>
          </w:p>
        </w:tc>
      </w:tr>
      <w:tr w:rsidR="0070363C" w14:paraId="39432CD4" w14:textId="77777777" w:rsidTr="00E1655D">
        <w:trPr>
          <w:trHeight w:val="345"/>
        </w:trPr>
        <w:tc>
          <w:tcPr>
            <w:tcW w:w="720" w:type="dxa"/>
            <w:vAlign w:val="center"/>
          </w:tcPr>
          <w:p w14:paraId="3F1D0D1D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774" w:type="dxa"/>
            <w:vAlign w:val="center"/>
          </w:tcPr>
          <w:p w14:paraId="588CFA49" w14:textId="77777777" w:rsidR="0070363C" w:rsidRDefault="0070363C" w:rsidP="00E1655D">
            <w:pPr>
              <w:rPr>
                <w:spacing w:val="-20"/>
              </w:rPr>
            </w:pPr>
            <w:r>
              <w:rPr>
                <w:rFonts w:hint="eastAsia"/>
                <w:spacing w:val="-20"/>
              </w:rPr>
              <w:t>推拉窗门窗扇与框或</w:t>
            </w:r>
            <w:proofErr w:type="gramStart"/>
            <w:r>
              <w:rPr>
                <w:rFonts w:hint="eastAsia"/>
                <w:spacing w:val="-20"/>
              </w:rPr>
              <w:t>相邻扇立边</w:t>
            </w:r>
            <w:proofErr w:type="gramEnd"/>
            <w:r>
              <w:rPr>
                <w:rFonts w:hint="eastAsia"/>
                <w:spacing w:val="-20"/>
              </w:rPr>
              <w:t>平行度</w:t>
            </w:r>
          </w:p>
        </w:tc>
        <w:tc>
          <w:tcPr>
            <w:tcW w:w="2253" w:type="dxa"/>
          </w:tcPr>
          <w:p w14:paraId="336A99D0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253" w:type="dxa"/>
          </w:tcPr>
          <w:p w14:paraId="1B9B8B7E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70363C" w14:paraId="69DA6D91" w14:textId="77777777" w:rsidTr="00E1655D">
        <w:trPr>
          <w:trHeight w:val="345"/>
        </w:trPr>
        <w:tc>
          <w:tcPr>
            <w:tcW w:w="720" w:type="dxa"/>
            <w:vAlign w:val="center"/>
          </w:tcPr>
          <w:p w14:paraId="611B8280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774" w:type="dxa"/>
            <w:vAlign w:val="center"/>
          </w:tcPr>
          <w:p w14:paraId="776A5F42" w14:textId="77777777" w:rsidR="0070363C" w:rsidRDefault="0070363C" w:rsidP="00E1655D">
            <w:r>
              <w:rPr>
                <w:rFonts w:hint="eastAsia"/>
              </w:rPr>
              <w:t>门窗框（含拼</w:t>
            </w:r>
            <w:proofErr w:type="gramStart"/>
            <w:r>
              <w:rPr>
                <w:rFonts w:hint="eastAsia"/>
              </w:rPr>
              <w:t>樘</w:t>
            </w:r>
            <w:proofErr w:type="gramEnd"/>
            <w:r>
              <w:rPr>
                <w:rFonts w:hint="eastAsia"/>
              </w:rPr>
              <w:t>料）正、侧面垂直</w:t>
            </w:r>
          </w:p>
        </w:tc>
        <w:tc>
          <w:tcPr>
            <w:tcW w:w="2253" w:type="dxa"/>
          </w:tcPr>
          <w:p w14:paraId="46D5635C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253" w:type="dxa"/>
          </w:tcPr>
          <w:p w14:paraId="035187FC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70363C" w14:paraId="67F3FB3D" w14:textId="77777777" w:rsidTr="00E1655D">
        <w:trPr>
          <w:trHeight w:val="345"/>
        </w:trPr>
        <w:tc>
          <w:tcPr>
            <w:tcW w:w="720" w:type="dxa"/>
            <w:vAlign w:val="center"/>
          </w:tcPr>
          <w:p w14:paraId="7BAA3528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774" w:type="dxa"/>
            <w:vAlign w:val="center"/>
          </w:tcPr>
          <w:p w14:paraId="4BC63C70" w14:textId="77777777" w:rsidR="0070363C" w:rsidRDefault="0070363C" w:rsidP="00E1655D">
            <w:r>
              <w:rPr>
                <w:rFonts w:hint="eastAsia"/>
              </w:rPr>
              <w:t>门窗横框标高</w:t>
            </w:r>
          </w:p>
        </w:tc>
        <w:tc>
          <w:tcPr>
            <w:tcW w:w="2253" w:type="dxa"/>
          </w:tcPr>
          <w:p w14:paraId="0F0966BD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253" w:type="dxa"/>
          </w:tcPr>
          <w:p w14:paraId="76B71029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70363C" w14:paraId="69947ED8" w14:textId="77777777" w:rsidTr="00E1655D">
        <w:trPr>
          <w:trHeight w:val="345"/>
        </w:trPr>
        <w:tc>
          <w:tcPr>
            <w:tcW w:w="720" w:type="dxa"/>
            <w:vAlign w:val="center"/>
          </w:tcPr>
          <w:p w14:paraId="15FA473A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lastRenderedPageBreak/>
              <w:t>8</w:t>
            </w:r>
          </w:p>
        </w:tc>
        <w:tc>
          <w:tcPr>
            <w:tcW w:w="3774" w:type="dxa"/>
            <w:vAlign w:val="center"/>
          </w:tcPr>
          <w:p w14:paraId="3D8B3D69" w14:textId="77777777" w:rsidR="0070363C" w:rsidRDefault="0070363C" w:rsidP="00E1655D">
            <w:pPr>
              <w:rPr>
                <w:spacing w:val="-20"/>
              </w:rPr>
            </w:pPr>
            <w:r>
              <w:rPr>
                <w:rFonts w:hint="eastAsia"/>
                <w:spacing w:val="-20"/>
              </w:rPr>
              <w:t>双层门窗内外框、挺（含拼</w:t>
            </w:r>
            <w:proofErr w:type="gramStart"/>
            <w:r>
              <w:rPr>
                <w:rFonts w:hint="eastAsia"/>
                <w:spacing w:val="-20"/>
              </w:rPr>
              <w:t>樘</w:t>
            </w:r>
            <w:proofErr w:type="gramEnd"/>
            <w:r>
              <w:rPr>
                <w:rFonts w:hint="eastAsia"/>
                <w:spacing w:val="-20"/>
              </w:rPr>
              <w:t>料）中心距</w:t>
            </w:r>
          </w:p>
        </w:tc>
        <w:tc>
          <w:tcPr>
            <w:tcW w:w="2253" w:type="dxa"/>
          </w:tcPr>
          <w:p w14:paraId="21BFA79C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253" w:type="dxa"/>
          </w:tcPr>
          <w:p w14:paraId="508DC391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4</w:t>
            </w:r>
          </w:p>
        </w:tc>
      </w:tr>
      <w:tr w:rsidR="0070363C" w14:paraId="2B37A86F" w14:textId="77777777" w:rsidTr="00E1655D">
        <w:trPr>
          <w:trHeight w:val="345"/>
        </w:trPr>
        <w:tc>
          <w:tcPr>
            <w:tcW w:w="720" w:type="dxa"/>
            <w:vAlign w:val="center"/>
          </w:tcPr>
          <w:p w14:paraId="00D31743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774" w:type="dxa"/>
            <w:vAlign w:val="center"/>
          </w:tcPr>
          <w:p w14:paraId="3D30234E" w14:textId="77777777" w:rsidR="0070363C" w:rsidRDefault="0070363C" w:rsidP="00E1655D">
            <w:r>
              <w:rPr>
                <w:rFonts w:hint="eastAsia"/>
              </w:rPr>
              <w:t>门窗框（含拼</w:t>
            </w:r>
            <w:proofErr w:type="gramStart"/>
            <w:r>
              <w:rPr>
                <w:rFonts w:hint="eastAsia"/>
              </w:rPr>
              <w:t>樘</w:t>
            </w:r>
            <w:proofErr w:type="gramEnd"/>
            <w:r>
              <w:rPr>
                <w:rFonts w:hint="eastAsia"/>
              </w:rPr>
              <w:t>料）水平度</w:t>
            </w:r>
          </w:p>
        </w:tc>
        <w:tc>
          <w:tcPr>
            <w:tcW w:w="2253" w:type="dxa"/>
          </w:tcPr>
          <w:p w14:paraId="7AC7497D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1.5</w:t>
            </w:r>
          </w:p>
        </w:tc>
        <w:tc>
          <w:tcPr>
            <w:tcW w:w="2253" w:type="dxa"/>
          </w:tcPr>
          <w:p w14:paraId="4A5B4A21" w14:textId="77777777" w:rsidR="0070363C" w:rsidRDefault="0070363C" w:rsidP="00E1655D">
            <w:pPr>
              <w:jc w:val="center"/>
            </w:pPr>
            <w:r>
              <w:rPr>
                <w:rFonts w:hint="eastAsia"/>
              </w:rPr>
              <w:t>1.5</w:t>
            </w:r>
          </w:p>
        </w:tc>
      </w:tr>
    </w:tbl>
    <w:p w14:paraId="11457901" w14:textId="77777777" w:rsidR="0070363C" w:rsidRDefault="0070363C" w:rsidP="0070363C"/>
    <w:p w14:paraId="6B68BF02" w14:textId="77777777" w:rsidR="00267FC0" w:rsidRDefault="00267FC0"/>
    <w:sectPr w:rsidR="00267FC0" w:rsidSect="007036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3678C" w14:textId="77777777" w:rsidR="00BB7AEE" w:rsidRDefault="00BB7AEE" w:rsidP="0070363C">
      <w:r>
        <w:separator/>
      </w:r>
    </w:p>
  </w:endnote>
  <w:endnote w:type="continuationSeparator" w:id="0">
    <w:p w14:paraId="3259BA65" w14:textId="77777777" w:rsidR="00BB7AEE" w:rsidRDefault="00BB7AEE" w:rsidP="00703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229335" w14:textId="77777777" w:rsidR="00BB7AEE" w:rsidRDefault="00BB7AEE" w:rsidP="0070363C">
      <w:r>
        <w:separator/>
      </w:r>
    </w:p>
  </w:footnote>
  <w:footnote w:type="continuationSeparator" w:id="0">
    <w:p w14:paraId="3929F4D6" w14:textId="77777777" w:rsidR="00BB7AEE" w:rsidRDefault="00BB7AEE" w:rsidP="00703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1A8"/>
    <w:rsid w:val="00002AB5"/>
    <w:rsid w:val="00022042"/>
    <w:rsid w:val="0002777F"/>
    <w:rsid w:val="000537D7"/>
    <w:rsid w:val="00083791"/>
    <w:rsid w:val="000859D3"/>
    <w:rsid w:val="000A1DF6"/>
    <w:rsid w:val="000A59AD"/>
    <w:rsid w:val="00102853"/>
    <w:rsid w:val="00115523"/>
    <w:rsid w:val="001457FC"/>
    <w:rsid w:val="00156FAA"/>
    <w:rsid w:val="0018499A"/>
    <w:rsid w:val="001D4231"/>
    <w:rsid w:val="001E759D"/>
    <w:rsid w:val="00267FC0"/>
    <w:rsid w:val="002D1E79"/>
    <w:rsid w:val="002D6881"/>
    <w:rsid w:val="002E2954"/>
    <w:rsid w:val="00341280"/>
    <w:rsid w:val="00342A23"/>
    <w:rsid w:val="0034527E"/>
    <w:rsid w:val="00352D8F"/>
    <w:rsid w:val="003864C9"/>
    <w:rsid w:val="003D0207"/>
    <w:rsid w:val="00416658"/>
    <w:rsid w:val="00434572"/>
    <w:rsid w:val="0043590D"/>
    <w:rsid w:val="004443C0"/>
    <w:rsid w:val="004B4459"/>
    <w:rsid w:val="004F1EC9"/>
    <w:rsid w:val="00506452"/>
    <w:rsid w:val="00557DB5"/>
    <w:rsid w:val="005841BD"/>
    <w:rsid w:val="005B1C13"/>
    <w:rsid w:val="005E4BF1"/>
    <w:rsid w:val="006153A1"/>
    <w:rsid w:val="00661983"/>
    <w:rsid w:val="006807DE"/>
    <w:rsid w:val="00684023"/>
    <w:rsid w:val="006F29CF"/>
    <w:rsid w:val="006F6A05"/>
    <w:rsid w:val="006F7A4A"/>
    <w:rsid w:val="0070363C"/>
    <w:rsid w:val="007411A8"/>
    <w:rsid w:val="0074184E"/>
    <w:rsid w:val="007E2A54"/>
    <w:rsid w:val="007E51E9"/>
    <w:rsid w:val="007F5BE8"/>
    <w:rsid w:val="008033E8"/>
    <w:rsid w:val="008135FD"/>
    <w:rsid w:val="00830953"/>
    <w:rsid w:val="008634A8"/>
    <w:rsid w:val="0087485E"/>
    <w:rsid w:val="009072DA"/>
    <w:rsid w:val="00960215"/>
    <w:rsid w:val="00963BC5"/>
    <w:rsid w:val="00970F58"/>
    <w:rsid w:val="00981D04"/>
    <w:rsid w:val="009C2052"/>
    <w:rsid w:val="009C6722"/>
    <w:rsid w:val="009E47AF"/>
    <w:rsid w:val="009F6192"/>
    <w:rsid w:val="00A63317"/>
    <w:rsid w:val="00AB49F0"/>
    <w:rsid w:val="00AE19A3"/>
    <w:rsid w:val="00B4477E"/>
    <w:rsid w:val="00B452B3"/>
    <w:rsid w:val="00BB7AEE"/>
    <w:rsid w:val="00BC319A"/>
    <w:rsid w:val="00C14029"/>
    <w:rsid w:val="00C439B4"/>
    <w:rsid w:val="00C9654E"/>
    <w:rsid w:val="00CA7064"/>
    <w:rsid w:val="00D066B5"/>
    <w:rsid w:val="00D3366E"/>
    <w:rsid w:val="00D4092C"/>
    <w:rsid w:val="00D9039C"/>
    <w:rsid w:val="00DD1DF4"/>
    <w:rsid w:val="00DF2CD7"/>
    <w:rsid w:val="00E04F93"/>
    <w:rsid w:val="00E11D63"/>
    <w:rsid w:val="00E14300"/>
    <w:rsid w:val="00E21943"/>
    <w:rsid w:val="00E86FC1"/>
    <w:rsid w:val="00EC4E65"/>
    <w:rsid w:val="00F06941"/>
    <w:rsid w:val="00F2071A"/>
    <w:rsid w:val="00F3550C"/>
    <w:rsid w:val="00F525A7"/>
    <w:rsid w:val="00F5385D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362E898-9084-4459-BBEA-CBBD56FFB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宋体" w:eastAsia="宋体" w:hAnsi="宋体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63C"/>
    <w:pPr>
      <w:widowControl w:val="0"/>
      <w:jc w:val="both"/>
    </w:pPr>
    <w:rPr>
      <w:rFonts w:ascii="Times New Roman" w:hAnsi="Times New Roman" w:cs="Times New Roman"/>
      <w:sz w:val="21"/>
      <w:szCs w:val="24"/>
    </w:rPr>
  </w:style>
  <w:style w:type="paragraph" w:styleId="3">
    <w:name w:val="heading 3"/>
    <w:basedOn w:val="a"/>
    <w:next w:val="a"/>
    <w:link w:val="30"/>
    <w:qFormat/>
    <w:rsid w:val="0070363C"/>
    <w:pPr>
      <w:keepNext/>
      <w:jc w:val="center"/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63C"/>
    <w:pPr>
      <w:tabs>
        <w:tab w:val="center" w:pos="4153"/>
        <w:tab w:val="right" w:pos="8306"/>
      </w:tabs>
      <w:snapToGrid w:val="0"/>
      <w:jc w:val="center"/>
    </w:pPr>
    <w:rPr>
      <w:rFonts w:ascii="宋体" w:hAnsi="宋体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36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363C"/>
    <w:pPr>
      <w:tabs>
        <w:tab w:val="center" w:pos="4153"/>
        <w:tab w:val="right" w:pos="8306"/>
      </w:tabs>
      <w:snapToGrid w:val="0"/>
      <w:jc w:val="left"/>
    </w:pPr>
    <w:rPr>
      <w:rFonts w:ascii="宋体" w:hAnsi="宋体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363C"/>
    <w:rPr>
      <w:sz w:val="18"/>
      <w:szCs w:val="18"/>
    </w:rPr>
  </w:style>
  <w:style w:type="character" w:customStyle="1" w:styleId="30">
    <w:name w:val="标题 3 字符"/>
    <w:basedOn w:val="a0"/>
    <w:link w:val="3"/>
    <w:rsid w:val="0070363C"/>
    <w:rPr>
      <w:rFonts w:ascii="Times New Roman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yyp yin</dc:creator>
  <cp:keywords/>
  <dc:description/>
  <cp:lastModifiedBy>yyp yin</cp:lastModifiedBy>
  <cp:revision>2</cp:revision>
  <dcterms:created xsi:type="dcterms:W3CDTF">2024-08-14T03:18:00Z</dcterms:created>
  <dcterms:modified xsi:type="dcterms:W3CDTF">2024-08-14T03:18:00Z</dcterms:modified>
</cp:coreProperties>
</file>