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88ABD8" w14:textId="77777777" w:rsidR="00155E87" w:rsidRDefault="00155E87" w:rsidP="00155E87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地面找平层施工工艺标准</w:t>
      </w:r>
    </w:p>
    <w:p w14:paraId="7C354ADE" w14:textId="77777777" w:rsidR="00155E87" w:rsidRDefault="00155E87" w:rsidP="00155E87">
      <w:pPr>
        <w:pStyle w:val="3"/>
        <w:rPr>
          <w:sz w:val="28"/>
        </w:rPr>
      </w:pPr>
      <w:r>
        <w:rPr>
          <w:rFonts w:hint="eastAsia"/>
          <w:sz w:val="28"/>
        </w:rPr>
        <w:t>XDQB2002-019</w:t>
      </w:r>
    </w:p>
    <w:p w14:paraId="238618D7" w14:textId="77777777" w:rsidR="00155E87" w:rsidRDefault="00155E87" w:rsidP="00155E87">
      <w:pPr>
        <w:ind w:firstLineChars="200" w:firstLine="562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一、工艺流程：</w:t>
      </w:r>
    </w:p>
    <w:p w14:paraId="6A73C30C" w14:textId="77777777" w:rsidR="00155E87" w:rsidRDefault="00155E87" w:rsidP="00155E87">
      <w:pPr>
        <w:ind w:firstLineChars="200" w:firstLine="560"/>
        <w:rPr>
          <w:sz w:val="28"/>
        </w:rPr>
      </w:pPr>
      <w:r>
        <w:rPr>
          <w:rFonts w:hint="eastAsia"/>
          <w:sz w:val="28"/>
        </w:rPr>
        <w:t>基层清理→冲洗</w:t>
      </w:r>
      <w:proofErr w:type="gramStart"/>
      <w:r>
        <w:rPr>
          <w:rFonts w:hint="eastAsia"/>
          <w:sz w:val="28"/>
        </w:rPr>
        <w:t>干净→弹水平</w:t>
      </w:r>
      <w:proofErr w:type="gramEnd"/>
      <w:r>
        <w:rPr>
          <w:rFonts w:hint="eastAsia"/>
          <w:sz w:val="28"/>
        </w:rPr>
        <w:t>控制线→</w:t>
      </w:r>
      <w:proofErr w:type="gramStart"/>
      <w:r>
        <w:rPr>
          <w:rFonts w:hint="eastAsia"/>
          <w:sz w:val="28"/>
        </w:rPr>
        <w:t>贴灰饼→做冲筋→刷素</w:t>
      </w:r>
      <w:proofErr w:type="gramEnd"/>
      <w:r>
        <w:rPr>
          <w:rFonts w:hint="eastAsia"/>
          <w:sz w:val="28"/>
        </w:rPr>
        <w:t>水泥浆一道→抹找平层砂浆→原浆压光→拉毛（扫粗）→养护</w:t>
      </w:r>
      <w:r>
        <w:rPr>
          <w:rFonts w:hint="eastAsia"/>
          <w:sz w:val="28"/>
        </w:rPr>
        <w:t>8</w:t>
      </w:r>
      <w:r>
        <w:rPr>
          <w:rFonts w:hint="eastAsia"/>
          <w:sz w:val="28"/>
        </w:rPr>
        <w:t>天→质量检查→产品保护。</w:t>
      </w:r>
    </w:p>
    <w:p w14:paraId="760EA67B" w14:textId="77777777" w:rsidR="00155E87" w:rsidRDefault="00155E87" w:rsidP="00155E87">
      <w:pPr>
        <w:ind w:firstLineChars="200" w:firstLine="562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二、操作要求：</w:t>
      </w:r>
    </w:p>
    <w:p w14:paraId="2B15B7F1" w14:textId="77777777" w:rsidR="00155E87" w:rsidRDefault="00155E87" w:rsidP="00155E87">
      <w:pPr>
        <w:ind w:firstLineChars="200" w:firstLine="560"/>
        <w:rPr>
          <w:sz w:val="28"/>
        </w:rPr>
      </w:pPr>
      <w:r>
        <w:rPr>
          <w:sz w:val="28"/>
        </w:rPr>
        <w:t>1</w:t>
      </w:r>
      <w:r>
        <w:rPr>
          <w:rFonts w:hint="eastAsia"/>
          <w:sz w:val="28"/>
        </w:rPr>
        <w:t>、找平层用材料的品种、规格、配合比、标号或强度等，应按设计要求和施工规范规定选用。</w:t>
      </w:r>
    </w:p>
    <w:p w14:paraId="7B3E6ABE" w14:textId="77777777" w:rsidR="00155E87" w:rsidRDefault="00155E87" w:rsidP="00155E87">
      <w:pPr>
        <w:ind w:firstLineChars="200" w:firstLine="560"/>
        <w:rPr>
          <w:sz w:val="28"/>
        </w:rPr>
      </w:pPr>
      <w:r>
        <w:rPr>
          <w:sz w:val="28"/>
        </w:rPr>
        <w:t>2</w:t>
      </w:r>
      <w:r>
        <w:rPr>
          <w:rFonts w:hint="eastAsia"/>
          <w:sz w:val="28"/>
        </w:rPr>
        <w:t>、找平层水泥砂浆应做试块，楼层面积在</w:t>
      </w:r>
      <w:r>
        <w:rPr>
          <w:rFonts w:hint="eastAsia"/>
          <w:sz w:val="28"/>
        </w:rPr>
        <w:t>1000m</w:t>
      </w:r>
      <w:r>
        <w:rPr>
          <w:rFonts w:hint="eastAsia"/>
          <w:sz w:val="28"/>
          <w:vertAlign w:val="superscript"/>
        </w:rPr>
        <w:t>2</w:t>
      </w:r>
      <w:r>
        <w:rPr>
          <w:rFonts w:hint="eastAsia"/>
          <w:sz w:val="28"/>
        </w:rPr>
        <w:t>内做一组、在</w:t>
      </w:r>
      <w:r>
        <w:rPr>
          <w:rFonts w:hint="eastAsia"/>
          <w:sz w:val="28"/>
        </w:rPr>
        <w:t>1001-2000m</w:t>
      </w:r>
      <w:r>
        <w:rPr>
          <w:rFonts w:hint="eastAsia"/>
          <w:sz w:val="28"/>
          <w:vertAlign w:val="superscript"/>
        </w:rPr>
        <w:t>2</w:t>
      </w:r>
      <w:r>
        <w:rPr>
          <w:rFonts w:hint="eastAsia"/>
          <w:sz w:val="28"/>
        </w:rPr>
        <w:t>内做二组、</w:t>
      </w:r>
      <w:r>
        <w:rPr>
          <w:rFonts w:hint="eastAsia"/>
          <w:sz w:val="28"/>
        </w:rPr>
        <w:t>3000m</w:t>
      </w:r>
      <w:r>
        <w:rPr>
          <w:rFonts w:hint="eastAsia"/>
          <w:sz w:val="28"/>
          <w:vertAlign w:val="superscript"/>
        </w:rPr>
        <w:t>2</w:t>
      </w:r>
      <w:r>
        <w:rPr>
          <w:rFonts w:hint="eastAsia"/>
          <w:sz w:val="28"/>
        </w:rPr>
        <w:t>以上做三组。</w:t>
      </w:r>
    </w:p>
    <w:p w14:paraId="24920531" w14:textId="77777777" w:rsidR="00155E87" w:rsidRDefault="00155E87" w:rsidP="00155E87">
      <w:pPr>
        <w:ind w:firstLineChars="200" w:firstLine="560"/>
        <w:rPr>
          <w:sz w:val="28"/>
        </w:rPr>
      </w:pPr>
      <w:r>
        <w:rPr>
          <w:sz w:val="28"/>
        </w:rPr>
        <w:t>3</w:t>
      </w:r>
      <w:r>
        <w:rPr>
          <w:rFonts w:hint="eastAsia"/>
          <w:sz w:val="28"/>
        </w:rPr>
        <w:t>、配制水泥砂浆应用硅酸盐水泥、普通硅酸盐水泥，其标号不小于</w:t>
      </w:r>
      <w:r>
        <w:rPr>
          <w:rFonts w:hint="eastAsia"/>
          <w:sz w:val="28"/>
        </w:rPr>
        <w:t>325</w:t>
      </w:r>
      <w:r>
        <w:rPr>
          <w:rFonts w:hint="eastAsia"/>
          <w:sz w:val="28"/>
        </w:rPr>
        <w:t>＃。</w:t>
      </w:r>
    </w:p>
    <w:p w14:paraId="10DE008C" w14:textId="77777777" w:rsidR="00155E87" w:rsidRDefault="00155E87" w:rsidP="00155E87">
      <w:pPr>
        <w:ind w:firstLineChars="200" w:firstLine="560"/>
        <w:rPr>
          <w:sz w:val="28"/>
        </w:rPr>
      </w:pPr>
      <w:r>
        <w:rPr>
          <w:sz w:val="28"/>
        </w:rPr>
        <w:t>4</w:t>
      </w:r>
      <w:r>
        <w:rPr>
          <w:rFonts w:hint="eastAsia"/>
          <w:sz w:val="28"/>
        </w:rPr>
        <w:t>、水泥砂浆采用</w:t>
      </w:r>
      <w:proofErr w:type="gramStart"/>
      <w:r>
        <w:rPr>
          <w:rFonts w:hint="eastAsia"/>
          <w:sz w:val="28"/>
        </w:rPr>
        <w:t>的砂应符合</w:t>
      </w:r>
      <w:proofErr w:type="gramEnd"/>
      <w:r>
        <w:rPr>
          <w:rFonts w:hint="eastAsia"/>
          <w:sz w:val="28"/>
        </w:rPr>
        <w:t>现行的行业标准《普通混凝土用砂质量标准及检验方法》的规定。</w:t>
      </w:r>
    </w:p>
    <w:p w14:paraId="2FC7A2DF" w14:textId="77777777" w:rsidR="00155E87" w:rsidRDefault="00155E87" w:rsidP="00155E87">
      <w:pPr>
        <w:ind w:firstLineChars="200" w:firstLine="560"/>
        <w:rPr>
          <w:sz w:val="28"/>
        </w:rPr>
      </w:pPr>
      <w:r>
        <w:rPr>
          <w:sz w:val="28"/>
        </w:rPr>
        <w:t>5</w:t>
      </w:r>
      <w:r>
        <w:rPr>
          <w:rFonts w:hint="eastAsia"/>
          <w:sz w:val="28"/>
        </w:rPr>
        <w:t>、当水泥砂浆的抗压强度未达到</w:t>
      </w:r>
      <w:r>
        <w:rPr>
          <w:rFonts w:hint="eastAsia"/>
          <w:sz w:val="28"/>
        </w:rPr>
        <w:t>5MPa</w:t>
      </w:r>
      <w:r>
        <w:rPr>
          <w:rFonts w:hint="eastAsia"/>
          <w:sz w:val="28"/>
        </w:rPr>
        <w:t>时，其上面不准有人行走。</w:t>
      </w:r>
    </w:p>
    <w:p w14:paraId="18C01EB4" w14:textId="77777777" w:rsidR="00155E87" w:rsidRDefault="00155E87" w:rsidP="00155E87">
      <w:pPr>
        <w:ind w:firstLineChars="200" w:firstLine="560"/>
        <w:rPr>
          <w:sz w:val="28"/>
        </w:rPr>
      </w:pPr>
      <w:r>
        <w:rPr>
          <w:sz w:val="28"/>
        </w:rPr>
        <w:t>6</w:t>
      </w:r>
      <w:r>
        <w:rPr>
          <w:rFonts w:hint="eastAsia"/>
          <w:sz w:val="28"/>
        </w:rPr>
        <w:t>、严禁混用不同品种、不同标号的水泥。采用的砂应为中砂，其含泥量不应大于</w:t>
      </w:r>
      <w:r>
        <w:rPr>
          <w:rFonts w:hint="eastAsia"/>
          <w:sz w:val="28"/>
        </w:rPr>
        <w:t>3</w:t>
      </w:r>
      <w:r>
        <w:rPr>
          <w:rFonts w:hint="eastAsia"/>
          <w:sz w:val="28"/>
        </w:rPr>
        <w:t>％。</w:t>
      </w:r>
    </w:p>
    <w:p w14:paraId="1D66A321" w14:textId="77777777" w:rsidR="00155E87" w:rsidRDefault="00155E87" w:rsidP="00155E87">
      <w:pPr>
        <w:ind w:firstLineChars="200" w:firstLine="560"/>
        <w:rPr>
          <w:sz w:val="28"/>
        </w:rPr>
      </w:pPr>
      <w:r>
        <w:rPr>
          <w:sz w:val="28"/>
        </w:rPr>
        <w:t>7</w:t>
      </w:r>
      <w:r>
        <w:rPr>
          <w:rFonts w:hint="eastAsia"/>
          <w:sz w:val="28"/>
        </w:rPr>
        <w:t>、水泥砂浆应采用机械搅拌均匀，施工时应</w:t>
      </w:r>
      <w:proofErr w:type="gramStart"/>
      <w:r>
        <w:rPr>
          <w:rFonts w:hint="eastAsia"/>
          <w:sz w:val="28"/>
        </w:rPr>
        <w:t>随铺随</w:t>
      </w:r>
      <w:proofErr w:type="gramEnd"/>
      <w:r>
        <w:rPr>
          <w:rFonts w:hint="eastAsia"/>
          <w:sz w:val="28"/>
        </w:rPr>
        <w:t>抹平，抹平工作应在水泥初凝前完成。</w:t>
      </w:r>
    </w:p>
    <w:p w14:paraId="058CE443" w14:textId="77777777" w:rsidR="00155E87" w:rsidRDefault="00155E87" w:rsidP="00155E87">
      <w:pPr>
        <w:ind w:firstLineChars="200" w:firstLine="560"/>
        <w:rPr>
          <w:sz w:val="28"/>
        </w:rPr>
      </w:pPr>
      <w:r>
        <w:rPr>
          <w:sz w:val="28"/>
        </w:rPr>
        <w:t>8</w:t>
      </w:r>
      <w:r>
        <w:rPr>
          <w:rFonts w:hint="eastAsia"/>
          <w:sz w:val="28"/>
        </w:rPr>
        <w:t>、水泥砂浆找平层的厚度不应小于</w:t>
      </w:r>
      <w:r>
        <w:rPr>
          <w:rFonts w:hint="eastAsia"/>
          <w:sz w:val="28"/>
        </w:rPr>
        <w:t>20mm</w:t>
      </w:r>
      <w:r>
        <w:rPr>
          <w:rFonts w:hint="eastAsia"/>
          <w:sz w:val="28"/>
        </w:rPr>
        <w:t>，找平层砂浆的体积配</w:t>
      </w:r>
      <w:r>
        <w:rPr>
          <w:rFonts w:hint="eastAsia"/>
          <w:sz w:val="28"/>
        </w:rPr>
        <w:lastRenderedPageBreak/>
        <w:t>合比为</w:t>
      </w:r>
      <w:r>
        <w:rPr>
          <w:rFonts w:hint="eastAsia"/>
          <w:sz w:val="28"/>
        </w:rPr>
        <w:t>1</w:t>
      </w:r>
      <w:r>
        <w:rPr>
          <w:rFonts w:hint="eastAsia"/>
          <w:sz w:val="28"/>
        </w:rPr>
        <w:t>：</w:t>
      </w:r>
      <w:r>
        <w:rPr>
          <w:rFonts w:hint="eastAsia"/>
          <w:sz w:val="28"/>
        </w:rPr>
        <w:t>3</w:t>
      </w:r>
      <w:r>
        <w:rPr>
          <w:rFonts w:hint="eastAsia"/>
          <w:sz w:val="28"/>
        </w:rPr>
        <w:t>，强度等级不应小于</w:t>
      </w:r>
      <w:r>
        <w:rPr>
          <w:rFonts w:hint="eastAsia"/>
          <w:sz w:val="28"/>
        </w:rPr>
        <w:t>M15</w:t>
      </w:r>
      <w:r>
        <w:rPr>
          <w:rFonts w:hint="eastAsia"/>
          <w:sz w:val="28"/>
        </w:rPr>
        <w:t>。</w:t>
      </w:r>
    </w:p>
    <w:p w14:paraId="091D8575" w14:textId="77777777" w:rsidR="00155E87" w:rsidRDefault="00155E87" w:rsidP="00155E87">
      <w:pPr>
        <w:ind w:firstLineChars="200" w:firstLine="560"/>
        <w:rPr>
          <w:sz w:val="28"/>
        </w:rPr>
      </w:pPr>
      <w:r>
        <w:rPr>
          <w:sz w:val="28"/>
        </w:rPr>
        <w:t>9</w:t>
      </w:r>
      <w:r>
        <w:rPr>
          <w:rFonts w:hint="eastAsia"/>
          <w:sz w:val="28"/>
        </w:rPr>
        <w:t>、楼面水泥砂浆找平层的作业，应在室内粉刷基本完成后，方可进行施工。</w:t>
      </w:r>
    </w:p>
    <w:p w14:paraId="4C9585F0" w14:textId="77777777" w:rsidR="00155E87" w:rsidRDefault="00155E87" w:rsidP="00155E87">
      <w:pPr>
        <w:ind w:firstLineChars="200" w:firstLine="560"/>
        <w:rPr>
          <w:sz w:val="28"/>
        </w:rPr>
      </w:pPr>
      <w:r>
        <w:rPr>
          <w:sz w:val="28"/>
        </w:rPr>
        <w:t>10</w:t>
      </w:r>
      <w:r>
        <w:rPr>
          <w:rFonts w:hint="eastAsia"/>
          <w:sz w:val="28"/>
        </w:rPr>
        <w:t>、在铺设找平层前，应将基层清理干净和用水冲洗；铺设的时候基层不得有积水现象。</w:t>
      </w:r>
    </w:p>
    <w:p w14:paraId="1F401704" w14:textId="77777777" w:rsidR="00155E87" w:rsidRDefault="00155E87" w:rsidP="00155E87">
      <w:pPr>
        <w:ind w:firstLineChars="200" w:firstLine="560"/>
        <w:rPr>
          <w:sz w:val="28"/>
        </w:rPr>
      </w:pPr>
      <w:r>
        <w:rPr>
          <w:sz w:val="28"/>
        </w:rPr>
        <w:t>11</w:t>
      </w:r>
      <w:r>
        <w:rPr>
          <w:rFonts w:hint="eastAsia"/>
          <w:sz w:val="28"/>
        </w:rPr>
        <w:t>、当基层表面较光滑时，应先</w:t>
      </w:r>
      <w:proofErr w:type="gramStart"/>
      <w:r>
        <w:rPr>
          <w:rFonts w:hint="eastAsia"/>
          <w:sz w:val="28"/>
        </w:rPr>
        <w:t>凿毛成粗糙</w:t>
      </w:r>
      <w:proofErr w:type="gramEnd"/>
      <w:r>
        <w:rPr>
          <w:rFonts w:hint="eastAsia"/>
          <w:sz w:val="28"/>
        </w:rPr>
        <w:t>面以利于粘结牢固；铺设时先刷一道水泥浆，并应</w:t>
      </w:r>
      <w:proofErr w:type="gramStart"/>
      <w:r>
        <w:rPr>
          <w:rFonts w:hint="eastAsia"/>
          <w:sz w:val="28"/>
        </w:rPr>
        <w:t>随刷随铺</w:t>
      </w:r>
      <w:proofErr w:type="gramEnd"/>
      <w:r>
        <w:rPr>
          <w:rFonts w:hint="eastAsia"/>
          <w:sz w:val="28"/>
        </w:rPr>
        <w:t>砂浆。</w:t>
      </w:r>
    </w:p>
    <w:p w14:paraId="78BFAB39" w14:textId="77777777" w:rsidR="00155E87" w:rsidRDefault="00155E87" w:rsidP="00155E87">
      <w:pPr>
        <w:ind w:firstLineChars="200" w:firstLine="560"/>
        <w:rPr>
          <w:sz w:val="28"/>
        </w:rPr>
      </w:pPr>
      <w:r>
        <w:rPr>
          <w:sz w:val="28"/>
        </w:rPr>
        <w:t>12</w:t>
      </w:r>
      <w:r>
        <w:rPr>
          <w:rFonts w:hint="eastAsia"/>
          <w:sz w:val="28"/>
        </w:rPr>
        <w:t>、完成后的找平层不得出现空鼓，用小锤轻击检查其空鼓面积不得大于</w:t>
      </w:r>
      <w:r>
        <w:rPr>
          <w:rFonts w:hint="eastAsia"/>
          <w:sz w:val="28"/>
        </w:rPr>
        <w:t>400mm</w:t>
      </w:r>
      <w:r>
        <w:rPr>
          <w:rFonts w:hint="eastAsia"/>
          <w:sz w:val="28"/>
          <w:vertAlign w:val="superscript"/>
        </w:rPr>
        <w:t>2</w:t>
      </w:r>
      <w:r>
        <w:rPr>
          <w:rFonts w:hint="eastAsia"/>
          <w:sz w:val="28"/>
        </w:rPr>
        <w:t>，在同一检查范围不超</w:t>
      </w:r>
      <w:r>
        <w:rPr>
          <w:rFonts w:hint="eastAsia"/>
          <w:sz w:val="28"/>
        </w:rPr>
        <w:t>2</w:t>
      </w:r>
      <w:r>
        <w:rPr>
          <w:rFonts w:hint="eastAsia"/>
          <w:sz w:val="28"/>
        </w:rPr>
        <w:t>处。</w:t>
      </w:r>
    </w:p>
    <w:p w14:paraId="6C18A171" w14:textId="77777777" w:rsidR="00155E87" w:rsidRDefault="00155E87" w:rsidP="00155E87">
      <w:pPr>
        <w:ind w:firstLineChars="200" w:firstLine="560"/>
        <w:rPr>
          <w:sz w:val="28"/>
        </w:rPr>
      </w:pPr>
      <w:r>
        <w:rPr>
          <w:sz w:val="28"/>
        </w:rPr>
        <w:t>13</w:t>
      </w:r>
      <w:r>
        <w:rPr>
          <w:rFonts w:hint="eastAsia"/>
          <w:sz w:val="28"/>
        </w:rPr>
        <w:t>、找平层铺设完次日起应连续浇水养护</w:t>
      </w:r>
      <w:r>
        <w:rPr>
          <w:rFonts w:hint="eastAsia"/>
          <w:sz w:val="28"/>
        </w:rPr>
        <w:t>8</w:t>
      </w:r>
      <w:r>
        <w:rPr>
          <w:rFonts w:hint="eastAsia"/>
          <w:sz w:val="28"/>
        </w:rPr>
        <w:t>天以上，找平层表面不得产生因养护不足而引起的起砂、干裂现象。</w:t>
      </w:r>
    </w:p>
    <w:p w14:paraId="07F65015" w14:textId="77777777" w:rsidR="00155E87" w:rsidRDefault="00155E87" w:rsidP="00155E87">
      <w:pPr>
        <w:ind w:firstLineChars="200" w:firstLine="560"/>
        <w:rPr>
          <w:sz w:val="28"/>
        </w:rPr>
      </w:pPr>
      <w:r>
        <w:rPr>
          <w:sz w:val="28"/>
        </w:rPr>
        <w:t>14</w:t>
      </w:r>
      <w:r>
        <w:rPr>
          <w:rFonts w:hint="eastAsia"/>
          <w:sz w:val="28"/>
        </w:rPr>
        <w:t>、楼面找平层的表面平整度，用</w:t>
      </w:r>
      <w:r>
        <w:rPr>
          <w:rFonts w:hint="eastAsia"/>
          <w:sz w:val="28"/>
        </w:rPr>
        <w:t>2m</w:t>
      </w:r>
      <w:r>
        <w:rPr>
          <w:rFonts w:hint="eastAsia"/>
          <w:sz w:val="28"/>
        </w:rPr>
        <w:t>直尺检查，其空隙不应大于</w:t>
      </w:r>
      <w:r>
        <w:rPr>
          <w:rFonts w:hint="eastAsia"/>
          <w:sz w:val="28"/>
        </w:rPr>
        <w:t>4mm</w:t>
      </w:r>
      <w:r>
        <w:rPr>
          <w:rFonts w:hint="eastAsia"/>
          <w:sz w:val="28"/>
        </w:rPr>
        <w:t>。</w:t>
      </w:r>
    </w:p>
    <w:p w14:paraId="0F6AFBFD" w14:textId="77777777" w:rsidR="00155E87" w:rsidRDefault="00155E87" w:rsidP="00155E87">
      <w:pPr>
        <w:ind w:firstLineChars="200" w:firstLine="560"/>
        <w:rPr>
          <w:sz w:val="28"/>
        </w:rPr>
      </w:pPr>
      <w:r>
        <w:rPr>
          <w:sz w:val="28"/>
        </w:rPr>
        <w:t>15</w:t>
      </w:r>
      <w:r>
        <w:rPr>
          <w:rFonts w:hint="eastAsia"/>
          <w:sz w:val="28"/>
        </w:rPr>
        <w:t>、除卫生间、厨房和阳台做泛水外，其它室内楼面找平层一般不作泛水只做成水平面即可。</w:t>
      </w:r>
    </w:p>
    <w:p w14:paraId="1651E1E5" w14:textId="77777777" w:rsidR="00155E87" w:rsidRDefault="00155E87" w:rsidP="00155E87">
      <w:pPr>
        <w:ind w:firstLineChars="200" w:firstLine="560"/>
        <w:rPr>
          <w:sz w:val="28"/>
        </w:rPr>
      </w:pPr>
      <w:r>
        <w:rPr>
          <w:sz w:val="28"/>
        </w:rPr>
        <w:t>16</w:t>
      </w:r>
      <w:r>
        <w:rPr>
          <w:rFonts w:hint="eastAsia"/>
          <w:sz w:val="28"/>
        </w:rPr>
        <w:t>、同一</w:t>
      </w:r>
      <w:proofErr w:type="gramStart"/>
      <w:r>
        <w:rPr>
          <w:rFonts w:hint="eastAsia"/>
          <w:sz w:val="28"/>
        </w:rPr>
        <w:t>房间楼</w:t>
      </w:r>
      <w:proofErr w:type="gramEnd"/>
      <w:r>
        <w:rPr>
          <w:rFonts w:hint="eastAsia"/>
          <w:sz w:val="28"/>
        </w:rPr>
        <w:t>面的找平层应一次性施工完成，不得留置施工缝和接</w:t>
      </w:r>
      <w:proofErr w:type="gramStart"/>
      <w:r>
        <w:rPr>
          <w:rFonts w:hint="eastAsia"/>
          <w:sz w:val="28"/>
        </w:rPr>
        <w:t>槎</w:t>
      </w:r>
      <w:proofErr w:type="gramEnd"/>
      <w:r>
        <w:rPr>
          <w:rFonts w:hint="eastAsia"/>
          <w:sz w:val="28"/>
        </w:rPr>
        <w:t>接头，施工缝</w:t>
      </w:r>
      <w:proofErr w:type="gramStart"/>
      <w:r>
        <w:rPr>
          <w:rFonts w:hint="eastAsia"/>
          <w:sz w:val="28"/>
        </w:rPr>
        <w:t>宜设置</w:t>
      </w:r>
      <w:proofErr w:type="gramEnd"/>
      <w:r>
        <w:rPr>
          <w:rFonts w:hint="eastAsia"/>
          <w:sz w:val="28"/>
        </w:rPr>
        <w:t>在门位处并留齐。</w:t>
      </w:r>
    </w:p>
    <w:p w14:paraId="5E53BE85" w14:textId="77777777" w:rsidR="00155E87" w:rsidRDefault="00155E87" w:rsidP="00155E87">
      <w:pPr>
        <w:ind w:firstLineChars="200" w:firstLine="560"/>
        <w:rPr>
          <w:sz w:val="28"/>
        </w:rPr>
      </w:pPr>
      <w:r>
        <w:rPr>
          <w:sz w:val="28"/>
        </w:rPr>
        <w:t>17</w:t>
      </w:r>
      <w:r>
        <w:rPr>
          <w:rFonts w:hint="eastAsia"/>
          <w:sz w:val="28"/>
        </w:rPr>
        <w:t>、另外，正式施工前应先做一个样板间，待建设、监理和施工三方共同验收一致通过后，方可正式进行施工。</w:t>
      </w:r>
    </w:p>
    <w:p w14:paraId="4DC0D439" w14:textId="77777777" w:rsidR="00155E87" w:rsidRDefault="00155E87" w:rsidP="00155E87">
      <w:pPr>
        <w:ind w:firstLineChars="200" w:firstLine="560"/>
        <w:rPr>
          <w:sz w:val="28"/>
        </w:rPr>
      </w:pPr>
      <w:r>
        <w:rPr>
          <w:sz w:val="28"/>
        </w:rPr>
        <w:t>18</w:t>
      </w:r>
      <w:r>
        <w:rPr>
          <w:rFonts w:hint="eastAsia"/>
          <w:sz w:val="28"/>
        </w:rPr>
        <w:t>、完成后的楼面找平层应色泽一致、无接</w:t>
      </w:r>
      <w:proofErr w:type="gramStart"/>
      <w:r>
        <w:rPr>
          <w:rFonts w:hint="eastAsia"/>
          <w:sz w:val="28"/>
        </w:rPr>
        <w:t>槎</w:t>
      </w:r>
      <w:proofErr w:type="gramEnd"/>
      <w:r>
        <w:rPr>
          <w:rFonts w:hint="eastAsia"/>
          <w:sz w:val="28"/>
        </w:rPr>
        <w:t>、表面不起砂、平整</w:t>
      </w:r>
      <w:proofErr w:type="gramStart"/>
      <w:r>
        <w:rPr>
          <w:rFonts w:hint="eastAsia"/>
          <w:sz w:val="28"/>
        </w:rPr>
        <w:t>不</w:t>
      </w:r>
      <w:proofErr w:type="gramEnd"/>
      <w:r>
        <w:rPr>
          <w:rFonts w:hint="eastAsia"/>
          <w:sz w:val="28"/>
        </w:rPr>
        <w:t>积水、拉毛有序、略有粗面和观感很好。</w:t>
      </w:r>
    </w:p>
    <w:p w14:paraId="799A7BB9" w14:textId="77777777" w:rsidR="00155E87" w:rsidRDefault="00155E87" w:rsidP="00155E87">
      <w:pPr>
        <w:ind w:firstLineChars="200" w:firstLine="562"/>
        <w:rPr>
          <w:sz w:val="24"/>
        </w:rPr>
      </w:pPr>
      <w:r>
        <w:rPr>
          <w:rFonts w:hint="eastAsia"/>
          <w:b/>
          <w:bCs/>
          <w:sz w:val="28"/>
        </w:rPr>
        <w:t>三、允许偏差：</w:t>
      </w:r>
      <w:r>
        <w:rPr>
          <w:rFonts w:hint="eastAsia"/>
          <w:b/>
          <w:bCs/>
          <w:sz w:val="28"/>
        </w:rPr>
        <w:t xml:space="preserve">     </w:t>
      </w:r>
      <w:r>
        <w:rPr>
          <w:rFonts w:hint="eastAsia"/>
          <w:sz w:val="24"/>
        </w:rPr>
        <w:t>实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测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允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许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偏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差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表（</w:t>
      </w:r>
      <w:r>
        <w:rPr>
          <w:rFonts w:hint="eastAsia"/>
          <w:sz w:val="24"/>
        </w:rPr>
        <w:t>mm</w:t>
      </w:r>
      <w:r>
        <w:rPr>
          <w:rFonts w:hint="eastAsia"/>
          <w:sz w:val="24"/>
        </w:rPr>
        <w:t>）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9"/>
        <w:gridCol w:w="2892"/>
        <w:gridCol w:w="2218"/>
        <w:gridCol w:w="2219"/>
      </w:tblGrid>
      <w:tr w:rsidR="00155E87" w14:paraId="5E191711" w14:textId="77777777" w:rsidTr="00E1655D">
        <w:trPr>
          <w:trHeight w:val="360"/>
        </w:trPr>
        <w:tc>
          <w:tcPr>
            <w:tcW w:w="697" w:type="dxa"/>
            <w:vAlign w:val="center"/>
          </w:tcPr>
          <w:p w14:paraId="3689736D" w14:textId="77777777" w:rsidR="00155E87" w:rsidRDefault="00155E87" w:rsidP="00E1655D">
            <w:pPr>
              <w:jc w:val="center"/>
            </w:pPr>
            <w:r>
              <w:rPr>
                <w:rFonts w:hint="eastAsia"/>
              </w:rPr>
              <w:lastRenderedPageBreak/>
              <w:t>序号</w:t>
            </w:r>
          </w:p>
        </w:tc>
        <w:tc>
          <w:tcPr>
            <w:tcW w:w="3057" w:type="dxa"/>
            <w:vAlign w:val="center"/>
          </w:tcPr>
          <w:p w14:paraId="521DE2F4" w14:textId="77777777" w:rsidR="00155E87" w:rsidRDefault="00155E87" w:rsidP="00E1655D">
            <w:pPr>
              <w:jc w:val="center"/>
            </w:pPr>
            <w:r>
              <w:rPr>
                <w:rFonts w:hint="eastAsia"/>
              </w:rPr>
              <w:t>项</w:t>
            </w: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目</w:t>
            </w:r>
          </w:p>
        </w:tc>
        <w:tc>
          <w:tcPr>
            <w:tcW w:w="2338" w:type="dxa"/>
            <w:vAlign w:val="center"/>
          </w:tcPr>
          <w:p w14:paraId="5F9899FC" w14:textId="77777777" w:rsidR="00155E87" w:rsidRDefault="00155E87" w:rsidP="00E1655D">
            <w:pPr>
              <w:jc w:val="center"/>
            </w:pPr>
            <w:r>
              <w:rPr>
                <w:rFonts w:hint="eastAsia"/>
              </w:rPr>
              <w:t>国家标准允许偏差值</w:t>
            </w:r>
          </w:p>
        </w:tc>
        <w:tc>
          <w:tcPr>
            <w:tcW w:w="2339" w:type="dxa"/>
            <w:vAlign w:val="center"/>
          </w:tcPr>
          <w:p w14:paraId="7C582F3C" w14:textId="77777777" w:rsidR="00155E87" w:rsidRDefault="00155E87" w:rsidP="00E1655D">
            <w:pPr>
              <w:jc w:val="center"/>
            </w:pPr>
            <w:r>
              <w:rPr>
                <w:rFonts w:hint="eastAsia"/>
              </w:rPr>
              <w:t>企业标准允许偏差值</w:t>
            </w:r>
          </w:p>
        </w:tc>
      </w:tr>
      <w:tr w:rsidR="00155E87" w14:paraId="5967DD6D" w14:textId="77777777" w:rsidTr="00E1655D">
        <w:trPr>
          <w:cantSplit/>
          <w:trHeight w:val="360"/>
        </w:trPr>
        <w:tc>
          <w:tcPr>
            <w:tcW w:w="697" w:type="dxa"/>
            <w:tcBorders>
              <w:bottom w:val="single" w:sz="4" w:space="0" w:color="auto"/>
            </w:tcBorders>
            <w:vAlign w:val="center"/>
          </w:tcPr>
          <w:p w14:paraId="0396D433" w14:textId="77777777" w:rsidR="00155E87" w:rsidRDefault="00155E87" w:rsidP="00E1655D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057" w:type="dxa"/>
            <w:tcBorders>
              <w:bottom w:val="single" w:sz="4" w:space="0" w:color="auto"/>
            </w:tcBorders>
            <w:vAlign w:val="center"/>
          </w:tcPr>
          <w:p w14:paraId="4C576704" w14:textId="77777777" w:rsidR="00155E87" w:rsidRDefault="00155E87" w:rsidP="00E1655D">
            <w:r>
              <w:rPr>
                <w:rFonts w:hint="eastAsia"/>
              </w:rPr>
              <w:t>表面平整度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vAlign w:val="center"/>
          </w:tcPr>
          <w:p w14:paraId="5017F106" w14:textId="77777777" w:rsidR="00155E87" w:rsidRDefault="00155E87" w:rsidP="00E1655D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339" w:type="dxa"/>
            <w:tcBorders>
              <w:bottom w:val="single" w:sz="4" w:space="0" w:color="auto"/>
            </w:tcBorders>
            <w:vAlign w:val="center"/>
          </w:tcPr>
          <w:p w14:paraId="41865496" w14:textId="77777777" w:rsidR="00155E87" w:rsidRDefault="00155E87" w:rsidP="00E1655D">
            <w:pPr>
              <w:jc w:val="center"/>
            </w:pPr>
            <w:r>
              <w:rPr>
                <w:rFonts w:hint="eastAsia"/>
              </w:rPr>
              <w:t>4</w:t>
            </w:r>
          </w:p>
        </w:tc>
      </w:tr>
      <w:tr w:rsidR="00155E87" w14:paraId="4106A985" w14:textId="77777777" w:rsidTr="00E1655D">
        <w:trPr>
          <w:cantSplit/>
          <w:trHeight w:val="360"/>
        </w:trPr>
        <w:tc>
          <w:tcPr>
            <w:tcW w:w="697" w:type="dxa"/>
            <w:tcBorders>
              <w:bottom w:val="single" w:sz="4" w:space="0" w:color="auto"/>
            </w:tcBorders>
            <w:vAlign w:val="center"/>
          </w:tcPr>
          <w:p w14:paraId="00A67DC3" w14:textId="77777777" w:rsidR="00155E87" w:rsidRDefault="00155E87" w:rsidP="00E1655D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057" w:type="dxa"/>
            <w:tcBorders>
              <w:bottom w:val="single" w:sz="4" w:space="0" w:color="auto"/>
            </w:tcBorders>
            <w:vAlign w:val="center"/>
          </w:tcPr>
          <w:p w14:paraId="0E33492E" w14:textId="77777777" w:rsidR="00155E87" w:rsidRDefault="00155E87" w:rsidP="00E1655D">
            <w:r>
              <w:rPr>
                <w:rFonts w:hint="eastAsia"/>
              </w:rPr>
              <w:t>踢脚线上口平直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vAlign w:val="center"/>
          </w:tcPr>
          <w:p w14:paraId="608B2B0C" w14:textId="77777777" w:rsidR="00155E87" w:rsidRDefault="00155E87" w:rsidP="00E1655D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339" w:type="dxa"/>
            <w:tcBorders>
              <w:bottom w:val="single" w:sz="4" w:space="0" w:color="auto"/>
            </w:tcBorders>
            <w:vAlign w:val="center"/>
          </w:tcPr>
          <w:p w14:paraId="55FF5FAF" w14:textId="77777777" w:rsidR="00155E87" w:rsidRDefault="00155E87" w:rsidP="00E1655D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155E87" w14:paraId="2AD3B26E" w14:textId="77777777" w:rsidTr="00E1655D">
        <w:trPr>
          <w:cantSplit/>
          <w:trHeight w:val="360"/>
        </w:trPr>
        <w:tc>
          <w:tcPr>
            <w:tcW w:w="697" w:type="dxa"/>
            <w:tcBorders>
              <w:bottom w:val="single" w:sz="4" w:space="0" w:color="auto"/>
            </w:tcBorders>
            <w:vAlign w:val="center"/>
          </w:tcPr>
          <w:p w14:paraId="37A23134" w14:textId="77777777" w:rsidR="00155E87" w:rsidRDefault="00155E87" w:rsidP="00E1655D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057" w:type="dxa"/>
            <w:tcBorders>
              <w:bottom w:val="single" w:sz="4" w:space="0" w:color="auto"/>
            </w:tcBorders>
            <w:vAlign w:val="center"/>
          </w:tcPr>
          <w:p w14:paraId="64466238" w14:textId="77777777" w:rsidR="00155E87" w:rsidRDefault="00155E87" w:rsidP="00E1655D">
            <w:proofErr w:type="gramStart"/>
            <w:r>
              <w:rPr>
                <w:rFonts w:hint="eastAsia"/>
              </w:rPr>
              <w:t>缝格平直</w:t>
            </w:r>
            <w:proofErr w:type="gramEnd"/>
          </w:p>
        </w:tc>
        <w:tc>
          <w:tcPr>
            <w:tcW w:w="2338" w:type="dxa"/>
            <w:tcBorders>
              <w:bottom w:val="single" w:sz="4" w:space="0" w:color="auto"/>
            </w:tcBorders>
            <w:vAlign w:val="center"/>
          </w:tcPr>
          <w:p w14:paraId="7B32DF5F" w14:textId="77777777" w:rsidR="00155E87" w:rsidRDefault="00155E87" w:rsidP="00E1655D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339" w:type="dxa"/>
            <w:tcBorders>
              <w:bottom w:val="single" w:sz="4" w:space="0" w:color="auto"/>
            </w:tcBorders>
            <w:vAlign w:val="center"/>
          </w:tcPr>
          <w:p w14:paraId="69B04854" w14:textId="77777777" w:rsidR="00155E87" w:rsidRDefault="00155E87" w:rsidP="00E1655D">
            <w:pPr>
              <w:jc w:val="center"/>
            </w:pPr>
            <w:r>
              <w:rPr>
                <w:rFonts w:hint="eastAsia"/>
              </w:rPr>
              <w:t>2</w:t>
            </w:r>
          </w:p>
        </w:tc>
      </w:tr>
    </w:tbl>
    <w:p w14:paraId="1670FFBA" w14:textId="77777777" w:rsidR="00155E87" w:rsidRDefault="00155E87" w:rsidP="00155E87"/>
    <w:p w14:paraId="28D3D502" w14:textId="77777777" w:rsidR="00267FC0" w:rsidRDefault="00267FC0"/>
    <w:sectPr w:rsidR="00267FC0" w:rsidSect="00155E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80A730" w14:textId="77777777" w:rsidR="00B72473" w:rsidRDefault="00B72473" w:rsidP="00155E87">
      <w:r>
        <w:separator/>
      </w:r>
    </w:p>
  </w:endnote>
  <w:endnote w:type="continuationSeparator" w:id="0">
    <w:p w14:paraId="3486B38A" w14:textId="77777777" w:rsidR="00B72473" w:rsidRDefault="00B72473" w:rsidP="00155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4AA4E1" w14:textId="77777777" w:rsidR="00B72473" w:rsidRDefault="00B72473" w:rsidP="00155E87">
      <w:r>
        <w:separator/>
      </w:r>
    </w:p>
  </w:footnote>
  <w:footnote w:type="continuationSeparator" w:id="0">
    <w:p w14:paraId="4824C453" w14:textId="77777777" w:rsidR="00B72473" w:rsidRDefault="00B72473" w:rsidP="00155E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B4C"/>
    <w:rsid w:val="00002AB5"/>
    <w:rsid w:val="00022042"/>
    <w:rsid w:val="0002777F"/>
    <w:rsid w:val="000537D7"/>
    <w:rsid w:val="00083791"/>
    <w:rsid w:val="000859D3"/>
    <w:rsid w:val="000A1DF6"/>
    <w:rsid w:val="000A59AD"/>
    <w:rsid w:val="00102853"/>
    <w:rsid w:val="00115523"/>
    <w:rsid w:val="001457FC"/>
    <w:rsid w:val="00155E87"/>
    <w:rsid w:val="00156FAA"/>
    <w:rsid w:val="0018499A"/>
    <w:rsid w:val="001D4231"/>
    <w:rsid w:val="001E759D"/>
    <w:rsid w:val="00267FC0"/>
    <w:rsid w:val="002D1E79"/>
    <w:rsid w:val="002D6881"/>
    <w:rsid w:val="002E2954"/>
    <w:rsid w:val="00341280"/>
    <w:rsid w:val="00342A23"/>
    <w:rsid w:val="0034527E"/>
    <w:rsid w:val="00352D8F"/>
    <w:rsid w:val="003864C9"/>
    <w:rsid w:val="003D0207"/>
    <w:rsid w:val="00416658"/>
    <w:rsid w:val="00434572"/>
    <w:rsid w:val="0043590D"/>
    <w:rsid w:val="004443C0"/>
    <w:rsid w:val="004B4459"/>
    <w:rsid w:val="004F1EC9"/>
    <w:rsid w:val="00506452"/>
    <w:rsid w:val="00557DB5"/>
    <w:rsid w:val="005841BD"/>
    <w:rsid w:val="005B1C13"/>
    <w:rsid w:val="005E4BF1"/>
    <w:rsid w:val="006153A1"/>
    <w:rsid w:val="00661983"/>
    <w:rsid w:val="006807DE"/>
    <w:rsid w:val="00684023"/>
    <w:rsid w:val="006F29CF"/>
    <w:rsid w:val="006F6A05"/>
    <w:rsid w:val="006F7A4A"/>
    <w:rsid w:val="0074184E"/>
    <w:rsid w:val="007E2A54"/>
    <w:rsid w:val="007E51E9"/>
    <w:rsid w:val="007F5BE8"/>
    <w:rsid w:val="008033E8"/>
    <w:rsid w:val="008135FD"/>
    <w:rsid w:val="00830953"/>
    <w:rsid w:val="008634A8"/>
    <w:rsid w:val="0087485E"/>
    <w:rsid w:val="009072DA"/>
    <w:rsid w:val="00960215"/>
    <w:rsid w:val="00963BC5"/>
    <w:rsid w:val="00970F58"/>
    <w:rsid w:val="00981D04"/>
    <w:rsid w:val="009C2052"/>
    <w:rsid w:val="009C6722"/>
    <w:rsid w:val="009E3B4C"/>
    <w:rsid w:val="009E47AF"/>
    <w:rsid w:val="009F6192"/>
    <w:rsid w:val="00A63317"/>
    <w:rsid w:val="00AB49F0"/>
    <w:rsid w:val="00AE19A3"/>
    <w:rsid w:val="00B4477E"/>
    <w:rsid w:val="00B452B3"/>
    <w:rsid w:val="00B72473"/>
    <w:rsid w:val="00BC319A"/>
    <w:rsid w:val="00C14029"/>
    <w:rsid w:val="00C439B4"/>
    <w:rsid w:val="00C9654E"/>
    <w:rsid w:val="00CA7064"/>
    <w:rsid w:val="00D066B5"/>
    <w:rsid w:val="00D3366E"/>
    <w:rsid w:val="00D4092C"/>
    <w:rsid w:val="00D9039C"/>
    <w:rsid w:val="00DD1DF4"/>
    <w:rsid w:val="00DF2CD7"/>
    <w:rsid w:val="00E04F93"/>
    <w:rsid w:val="00E11D63"/>
    <w:rsid w:val="00E14300"/>
    <w:rsid w:val="00E21943"/>
    <w:rsid w:val="00E86FC1"/>
    <w:rsid w:val="00EC4E65"/>
    <w:rsid w:val="00F06941"/>
    <w:rsid w:val="00F2071A"/>
    <w:rsid w:val="00F3550C"/>
    <w:rsid w:val="00F525A7"/>
    <w:rsid w:val="00F5385D"/>
    <w:rsid w:val="00FF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B1A45D9-3FF6-4EBC-AA00-757B1073D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宋体" w:eastAsia="宋体" w:hAnsi="宋体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E87"/>
    <w:pPr>
      <w:widowControl w:val="0"/>
      <w:jc w:val="both"/>
    </w:pPr>
    <w:rPr>
      <w:rFonts w:ascii="Times New Roman" w:hAnsi="Times New Roman" w:cs="Times New Roman"/>
      <w:sz w:val="21"/>
      <w:szCs w:val="24"/>
    </w:rPr>
  </w:style>
  <w:style w:type="paragraph" w:styleId="3">
    <w:name w:val="heading 3"/>
    <w:basedOn w:val="a"/>
    <w:next w:val="a"/>
    <w:link w:val="30"/>
    <w:qFormat/>
    <w:rsid w:val="00155E87"/>
    <w:pPr>
      <w:keepNext/>
      <w:jc w:val="center"/>
      <w:outlineLvl w:val="2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5E87"/>
    <w:pPr>
      <w:tabs>
        <w:tab w:val="center" w:pos="4153"/>
        <w:tab w:val="right" w:pos="8306"/>
      </w:tabs>
      <w:snapToGrid w:val="0"/>
      <w:jc w:val="center"/>
    </w:pPr>
    <w:rPr>
      <w:rFonts w:ascii="宋体" w:hAnsi="宋体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5E8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5E87"/>
    <w:pPr>
      <w:tabs>
        <w:tab w:val="center" w:pos="4153"/>
        <w:tab w:val="right" w:pos="8306"/>
      </w:tabs>
      <w:snapToGrid w:val="0"/>
      <w:jc w:val="left"/>
    </w:pPr>
    <w:rPr>
      <w:rFonts w:ascii="宋体" w:hAnsi="宋体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5E87"/>
    <w:rPr>
      <w:sz w:val="18"/>
      <w:szCs w:val="18"/>
    </w:rPr>
  </w:style>
  <w:style w:type="character" w:customStyle="1" w:styleId="30">
    <w:name w:val="标题 3 字符"/>
    <w:basedOn w:val="a0"/>
    <w:link w:val="3"/>
    <w:rsid w:val="00155E87"/>
    <w:rPr>
      <w:rFonts w:ascii="Times New Roman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yyp yin</dc:creator>
  <cp:keywords/>
  <dc:description/>
  <cp:lastModifiedBy>yyp yin</cp:lastModifiedBy>
  <cp:revision>2</cp:revision>
  <dcterms:created xsi:type="dcterms:W3CDTF">2024-08-14T03:15:00Z</dcterms:created>
  <dcterms:modified xsi:type="dcterms:W3CDTF">2024-08-14T03:15:00Z</dcterms:modified>
</cp:coreProperties>
</file>