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8E997" w14:textId="77777777" w:rsidR="009F4659" w:rsidRDefault="009F4659" w:rsidP="009F4659">
      <w:pPr>
        <w:spacing w:line="46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屋面卷材防水层施工工艺标准</w:t>
      </w:r>
    </w:p>
    <w:p w14:paraId="7C35EF4A" w14:textId="77777777" w:rsidR="009F4659" w:rsidRDefault="009F4659" w:rsidP="009F4659">
      <w:pPr>
        <w:pStyle w:val="3"/>
        <w:spacing w:line="460" w:lineRule="exact"/>
        <w:rPr>
          <w:sz w:val="28"/>
        </w:rPr>
      </w:pPr>
      <w:r>
        <w:rPr>
          <w:rFonts w:hint="eastAsia"/>
          <w:sz w:val="28"/>
        </w:rPr>
        <w:t>XDQB2002-022</w:t>
      </w:r>
    </w:p>
    <w:p w14:paraId="3C29D4E2" w14:textId="77777777" w:rsidR="009F4659" w:rsidRDefault="009F4659" w:rsidP="009F4659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一、工艺流程：</w:t>
      </w:r>
    </w:p>
    <w:p w14:paraId="2BD8A444" w14:textId="77777777" w:rsidR="009F4659" w:rsidRDefault="009F4659" w:rsidP="009F4659">
      <w:pPr>
        <w:ind w:firstLineChars="200" w:firstLine="560"/>
        <w:rPr>
          <w:sz w:val="28"/>
        </w:rPr>
      </w:pPr>
      <w:r>
        <w:rPr>
          <w:rFonts w:hint="eastAsia"/>
          <w:sz w:val="28"/>
        </w:rPr>
        <w:t>基层清理→冲洗</w:t>
      </w:r>
      <w:proofErr w:type="gramStart"/>
      <w:r>
        <w:rPr>
          <w:rFonts w:hint="eastAsia"/>
          <w:sz w:val="28"/>
        </w:rPr>
        <w:t>干净→</w:t>
      </w:r>
      <w:proofErr w:type="gramEnd"/>
      <w:r>
        <w:rPr>
          <w:rFonts w:hint="eastAsia"/>
          <w:sz w:val="28"/>
        </w:rPr>
        <w:t>自然干燥→</w:t>
      </w:r>
      <w:proofErr w:type="gramStart"/>
      <w:r>
        <w:rPr>
          <w:rFonts w:hint="eastAsia"/>
          <w:sz w:val="28"/>
        </w:rPr>
        <w:t>刷冷底子油一道</w:t>
      </w:r>
      <w:proofErr w:type="gramEnd"/>
      <w:r>
        <w:rPr>
          <w:rFonts w:hint="eastAsia"/>
          <w:sz w:val="28"/>
        </w:rPr>
        <w:t>→先施工细部构造→后粘贴大面积卷材→蓄水试验→最后做卷材的保护层→设置伸缩缝→质量检查→产品保护。</w:t>
      </w:r>
    </w:p>
    <w:p w14:paraId="31228717" w14:textId="77777777" w:rsidR="009F4659" w:rsidRDefault="009F4659" w:rsidP="009F4659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二、操作要求：</w:t>
      </w:r>
    </w:p>
    <w:p w14:paraId="14A554A6" w14:textId="77777777" w:rsidR="009F4659" w:rsidRDefault="009F4659" w:rsidP="009F4659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、施工前，应先掌握细部构造及有关技术要求，并应编制防水工程的施工方案或技术措施。</w:t>
      </w:r>
    </w:p>
    <w:p w14:paraId="25AD2F3C" w14:textId="77777777" w:rsidR="009F4659" w:rsidRDefault="009F4659" w:rsidP="009F4659">
      <w:pPr>
        <w:ind w:firstLineChars="200" w:firstLine="560"/>
        <w:rPr>
          <w:sz w:val="28"/>
        </w:rPr>
      </w:pPr>
      <w:r>
        <w:rPr>
          <w:sz w:val="28"/>
        </w:rPr>
        <w:t>2</w:t>
      </w:r>
      <w:r>
        <w:rPr>
          <w:rFonts w:hint="eastAsia"/>
          <w:sz w:val="28"/>
        </w:rPr>
        <w:t>、屋面工程的防水必须由防水专业队伍或防水工施工。严禁非防水专业队伍或非防水工进行屋面防水施工。</w:t>
      </w:r>
    </w:p>
    <w:p w14:paraId="7FF9DCD8" w14:textId="77777777" w:rsidR="009F4659" w:rsidRDefault="009F4659" w:rsidP="009F4659">
      <w:pPr>
        <w:ind w:firstLineChars="200" w:firstLine="560"/>
        <w:rPr>
          <w:sz w:val="28"/>
        </w:rPr>
      </w:pPr>
      <w:r>
        <w:rPr>
          <w:sz w:val="28"/>
        </w:rPr>
        <w:t>3</w:t>
      </w:r>
      <w:r>
        <w:rPr>
          <w:rFonts w:hint="eastAsia"/>
          <w:sz w:val="28"/>
        </w:rPr>
        <w:t>、屋面防水工程所用的卷材应符合设计图纸的要求，并有材料质量证明文件，并经指定的质量检测部门认证，确保其质量符合技术要求。材料进场后，工地施工员应在监理（建设）人员的见证下按施工规范规定进行取样复检，合格后方可投入使用。</w:t>
      </w:r>
    </w:p>
    <w:p w14:paraId="2F9A58AF" w14:textId="77777777" w:rsidR="009F4659" w:rsidRDefault="009F4659" w:rsidP="009F4659">
      <w:pPr>
        <w:ind w:firstLineChars="200" w:firstLine="560"/>
        <w:rPr>
          <w:sz w:val="28"/>
        </w:rPr>
      </w:pPr>
      <w:r>
        <w:rPr>
          <w:sz w:val="28"/>
        </w:rPr>
        <w:t>4</w:t>
      </w:r>
      <w:r>
        <w:rPr>
          <w:rFonts w:hint="eastAsia"/>
          <w:sz w:val="28"/>
        </w:rPr>
        <w:t>、当下道工序或相邻工程施工时，对屋面工程已完成的部分应采取保护措施，防止损坏。</w:t>
      </w:r>
    </w:p>
    <w:p w14:paraId="4F49021F" w14:textId="77777777" w:rsidR="009F4659" w:rsidRDefault="009F4659" w:rsidP="009F4659">
      <w:pPr>
        <w:ind w:firstLineChars="200" w:firstLine="560"/>
        <w:rPr>
          <w:sz w:val="28"/>
        </w:rPr>
      </w:pPr>
      <w:r>
        <w:rPr>
          <w:sz w:val="28"/>
        </w:rPr>
        <w:t>5</w:t>
      </w:r>
      <w:r>
        <w:rPr>
          <w:rFonts w:hint="eastAsia"/>
          <w:sz w:val="28"/>
        </w:rPr>
        <w:t>、伸出屋面的管道、设备或预埋件，应在防水层施工前安装完毕。屋面防水层完工后应避免在其上凿孔打洞。</w:t>
      </w:r>
    </w:p>
    <w:p w14:paraId="3EE34337" w14:textId="77777777" w:rsidR="009F4659" w:rsidRDefault="009F4659" w:rsidP="009F4659">
      <w:pPr>
        <w:ind w:firstLineChars="200" w:firstLine="560"/>
        <w:rPr>
          <w:sz w:val="28"/>
        </w:rPr>
      </w:pPr>
      <w:r>
        <w:rPr>
          <w:sz w:val="28"/>
        </w:rPr>
        <w:t>6</w:t>
      </w:r>
      <w:r>
        <w:rPr>
          <w:rFonts w:hint="eastAsia"/>
          <w:sz w:val="28"/>
        </w:rPr>
        <w:t>、找平层表面应压实平整，并有二次以上的压光且充分养护，不得有酥松、起砂和起皮现象。</w:t>
      </w:r>
    </w:p>
    <w:p w14:paraId="2F967AA9" w14:textId="77777777" w:rsidR="009F4659" w:rsidRDefault="009F4659" w:rsidP="009F4659">
      <w:pPr>
        <w:ind w:firstLineChars="200" w:firstLine="560"/>
        <w:rPr>
          <w:sz w:val="28"/>
        </w:rPr>
      </w:pPr>
      <w:r>
        <w:rPr>
          <w:sz w:val="28"/>
        </w:rPr>
        <w:t>7</w:t>
      </w:r>
      <w:r>
        <w:rPr>
          <w:rFonts w:hint="eastAsia"/>
          <w:sz w:val="28"/>
        </w:rPr>
        <w:t>、基层与突出屋面结构的连接处，以及基层的转角处均应做成圆弧，圆弧半径为</w:t>
      </w:r>
      <w:r>
        <w:rPr>
          <w:rFonts w:hint="eastAsia"/>
          <w:sz w:val="28"/>
        </w:rPr>
        <w:t>50mm</w:t>
      </w:r>
      <w:r>
        <w:rPr>
          <w:rFonts w:hint="eastAsia"/>
          <w:sz w:val="28"/>
        </w:rPr>
        <w:t>，</w:t>
      </w:r>
      <w:proofErr w:type="gramStart"/>
      <w:r>
        <w:rPr>
          <w:rFonts w:hint="eastAsia"/>
          <w:sz w:val="28"/>
        </w:rPr>
        <w:t>水落口</w:t>
      </w:r>
      <w:proofErr w:type="gramEnd"/>
      <w:r>
        <w:rPr>
          <w:rFonts w:hint="eastAsia"/>
          <w:sz w:val="28"/>
        </w:rPr>
        <w:t>做成略低凹坑。</w:t>
      </w:r>
    </w:p>
    <w:p w14:paraId="3AEC6B87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lastRenderedPageBreak/>
        <w:t>8</w:t>
      </w:r>
      <w:r>
        <w:rPr>
          <w:rFonts w:hint="eastAsia"/>
          <w:sz w:val="28"/>
        </w:rPr>
        <w:t>、屋面坡度小于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％时卷材宜平行屋脊铺贴；大于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％可平行或垂直屋脊铺贴；上下层卷材不得相互垂直铺贴。</w:t>
      </w:r>
    </w:p>
    <w:p w14:paraId="1AE5F47C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9</w:t>
      </w:r>
      <w:r>
        <w:rPr>
          <w:rFonts w:hint="eastAsia"/>
          <w:sz w:val="28"/>
        </w:rPr>
        <w:t>、施工时先做节点、附加层和屋面排水较集中部位的处理，然后由屋面最低标高处向上施工。</w:t>
      </w:r>
    </w:p>
    <w:p w14:paraId="02E0F5BE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10</w:t>
      </w:r>
      <w:r>
        <w:rPr>
          <w:rFonts w:hint="eastAsia"/>
          <w:sz w:val="28"/>
        </w:rPr>
        <w:t>、高聚物改性沥青防水卷材的搭接宽度：采用满粘法时为</w:t>
      </w:r>
      <w:r>
        <w:rPr>
          <w:rFonts w:hint="eastAsia"/>
          <w:sz w:val="28"/>
        </w:rPr>
        <w:t>80mm</w:t>
      </w:r>
      <w:r>
        <w:rPr>
          <w:rFonts w:hint="eastAsia"/>
          <w:sz w:val="28"/>
        </w:rPr>
        <w:t>，采用空铺法、点粘法、条粘法时为</w:t>
      </w:r>
      <w:r>
        <w:rPr>
          <w:rFonts w:hint="eastAsia"/>
          <w:sz w:val="28"/>
        </w:rPr>
        <w:t>100mm</w:t>
      </w:r>
      <w:r>
        <w:rPr>
          <w:rFonts w:hint="eastAsia"/>
          <w:sz w:val="28"/>
        </w:rPr>
        <w:t>。</w:t>
      </w:r>
    </w:p>
    <w:p w14:paraId="0B403273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11</w:t>
      </w:r>
      <w:r>
        <w:rPr>
          <w:rFonts w:hint="eastAsia"/>
          <w:sz w:val="28"/>
        </w:rPr>
        <w:t>、搭接缝宜用材性相容的密封材料封严。在铺贴卷材时，不得污染檐口的外侧和墙面。</w:t>
      </w:r>
    </w:p>
    <w:p w14:paraId="38DC10A4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12</w:t>
      </w:r>
      <w:r>
        <w:rPr>
          <w:rFonts w:hint="eastAsia"/>
          <w:sz w:val="28"/>
        </w:rPr>
        <w:t>、上女儿墙的卷材的端部应裁齐，压入预留的凹槽内，用压条或垫片</w:t>
      </w:r>
      <w:proofErr w:type="gramStart"/>
      <w:r>
        <w:rPr>
          <w:rFonts w:hint="eastAsia"/>
          <w:sz w:val="28"/>
        </w:rPr>
        <w:t>钉压固定</w:t>
      </w:r>
      <w:proofErr w:type="gramEnd"/>
      <w:r>
        <w:rPr>
          <w:rFonts w:hint="eastAsia"/>
          <w:sz w:val="28"/>
        </w:rPr>
        <w:t>，然后用密封材料将凹槽封严。</w:t>
      </w:r>
    </w:p>
    <w:p w14:paraId="6D772A26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13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热熔法铺贴</w:t>
      </w:r>
      <w:proofErr w:type="gramEnd"/>
      <w:r>
        <w:rPr>
          <w:rFonts w:hint="eastAsia"/>
          <w:sz w:val="28"/>
        </w:rPr>
        <w:t>卷材时加热应均匀，以卷材表面熔融至光亮黑色为度，</w:t>
      </w:r>
      <w:proofErr w:type="gramStart"/>
      <w:r>
        <w:rPr>
          <w:rFonts w:hint="eastAsia"/>
          <w:sz w:val="28"/>
        </w:rPr>
        <w:t>不过份</w:t>
      </w:r>
      <w:proofErr w:type="gramEnd"/>
      <w:r>
        <w:rPr>
          <w:rFonts w:hint="eastAsia"/>
          <w:sz w:val="28"/>
        </w:rPr>
        <w:t>加热烧穿卷材。</w:t>
      </w:r>
    </w:p>
    <w:p w14:paraId="0F98E8C5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14</w:t>
      </w:r>
      <w:r>
        <w:rPr>
          <w:rFonts w:hint="eastAsia"/>
          <w:sz w:val="28"/>
        </w:rPr>
        <w:t>、卷材表面热熔后应</w:t>
      </w:r>
      <w:proofErr w:type="gramStart"/>
      <w:r>
        <w:rPr>
          <w:rFonts w:hint="eastAsia"/>
          <w:sz w:val="28"/>
        </w:rPr>
        <w:t>立即滚铺卷材</w:t>
      </w:r>
      <w:proofErr w:type="gramEnd"/>
      <w:r>
        <w:rPr>
          <w:rFonts w:hint="eastAsia"/>
          <w:sz w:val="28"/>
        </w:rPr>
        <w:t>，</w:t>
      </w:r>
      <w:proofErr w:type="gramStart"/>
      <w:r>
        <w:rPr>
          <w:rFonts w:hint="eastAsia"/>
          <w:sz w:val="28"/>
        </w:rPr>
        <w:t>滚铺时</w:t>
      </w:r>
      <w:proofErr w:type="gramEnd"/>
      <w:r>
        <w:rPr>
          <w:rFonts w:hint="eastAsia"/>
          <w:sz w:val="28"/>
        </w:rPr>
        <w:t>应排除卷材下面的空气，使之平展，不得皱折。</w:t>
      </w:r>
    </w:p>
    <w:p w14:paraId="782695DE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热熔法铺贴</w:t>
      </w:r>
      <w:proofErr w:type="gramEnd"/>
      <w:r>
        <w:rPr>
          <w:rFonts w:hint="eastAsia"/>
          <w:sz w:val="28"/>
        </w:rPr>
        <w:t>卷材时搭接缝部位的处理宜以溢出热熔的改性沥青为原料，并</w:t>
      </w:r>
      <w:proofErr w:type="gramStart"/>
      <w:r>
        <w:rPr>
          <w:rFonts w:hint="eastAsia"/>
          <w:sz w:val="28"/>
        </w:rPr>
        <w:t>随即刮封接口</w:t>
      </w:r>
      <w:proofErr w:type="gramEnd"/>
      <w:r>
        <w:rPr>
          <w:rFonts w:hint="eastAsia"/>
          <w:sz w:val="28"/>
        </w:rPr>
        <w:t>。</w:t>
      </w:r>
    </w:p>
    <w:p w14:paraId="7B5070B6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16</w:t>
      </w:r>
      <w:r>
        <w:rPr>
          <w:rFonts w:hint="eastAsia"/>
          <w:sz w:val="28"/>
        </w:rPr>
        <w:t>、高聚物改性防水卷材采用水泥砂浆作保护层时，表面应抹平压光，并设置</w:t>
      </w:r>
      <w:r>
        <w:rPr>
          <w:rFonts w:hint="eastAsia"/>
          <w:sz w:val="28"/>
        </w:rPr>
        <w:t>1m</w:t>
      </w:r>
      <w:r>
        <w:rPr>
          <w:rFonts w:hint="eastAsia"/>
          <w:sz w:val="28"/>
          <w:vertAlign w:val="superscript"/>
        </w:rPr>
        <w:t>2</w:t>
      </w:r>
      <w:r>
        <w:rPr>
          <w:rFonts w:hint="eastAsia"/>
          <w:sz w:val="28"/>
        </w:rPr>
        <w:t>的分格块。</w:t>
      </w:r>
    </w:p>
    <w:p w14:paraId="5800FB1D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17</w:t>
      </w:r>
      <w:r>
        <w:rPr>
          <w:rFonts w:hint="eastAsia"/>
          <w:sz w:val="28"/>
        </w:rPr>
        <w:t>、高聚物改性沥青防水卷材严禁雨天施工，施工中途下雨应做好已铺卷材周边的防护工作。</w:t>
      </w:r>
    </w:p>
    <w:p w14:paraId="38AE7142" w14:textId="77777777" w:rsidR="009F4659" w:rsidRDefault="009F4659" w:rsidP="009F4659">
      <w:pPr>
        <w:spacing w:line="520" w:lineRule="exact"/>
        <w:ind w:firstLineChars="200" w:firstLine="560"/>
        <w:rPr>
          <w:sz w:val="28"/>
        </w:rPr>
      </w:pPr>
      <w:r>
        <w:rPr>
          <w:sz w:val="28"/>
        </w:rPr>
        <w:t>18</w:t>
      </w:r>
      <w:r>
        <w:rPr>
          <w:rFonts w:hint="eastAsia"/>
          <w:sz w:val="28"/>
        </w:rPr>
        <w:t>、屋面防水卷材施工完成后，应将落水管孔等堵严，蓄水试验</w:t>
      </w:r>
      <w:r>
        <w:rPr>
          <w:rFonts w:hint="eastAsia"/>
          <w:sz w:val="28"/>
        </w:rPr>
        <w:t>24</w:t>
      </w:r>
      <w:r>
        <w:rPr>
          <w:rFonts w:hint="eastAsia"/>
          <w:sz w:val="28"/>
        </w:rPr>
        <w:t>小时以上不渗漏才算合格，否则返工重做。</w:t>
      </w:r>
    </w:p>
    <w:p w14:paraId="173BD622" w14:textId="77777777" w:rsidR="009F4659" w:rsidRDefault="009F4659" w:rsidP="009F4659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三、允许偏差：</w:t>
      </w:r>
    </w:p>
    <w:p w14:paraId="6D929211" w14:textId="77777777" w:rsidR="009F4659" w:rsidRDefault="009F4659" w:rsidP="009F4659">
      <w:pPr>
        <w:ind w:firstLineChars="200" w:firstLine="480"/>
        <w:jc w:val="center"/>
        <w:rPr>
          <w:sz w:val="24"/>
        </w:rPr>
      </w:pPr>
      <w:r>
        <w:rPr>
          <w:rFonts w:hint="eastAsia"/>
          <w:sz w:val="24"/>
        </w:rPr>
        <w:t>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许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表（</w:t>
      </w:r>
      <w:r>
        <w:rPr>
          <w:rFonts w:hint="eastAsia"/>
          <w:sz w:val="24"/>
        </w:rPr>
        <w:t>mm</w:t>
      </w:r>
      <w:r>
        <w:rPr>
          <w:rFonts w:hint="eastAsia"/>
          <w:sz w:val="2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2858"/>
        <w:gridCol w:w="2169"/>
        <w:gridCol w:w="2303"/>
      </w:tblGrid>
      <w:tr w:rsidR="009F4659" w14:paraId="0945FDFB" w14:textId="77777777" w:rsidTr="00E1655D">
        <w:trPr>
          <w:trHeight w:val="360"/>
        </w:trPr>
        <w:tc>
          <w:tcPr>
            <w:tcW w:w="720" w:type="dxa"/>
            <w:vAlign w:val="center"/>
          </w:tcPr>
          <w:p w14:paraId="2AFA8D77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270" w:type="dxa"/>
            <w:vAlign w:val="center"/>
          </w:tcPr>
          <w:p w14:paraId="6911C84C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2427" w:type="dxa"/>
            <w:vAlign w:val="center"/>
          </w:tcPr>
          <w:p w14:paraId="6A3E030B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国家标准允许偏差值</w:t>
            </w:r>
          </w:p>
        </w:tc>
        <w:tc>
          <w:tcPr>
            <w:tcW w:w="2583" w:type="dxa"/>
            <w:vAlign w:val="center"/>
          </w:tcPr>
          <w:p w14:paraId="6807AB5D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企业标准允许偏差值</w:t>
            </w:r>
          </w:p>
        </w:tc>
      </w:tr>
      <w:tr w:rsidR="009F4659" w14:paraId="20824D78" w14:textId="77777777" w:rsidTr="00E1655D">
        <w:trPr>
          <w:cantSplit/>
          <w:trHeight w:val="360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D2D4EF0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vAlign w:val="center"/>
          </w:tcPr>
          <w:p w14:paraId="2E3A3557" w14:textId="77777777" w:rsidR="009F4659" w:rsidRDefault="009F4659" w:rsidP="00E1655D">
            <w:r>
              <w:rPr>
                <w:rFonts w:hint="eastAsia"/>
              </w:rPr>
              <w:t>卷材搭接宽度</w:t>
            </w:r>
          </w:p>
        </w:tc>
        <w:tc>
          <w:tcPr>
            <w:tcW w:w="2427" w:type="dxa"/>
            <w:tcBorders>
              <w:bottom w:val="single" w:sz="4" w:space="0" w:color="auto"/>
            </w:tcBorders>
            <w:vAlign w:val="center"/>
          </w:tcPr>
          <w:p w14:paraId="0A1D1084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8mm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180F5D7D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8mm</w:t>
            </w:r>
          </w:p>
        </w:tc>
      </w:tr>
      <w:tr w:rsidR="009F4659" w14:paraId="2949AB37" w14:textId="77777777" w:rsidTr="00E1655D">
        <w:trPr>
          <w:cantSplit/>
          <w:trHeight w:val="360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1E2ABE4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vAlign w:val="center"/>
          </w:tcPr>
          <w:p w14:paraId="2FE9259E" w14:textId="77777777" w:rsidR="009F4659" w:rsidRDefault="009F4659" w:rsidP="00E1655D">
            <w:proofErr w:type="gramStart"/>
            <w:r>
              <w:rPr>
                <w:rFonts w:hint="eastAsia"/>
              </w:rPr>
              <w:t>玛缔</w:t>
            </w:r>
            <w:proofErr w:type="gramEnd"/>
            <w:r>
              <w:rPr>
                <w:rFonts w:hint="eastAsia"/>
              </w:rPr>
              <w:t>脂软化点</w:t>
            </w:r>
          </w:p>
        </w:tc>
        <w:tc>
          <w:tcPr>
            <w:tcW w:w="2427" w:type="dxa"/>
            <w:tcBorders>
              <w:bottom w:val="single" w:sz="4" w:space="0" w:color="auto"/>
            </w:tcBorders>
            <w:vAlign w:val="center"/>
          </w:tcPr>
          <w:p w14:paraId="1E54E56F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39F28E4B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</w:p>
        </w:tc>
      </w:tr>
      <w:tr w:rsidR="009F4659" w14:paraId="5AA7B195" w14:textId="77777777" w:rsidTr="00E1655D">
        <w:trPr>
          <w:cantSplit/>
          <w:trHeight w:val="360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A3A19E7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270" w:type="dxa"/>
            <w:tcBorders>
              <w:bottom w:val="single" w:sz="4" w:space="0" w:color="auto"/>
            </w:tcBorders>
            <w:vAlign w:val="center"/>
          </w:tcPr>
          <w:p w14:paraId="720059E1" w14:textId="77777777" w:rsidR="009F4659" w:rsidRDefault="009F4659" w:rsidP="00E1655D">
            <w:r>
              <w:rPr>
                <w:rFonts w:hint="eastAsia"/>
              </w:rPr>
              <w:t>沥青胶结材料使用温度</w:t>
            </w:r>
          </w:p>
        </w:tc>
        <w:tc>
          <w:tcPr>
            <w:tcW w:w="2427" w:type="dxa"/>
            <w:tcBorders>
              <w:bottom w:val="single" w:sz="4" w:space="0" w:color="auto"/>
            </w:tcBorders>
            <w:vAlign w:val="center"/>
          </w:tcPr>
          <w:p w14:paraId="1284F7F7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℃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12296F83" w14:textId="77777777" w:rsidR="009F4659" w:rsidRDefault="009F4659" w:rsidP="00E1655D">
            <w:pPr>
              <w:jc w:val="center"/>
            </w:pP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℃</w:t>
            </w:r>
          </w:p>
        </w:tc>
      </w:tr>
    </w:tbl>
    <w:p w14:paraId="6E54756C" w14:textId="77777777" w:rsidR="009F4659" w:rsidRDefault="009F4659" w:rsidP="009F4659">
      <w:pPr>
        <w:spacing w:line="440" w:lineRule="atLeast"/>
        <w:jc w:val="center"/>
        <w:rPr>
          <w:b/>
          <w:bCs/>
          <w:sz w:val="36"/>
        </w:rPr>
      </w:pPr>
    </w:p>
    <w:p w14:paraId="39299756" w14:textId="77777777" w:rsidR="009F4659" w:rsidRDefault="009F4659" w:rsidP="009F4659">
      <w:pPr>
        <w:spacing w:line="440" w:lineRule="atLeast"/>
        <w:jc w:val="center"/>
        <w:rPr>
          <w:b/>
          <w:bCs/>
          <w:sz w:val="36"/>
        </w:rPr>
      </w:pPr>
    </w:p>
    <w:p w14:paraId="5DA06A23" w14:textId="77777777" w:rsidR="00267FC0" w:rsidRDefault="00267FC0"/>
    <w:sectPr w:rsidR="00267FC0" w:rsidSect="009F4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5E82F" w14:textId="77777777" w:rsidR="0080446D" w:rsidRDefault="0080446D" w:rsidP="009F4659">
      <w:r>
        <w:separator/>
      </w:r>
    </w:p>
  </w:endnote>
  <w:endnote w:type="continuationSeparator" w:id="0">
    <w:p w14:paraId="43E2A492" w14:textId="77777777" w:rsidR="0080446D" w:rsidRDefault="0080446D" w:rsidP="009F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BE99B" w14:textId="77777777" w:rsidR="0080446D" w:rsidRDefault="0080446D" w:rsidP="009F4659">
      <w:r>
        <w:separator/>
      </w:r>
    </w:p>
  </w:footnote>
  <w:footnote w:type="continuationSeparator" w:id="0">
    <w:p w14:paraId="13DCBA9B" w14:textId="77777777" w:rsidR="0080446D" w:rsidRDefault="0080446D" w:rsidP="009F4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17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32B17"/>
    <w:rsid w:val="001457FC"/>
    <w:rsid w:val="00156FAA"/>
    <w:rsid w:val="0018499A"/>
    <w:rsid w:val="001D4231"/>
    <w:rsid w:val="001E759D"/>
    <w:rsid w:val="00267FC0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61983"/>
    <w:rsid w:val="006807DE"/>
    <w:rsid w:val="00684023"/>
    <w:rsid w:val="006F29CF"/>
    <w:rsid w:val="006F6A05"/>
    <w:rsid w:val="006F7A4A"/>
    <w:rsid w:val="0074184E"/>
    <w:rsid w:val="007E2A54"/>
    <w:rsid w:val="007E51E9"/>
    <w:rsid w:val="007F5BE8"/>
    <w:rsid w:val="008033E8"/>
    <w:rsid w:val="0080446D"/>
    <w:rsid w:val="008135FD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4659"/>
    <w:rsid w:val="009F6192"/>
    <w:rsid w:val="00A63317"/>
    <w:rsid w:val="00AB49F0"/>
    <w:rsid w:val="00AE19A3"/>
    <w:rsid w:val="00B4477E"/>
    <w:rsid w:val="00B452B3"/>
    <w:rsid w:val="00BC319A"/>
    <w:rsid w:val="00C14029"/>
    <w:rsid w:val="00C439B4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FC1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E86AD04-ECB0-4367-AF4C-7F0B60B5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659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paragraph" w:styleId="3">
    <w:name w:val="heading 3"/>
    <w:basedOn w:val="a"/>
    <w:next w:val="a"/>
    <w:link w:val="30"/>
    <w:qFormat/>
    <w:rsid w:val="009F4659"/>
    <w:pPr>
      <w:keepNext/>
      <w:jc w:val="center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659"/>
    <w:pP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6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659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659"/>
    <w:rPr>
      <w:sz w:val="18"/>
      <w:szCs w:val="18"/>
    </w:rPr>
  </w:style>
  <w:style w:type="character" w:customStyle="1" w:styleId="30">
    <w:name w:val="标题 3 字符"/>
    <w:basedOn w:val="a0"/>
    <w:link w:val="3"/>
    <w:rsid w:val="009F4659"/>
    <w:rPr>
      <w:rFonts w:ascii="Times New Roma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2024-08-14T03:13:00Z</dcterms:created>
  <dcterms:modified xsi:type="dcterms:W3CDTF">2024-08-14T03:13:00Z</dcterms:modified>
</cp:coreProperties>
</file>