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E7B43" w14:textId="77777777" w:rsidR="00FA36B6" w:rsidRDefault="00FA36B6">
      <w:pPr>
        <w:jc w:val="center"/>
        <w:rPr>
          <w:rFonts w:eastAsia="楷体_GB2312" w:hint="eastAsia"/>
          <w:b/>
          <w:bCs/>
          <w:sz w:val="72"/>
        </w:rPr>
      </w:pPr>
      <w:r>
        <w:rPr>
          <w:rFonts w:eastAsia="楷体_GB2312" w:hint="eastAsia"/>
          <w:b/>
          <w:bCs/>
          <w:sz w:val="72"/>
        </w:rPr>
        <w:t>目</w:t>
      </w:r>
      <w:r>
        <w:rPr>
          <w:rFonts w:eastAsia="楷体_GB2312" w:hint="eastAsia"/>
          <w:b/>
          <w:bCs/>
          <w:sz w:val="72"/>
        </w:rPr>
        <w:t xml:space="preserve">   </w:t>
      </w:r>
      <w:r>
        <w:rPr>
          <w:rFonts w:eastAsia="楷体_GB2312" w:hint="eastAsia"/>
          <w:b/>
          <w:bCs/>
          <w:sz w:val="72"/>
        </w:rPr>
        <w:t>录</w:t>
      </w:r>
    </w:p>
    <w:p w14:paraId="423B9D38" w14:textId="77777777" w:rsidR="00FA36B6" w:rsidRDefault="00FA36B6">
      <w:pPr>
        <w:ind w:firstLineChars="116" w:firstLine="418"/>
        <w:rPr>
          <w:rFonts w:eastAsia="楷体_GB2312" w:hint="eastAsia"/>
          <w:sz w:val="36"/>
        </w:rPr>
      </w:pPr>
      <w:r>
        <w:rPr>
          <w:rFonts w:eastAsia="楷体_GB2312" w:hint="eastAsia"/>
          <w:sz w:val="36"/>
        </w:rPr>
        <w:t>前</w:t>
      </w:r>
      <w:r>
        <w:rPr>
          <w:rFonts w:eastAsia="楷体_GB2312" w:hint="eastAsia"/>
          <w:sz w:val="36"/>
        </w:rPr>
        <w:t xml:space="preserve">   </w:t>
      </w:r>
      <w:r>
        <w:rPr>
          <w:rFonts w:eastAsia="楷体_GB2312" w:hint="eastAsia"/>
          <w:sz w:val="36"/>
        </w:rPr>
        <w:t>言</w:t>
      </w:r>
    </w:p>
    <w:p w14:paraId="040B4C22" w14:textId="77777777" w:rsidR="00FA36B6" w:rsidRDefault="00FA36B6">
      <w:pPr>
        <w:ind w:firstLineChars="116" w:firstLine="418"/>
        <w:rPr>
          <w:rFonts w:eastAsia="楷体_GB2312" w:hint="eastAsia"/>
          <w:sz w:val="36"/>
        </w:rPr>
      </w:pPr>
      <w:r>
        <w:rPr>
          <w:rFonts w:eastAsia="楷体_GB2312" w:hint="eastAsia"/>
          <w:sz w:val="36"/>
        </w:rPr>
        <w:t>第一章、工程概况及实施目标</w:t>
      </w:r>
    </w:p>
    <w:p w14:paraId="40745F36" w14:textId="77777777" w:rsidR="00FA36B6" w:rsidRDefault="00FA36B6">
      <w:pPr>
        <w:ind w:firstLineChars="116" w:firstLine="418"/>
        <w:rPr>
          <w:rFonts w:eastAsia="楷体_GB2312" w:hint="eastAsia"/>
          <w:sz w:val="36"/>
        </w:rPr>
      </w:pPr>
      <w:r>
        <w:rPr>
          <w:rFonts w:eastAsia="楷体_GB2312" w:hint="eastAsia"/>
          <w:sz w:val="36"/>
        </w:rPr>
        <w:t>第一节、工程概况</w:t>
      </w:r>
    </w:p>
    <w:p w14:paraId="4B75708F" w14:textId="77777777" w:rsidR="00FA36B6" w:rsidRDefault="00FA36B6">
      <w:pPr>
        <w:ind w:firstLineChars="116" w:firstLine="418"/>
        <w:rPr>
          <w:rFonts w:eastAsia="楷体_GB2312" w:hint="eastAsia"/>
          <w:sz w:val="36"/>
        </w:rPr>
      </w:pPr>
      <w:r>
        <w:rPr>
          <w:rFonts w:eastAsia="楷体_GB2312" w:hint="eastAsia"/>
          <w:sz w:val="36"/>
        </w:rPr>
        <w:t>第二节、工程特点</w:t>
      </w:r>
    </w:p>
    <w:p w14:paraId="736C04E6" w14:textId="77777777" w:rsidR="00FA36B6" w:rsidRDefault="00FA36B6">
      <w:pPr>
        <w:ind w:firstLineChars="116" w:firstLine="418"/>
        <w:rPr>
          <w:rFonts w:eastAsia="楷体_GB2312" w:hint="eastAsia"/>
          <w:sz w:val="36"/>
        </w:rPr>
      </w:pPr>
      <w:r>
        <w:rPr>
          <w:rFonts w:eastAsia="楷体_GB2312" w:hint="eastAsia"/>
          <w:sz w:val="36"/>
        </w:rPr>
        <w:t>第三节、施工指导思想及实施目标</w:t>
      </w:r>
    </w:p>
    <w:p w14:paraId="1204DB6D" w14:textId="77777777" w:rsidR="00FA36B6" w:rsidRDefault="00FA36B6">
      <w:pPr>
        <w:ind w:firstLineChars="116" w:firstLine="418"/>
        <w:rPr>
          <w:rFonts w:eastAsia="楷体_GB2312" w:hint="eastAsia"/>
          <w:sz w:val="36"/>
        </w:rPr>
      </w:pPr>
      <w:r>
        <w:rPr>
          <w:rFonts w:eastAsia="楷体_GB2312" w:hint="eastAsia"/>
          <w:sz w:val="36"/>
        </w:rPr>
        <w:t>第二章、施工部署</w:t>
      </w:r>
    </w:p>
    <w:p w14:paraId="5F629F6A" w14:textId="77777777" w:rsidR="00FA36B6" w:rsidRDefault="00FA36B6">
      <w:pPr>
        <w:numPr>
          <w:ilvl w:val="0"/>
          <w:numId w:val="29"/>
        </w:numPr>
        <w:ind w:hanging="658"/>
        <w:rPr>
          <w:rFonts w:eastAsia="楷体_GB2312" w:hint="eastAsia"/>
          <w:sz w:val="36"/>
        </w:rPr>
      </w:pPr>
      <w:r>
        <w:rPr>
          <w:rFonts w:eastAsia="楷体_GB2312" w:hint="eastAsia"/>
          <w:sz w:val="36"/>
        </w:rPr>
        <w:t>项目组织管理机构</w:t>
      </w:r>
    </w:p>
    <w:p w14:paraId="658A95E6" w14:textId="77777777" w:rsidR="00FA36B6" w:rsidRDefault="00FA36B6">
      <w:pPr>
        <w:numPr>
          <w:ilvl w:val="0"/>
          <w:numId w:val="29"/>
        </w:numPr>
        <w:ind w:hanging="658"/>
        <w:rPr>
          <w:rFonts w:eastAsia="楷体_GB2312" w:hint="eastAsia"/>
          <w:sz w:val="36"/>
        </w:rPr>
      </w:pPr>
      <w:r>
        <w:rPr>
          <w:rFonts w:eastAsia="楷体_GB2312" w:hint="eastAsia"/>
          <w:sz w:val="36"/>
        </w:rPr>
        <w:t>施工准备</w:t>
      </w:r>
    </w:p>
    <w:p w14:paraId="10A58414" w14:textId="77777777" w:rsidR="00FA36B6" w:rsidRDefault="00FA36B6">
      <w:pPr>
        <w:ind w:firstLine="422"/>
        <w:rPr>
          <w:rFonts w:eastAsia="楷体_GB2312" w:hint="eastAsia"/>
          <w:sz w:val="36"/>
        </w:rPr>
      </w:pPr>
      <w:r>
        <w:rPr>
          <w:rFonts w:eastAsia="楷体_GB2312" w:hint="eastAsia"/>
          <w:sz w:val="36"/>
        </w:rPr>
        <w:t>第三章、主要部份分项施工方法</w:t>
      </w:r>
    </w:p>
    <w:p w14:paraId="38C8BFD8" w14:textId="77777777" w:rsidR="00FA36B6" w:rsidRDefault="00FA36B6">
      <w:pPr>
        <w:numPr>
          <w:ilvl w:val="0"/>
          <w:numId w:val="30"/>
        </w:numPr>
        <w:ind w:hanging="658"/>
        <w:rPr>
          <w:rFonts w:eastAsia="楷体_GB2312" w:hint="eastAsia"/>
          <w:sz w:val="36"/>
        </w:rPr>
      </w:pPr>
      <w:r>
        <w:rPr>
          <w:rFonts w:eastAsia="楷体_GB2312" w:hint="eastAsia"/>
          <w:sz w:val="36"/>
        </w:rPr>
        <w:t>土方开挖及基坑支护</w:t>
      </w:r>
    </w:p>
    <w:p w14:paraId="08748D60" w14:textId="77777777" w:rsidR="00FA36B6" w:rsidRDefault="00FA36B6">
      <w:pPr>
        <w:numPr>
          <w:ilvl w:val="0"/>
          <w:numId w:val="30"/>
        </w:numPr>
        <w:ind w:hanging="658"/>
        <w:rPr>
          <w:rFonts w:eastAsia="楷体_GB2312" w:hint="eastAsia"/>
          <w:sz w:val="36"/>
        </w:rPr>
      </w:pPr>
      <w:r>
        <w:rPr>
          <w:rFonts w:eastAsia="楷体_GB2312" w:hint="eastAsia"/>
          <w:sz w:val="36"/>
        </w:rPr>
        <w:t>主要施工步骤</w:t>
      </w:r>
    </w:p>
    <w:p w14:paraId="7A604F6C" w14:textId="77777777" w:rsidR="00FA36B6" w:rsidRDefault="00FA36B6">
      <w:pPr>
        <w:numPr>
          <w:ilvl w:val="0"/>
          <w:numId w:val="30"/>
        </w:numPr>
        <w:ind w:hanging="658"/>
        <w:rPr>
          <w:rFonts w:eastAsia="楷体_GB2312" w:hint="eastAsia"/>
          <w:sz w:val="36"/>
        </w:rPr>
      </w:pPr>
      <w:r>
        <w:rPr>
          <w:rFonts w:eastAsia="楷体_GB2312" w:hint="eastAsia"/>
          <w:sz w:val="36"/>
        </w:rPr>
        <w:t>具体施工方法</w:t>
      </w:r>
    </w:p>
    <w:p w14:paraId="5BD3E13D" w14:textId="77777777" w:rsidR="00FA36B6" w:rsidRDefault="00FA36B6">
      <w:pPr>
        <w:numPr>
          <w:ilvl w:val="0"/>
          <w:numId w:val="30"/>
        </w:numPr>
        <w:ind w:hanging="658"/>
        <w:rPr>
          <w:rFonts w:eastAsia="楷体_GB2312" w:hint="eastAsia"/>
          <w:sz w:val="36"/>
        </w:rPr>
      </w:pPr>
      <w:r>
        <w:rPr>
          <w:rFonts w:eastAsia="楷体_GB2312" w:hint="eastAsia"/>
          <w:sz w:val="36"/>
        </w:rPr>
        <w:t>防水工程</w:t>
      </w:r>
    </w:p>
    <w:p w14:paraId="6A74B680" w14:textId="77777777" w:rsidR="00FA36B6" w:rsidRDefault="00FA36B6">
      <w:pPr>
        <w:numPr>
          <w:ilvl w:val="0"/>
          <w:numId w:val="30"/>
        </w:numPr>
        <w:ind w:hanging="658"/>
        <w:rPr>
          <w:rFonts w:eastAsia="楷体_GB2312" w:hint="eastAsia"/>
          <w:sz w:val="36"/>
        </w:rPr>
      </w:pPr>
      <w:r>
        <w:rPr>
          <w:rFonts w:eastAsia="楷体_GB2312" w:hint="eastAsia"/>
          <w:sz w:val="36"/>
        </w:rPr>
        <w:t>装饰工程</w:t>
      </w:r>
    </w:p>
    <w:p w14:paraId="1A8A486F" w14:textId="77777777" w:rsidR="00FA36B6" w:rsidRDefault="00FA36B6">
      <w:pPr>
        <w:numPr>
          <w:ilvl w:val="0"/>
          <w:numId w:val="30"/>
        </w:numPr>
        <w:ind w:hanging="658"/>
        <w:rPr>
          <w:rFonts w:eastAsia="楷体_GB2312" w:hint="eastAsia"/>
          <w:sz w:val="36"/>
        </w:rPr>
      </w:pPr>
      <w:r>
        <w:rPr>
          <w:rFonts w:eastAsia="楷体_GB2312" w:hint="eastAsia"/>
          <w:sz w:val="36"/>
        </w:rPr>
        <w:t>电气工程</w:t>
      </w:r>
    </w:p>
    <w:p w14:paraId="46098E6F" w14:textId="77777777" w:rsidR="00FA36B6" w:rsidRDefault="00FA36B6">
      <w:pPr>
        <w:ind w:firstLineChars="116" w:firstLine="418"/>
        <w:rPr>
          <w:rFonts w:eastAsia="楷体_GB2312" w:hint="eastAsia"/>
          <w:sz w:val="36"/>
        </w:rPr>
      </w:pPr>
      <w:r>
        <w:rPr>
          <w:rFonts w:eastAsia="楷体_GB2312" w:hint="eastAsia"/>
          <w:sz w:val="36"/>
        </w:rPr>
        <w:t>第四章、施工现场平面布置</w:t>
      </w:r>
    </w:p>
    <w:p w14:paraId="77AA166E" w14:textId="77777777" w:rsidR="00FA36B6" w:rsidRDefault="00FA36B6">
      <w:pPr>
        <w:numPr>
          <w:ilvl w:val="0"/>
          <w:numId w:val="31"/>
        </w:numPr>
        <w:ind w:hanging="658"/>
        <w:rPr>
          <w:rFonts w:eastAsia="楷体_GB2312" w:hint="eastAsia"/>
          <w:sz w:val="36"/>
        </w:rPr>
      </w:pPr>
      <w:r>
        <w:rPr>
          <w:rFonts w:eastAsia="楷体_GB2312" w:hint="eastAsia"/>
          <w:sz w:val="36"/>
        </w:rPr>
        <w:t>布置方案</w:t>
      </w:r>
    </w:p>
    <w:p w14:paraId="532B7F8F" w14:textId="77777777" w:rsidR="00FA36B6" w:rsidRDefault="00FA36B6">
      <w:pPr>
        <w:ind w:firstLineChars="116" w:firstLine="418"/>
        <w:rPr>
          <w:rFonts w:eastAsia="楷体_GB2312" w:hint="eastAsia"/>
          <w:sz w:val="36"/>
        </w:rPr>
      </w:pPr>
      <w:r>
        <w:rPr>
          <w:rFonts w:eastAsia="楷体_GB2312" w:hint="eastAsia"/>
          <w:sz w:val="36"/>
        </w:rPr>
        <w:t>第五章、施工进度计划与管理</w:t>
      </w:r>
    </w:p>
    <w:p w14:paraId="46C965B1" w14:textId="77777777" w:rsidR="00FA36B6" w:rsidRDefault="00FA36B6">
      <w:pPr>
        <w:numPr>
          <w:ilvl w:val="0"/>
          <w:numId w:val="32"/>
        </w:numPr>
        <w:ind w:hanging="658"/>
        <w:rPr>
          <w:rFonts w:eastAsia="楷体_GB2312" w:hint="eastAsia"/>
          <w:sz w:val="36"/>
        </w:rPr>
      </w:pPr>
      <w:r>
        <w:rPr>
          <w:rFonts w:eastAsia="楷体_GB2312" w:hint="eastAsia"/>
          <w:sz w:val="36"/>
        </w:rPr>
        <w:t>施工进度计划</w:t>
      </w:r>
    </w:p>
    <w:p w14:paraId="374F21DA" w14:textId="77777777" w:rsidR="00FA36B6" w:rsidRDefault="00FA36B6">
      <w:pPr>
        <w:ind w:firstLineChars="116" w:firstLine="418"/>
        <w:rPr>
          <w:rFonts w:eastAsia="楷体_GB2312" w:hint="eastAsia"/>
          <w:sz w:val="36"/>
        </w:rPr>
      </w:pPr>
      <w:r>
        <w:rPr>
          <w:rFonts w:eastAsia="楷体_GB2312" w:hint="eastAsia"/>
          <w:sz w:val="36"/>
        </w:rPr>
        <w:t>第六章、工程质量管理保证措施</w:t>
      </w:r>
    </w:p>
    <w:p w14:paraId="71D266E8" w14:textId="77777777" w:rsidR="00FA36B6" w:rsidRDefault="00FA36B6">
      <w:pPr>
        <w:numPr>
          <w:ilvl w:val="0"/>
          <w:numId w:val="33"/>
        </w:numPr>
        <w:ind w:hanging="658"/>
        <w:rPr>
          <w:rFonts w:eastAsia="楷体_GB2312" w:hint="eastAsia"/>
          <w:sz w:val="36"/>
        </w:rPr>
      </w:pPr>
      <w:r>
        <w:rPr>
          <w:rFonts w:eastAsia="楷体_GB2312" w:hint="eastAsia"/>
          <w:sz w:val="36"/>
        </w:rPr>
        <w:lastRenderedPageBreak/>
        <w:t>施工质量保证措施</w:t>
      </w:r>
    </w:p>
    <w:p w14:paraId="2FC2D3C2" w14:textId="77777777" w:rsidR="00FA36B6" w:rsidRDefault="00FA36B6">
      <w:pPr>
        <w:numPr>
          <w:ilvl w:val="0"/>
          <w:numId w:val="33"/>
        </w:numPr>
        <w:ind w:hanging="658"/>
        <w:rPr>
          <w:rFonts w:eastAsia="楷体_GB2312" w:hint="eastAsia"/>
          <w:sz w:val="36"/>
        </w:rPr>
      </w:pPr>
      <w:r>
        <w:rPr>
          <w:rFonts w:eastAsia="楷体_GB2312" w:hint="eastAsia"/>
          <w:sz w:val="36"/>
        </w:rPr>
        <w:t>工程创优控制措施</w:t>
      </w:r>
    </w:p>
    <w:p w14:paraId="60428E85" w14:textId="77777777" w:rsidR="00FA36B6" w:rsidRDefault="00FA36B6">
      <w:pPr>
        <w:ind w:firstLineChars="116" w:firstLine="418"/>
        <w:rPr>
          <w:rFonts w:eastAsia="楷体_GB2312" w:hint="eastAsia"/>
          <w:sz w:val="36"/>
        </w:rPr>
      </w:pPr>
      <w:r>
        <w:rPr>
          <w:rFonts w:eastAsia="楷体_GB2312" w:hint="eastAsia"/>
          <w:sz w:val="36"/>
        </w:rPr>
        <w:t>第七章、安全文明施工保证措施</w:t>
      </w:r>
    </w:p>
    <w:p w14:paraId="7462645F" w14:textId="77777777" w:rsidR="00FA36B6" w:rsidRDefault="00FA36B6">
      <w:pPr>
        <w:rPr>
          <w:rFonts w:eastAsia="楷体_GB2312" w:hint="eastAsia"/>
          <w:sz w:val="36"/>
        </w:rPr>
      </w:pPr>
    </w:p>
    <w:p w14:paraId="7DB18B77" w14:textId="77777777" w:rsidR="00FA36B6" w:rsidRDefault="00FA36B6">
      <w:pPr>
        <w:jc w:val="center"/>
        <w:rPr>
          <w:rFonts w:ascii="楷体_GB2312" w:eastAsia="楷体_GB2312" w:hint="eastAsia"/>
          <w:b/>
          <w:bCs/>
          <w:sz w:val="48"/>
        </w:rPr>
      </w:pPr>
    </w:p>
    <w:p w14:paraId="1F405748" w14:textId="77777777" w:rsidR="00FA36B6" w:rsidRDefault="00FA36B6">
      <w:pPr>
        <w:jc w:val="center"/>
        <w:rPr>
          <w:rFonts w:ascii="楷体_GB2312" w:eastAsia="楷体_GB2312" w:hint="eastAsia"/>
          <w:b/>
          <w:bCs/>
          <w:sz w:val="48"/>
        </w:rPr>
      </w:pPr>
    </w:p>
    <w:p w14:paraId="02613329" w14:textId="77777777" w:rsidR="00FA36B6" w:rsidRDefault="00FA36B6">
      <w:pPr>
        <w:jc w:val="center"/>
        <w:rPr>
          <w:rFonts w:ascii="楷体_GB2312" w:eastAsia="楷体_GB2312" w:hint="eastAsia"/>
          <w:b/>
          <w:bCs/>
          <w:sz w:val="48"/>
        </w:rPr>
      </w:pPr>
    </w:p>
    <w:p w14:paraId="65F462BD" w14:textId="77777777" w:rsidR="00FA36B6" w:rsidRDefault="00FA36B6">
      <w:pPr>
        <w:jc w:val="center"/>
        <w:rPr>
          <w:rFonts w:ascii="楷体_GB2312" w:eastAsia="楷体_GB2312" w:hint="eastAsia"/>
          <w:b/>
          <w:bCs/>
          <w:sz w:val="48"/>
        </w:rPr>
      </w:pPr>
    </w:p>
    <w:p w14:paraId="6B7CEB5D" w14:textId="77777777" w:rsidR="00FA36B6" w:rsidRDefault="00FA36B6">
      <w:pPr>
        <w:jc w:val="center"/>
        <w:rPr>
          <w:rFonts w:ascii="楷体_GB2312" w:eastAsia="楷体_GB2312" w:hint="eastAsia"/>
          <w:b/>
          <w:bCs/>
          <w:sz w:val="48"/>
        </w:rPr>
      </w:pPr>
    </w:p>
    <w:p w14:paraId="325E458C" w14:textId="77777777" w:rsidR="00FA36B6" w:rsidRDefault="00FA36B6">
      <w:pPr>
        <w:jc w:val="center"/>
        <w:rPr>
          <w:rFonts w:ascii="楷体_GB2312" w:eastAsia="楷体_GB2312" w:hint="eastAsia"/>
          <w:b/>
          <w:bCs/>
          <w:sz w:val="48"/>
        </w:rPr>
      </w:pPr>
    </w:p>
    <w:p w14:paraId="659EE1F3" w14:textId="77777777" w:rsidR="00FA36B6" w:rsidRDefault="00FA36B6">
      <w:pPr>
        <w:jc w:val="center"/>
        <w:rPr>
          <w:rFonts w:ascii="楷体_GB2312" w:eastAsia="楷体_GB2312" w:hint="eastAsia"/>
          <w:b/>
          <w:bCs/>
          <w:sz w:val="48"/>
        </w:rPr>
      </w:pPr>
    </w:p>
    <w:p w14:paraId="1B4F1C2B" w14:textId="77777777" w:rsidR="00FA36B6" w:rsidRDefault="00FA36B6">
      <w:pPr>
        <w:jc w:val="center"/>
        <w:rPr>
          <w:rFonts w:ascii="楷体_GB2312" w:eastAsia="楷体_GB2312" w:hint="eastAsia"/>
          <w:b/>
          <w:bCs/>
          <w:sz w:val="48"/>
        </w:rPr>
      </w:pPr>
    </w:p>
    <w:p w14:paraId="44F85EE2" w14:textId="77777777" w:rsidR="00FA36B6" w:rsidRDefault="00FA36B6">
      <w:pPr>
        <w:jc w:val="center"/>
        <w:rPr>
          <w:rFonts w:ascii="楷体_GB2312" w:eastAsia="楷体_GB2312" w:hint="eastAsia"/>
          <w:b/>
          <w:bCs/>
          <w:sz w:val="48"/>
        </w:rPr>
      </w:pPr>
    </w:p>
    <w:p w14:paraId="075CE5F6" w14:textId="77777777" w:rsidR="00FA36B6" w:rsidRDefault="00FA36B6">
      <w:pPr>
        <w:jc w:val="center"/>
        <w:rPr>
          <w:rFonts w:ascii="楷体_GB2312" w:eastAsia="楷体_GB2312" w:hint="eastAsia"/>
          <w:b/>
          <w:bCs/>
          <w:sz w:val="48"/>
        </w:rPr>
      </w:pPr>
    </w:p>
    <w:p w14:paraId="11EECA63" w14:textId="77777777" w:rsidR="00FA36B6" w:rsidRDefault="00FA36B6">
      <w:pPr>
        <w:jc w:val="center"/>
        <w:rPr>
          <w:rFonts w:ascii="楷体_GB2312" w:eastAsia="楷体_GB2312" w:hint="eastAsia"/>
          <w:b/>
          <w:bCs/>
          <w:sz w:val="48"/>
        </w:rPr>
      </w:pPr>
    </w:p>
    <w:p w14:paraId="10D6FE67" w14:textId="77777777" w:rsidR="00FA36B6" w:rsidRDefault="00FA36B6">
      <w:pPr>
        <w:jc w:val="center"/>
        <w:rPr>
          <w:rFonts w:ascii="楷体_GB2312" w:eastAsia="楷体_GB2312" w:hint="eastAsia"/>
          <w:b/>
          <w:bCs/>
          <w:sz w:val="48"/>
        </w:rPr>
      </w:pPr>
    </w:p>
    <w:p w14:paraId="22EA5F01" w14:textId="77777777" w:rsidR="00FA36B6" w:rsidRDefault="00FA36B6">
      <w:pPr>
        <w:jc w:val="center"/>
        <w:rPr>
          <w:rFonts w:ascii="楷体_GB2312" w:eastAsia="楷体_GB2312" w:hint="eastAsia"/>
          <w:b/>
          <w:bCs/>
          <w:sz w:val="48"/>
        </w:rPr>
      </w:pPr>
    </w:p>
    <w:p w14:paraId="144B7BF0" w14:textId="77777777" w:rsidR="00FA36B6" w:rsidRDefault="00FA36B6">
      <w:pPr>
        <w:jc w:val="center"/>
        <w:rPr>
          <w:rFonts w:ascii="楷体_GB2312" w:eastAsia="楷体_GB2312" w:hint="eastAsia"/>
          <w:b/>
          <w:bCs/>
          <w:sz w:val="48"/>
        </w:rPr>
      </w:pPr>
    </w:p>
    <w:p w14:paraId="2EDE601C" w14:textId="77777777" w:rsidR="00FA36B6" w:rsidRDefault="00FA36B6">
      <w:pPr>
        <w:jc w:val="center"/>
        <w:rPr>
          <w:rFonts w:ascii="楷体_GB2312" w:eastAsia="楷体_GB2312" w:hint="eastAsia"/>
          <w:b/>
          <w:bCs/>
          <w:sz w:val="48"/>
        </w:rPr>
      </w:pPr>
    </w:p>
    <w:p w14:paraId="2419D54F" w14:textId="77777777" w:rsidR="00FA36B6" w:rsidRDefault="00FA36B6">
      <w:pPr>
        <w:jc w:val="center"/>
        <w:rPr>
          <w:rFonts w:ascii="楷体_GB2312" w:eastAsia="楷体_GB2312" w:hint="eastAsia"/>
          <w:b/>
          <w:bCs/>
          <w:sz w:val="48"/>
        </w:rPr>
      </w:pPr>
    </w:p>
    <w:p w14:paraId="0E1907F3" w14:textId="77777777" w:rsidR="00FA36B6" w:rsidRDefault="00FA36B6">
      <w:pPr>
        <w:jc w:val="center"/>
        <w:rPr>
          <w:rFonts w:ascii="楷体_GB2312" w:eastAsia="楷体_GB2312" w:hint="eastAsia"/>
          <w:b/>
          <w:bCs/>
          <w:sz w:val="48"/>
        </w:rPr>
      </w:pPr>
    </w:p>
    <w:p w14:paraId="7152BD5B" w14:textId="77777777" w:rsidR="00FA36B6" w:rsidRDefault="00FA36B6">
      <w:pPr>
        <w:jc w:val="center"/>
        <w:rPr>
          <w:rFonts w:ascii="楷体_GB2312" w:eastAsia="楷体_GB2312" w:hint="eastAsia"/>
          <w:b/>
          <w:bCs/>
          <w:sz w:val="48"/>
        </w:rPr>
      </w:pPr>
    </w:p>
    <w:p w14:paraId="0E374239" w14:textId="77777777" w:rsidR="00FA36B6" w:rsidRDefault="00FA36B6">
      <w:pPr>
        <w:jc w:val="center"/>
        <w:rPr>
          <w:rFonts w:ascii="楷体_GB2312" w:eastAsia="楷体_GB2312" w:hint="eastAsia"/>
          <w:sz w:val="48"/>
        </w:rPr>
      </w:pPr>
      <w:r>
        <w:rPr>
          <w:rFonts w:ascii="楷体_GB2312" w:eastAsia="楷体_GB2312" w:hint="eastAsia"/>
          <w:b/>
          <w:bCs/>
          <w:sz w:val="48"/>
        </w:rPr>
        <w:lastRenderedPageBreak/>
        <w:t>前     言</w:t>
      </w:r>
    </w:p>
    <w:p w14:paraId="78F4496A" w14:textId="77777777" w:rsidR="00FA36B6" w:rsidRDefault="00FA36B6">
      <w:pPr>
        <w:ind w:firstLineChars="200" w:firstLine="720"/>
        <w:rPr>
          <w:rFonts w:ascii="楷体_GB2312" w:eastAsia="楷体_GB2312" w:hint="eastAsia"/>
          <w:sz w:val="36"/>
        </w:rPr>
      </w:pPr>
    </w:p>
    <w:p w14:paraId="4EB15700" w14:textId="77777777" w:rsidR="00FA36B6" w:rsidRDefault="00FA36B6">
      <w:pPr>
        <w:ind w:firstLineChars="200" w:firstLine="720"/>
        <w:rPr>
          <w:rFonts w:ascii="楷体_GB2312" w:eastAsia="楷体_GB2312" w:hint="eastAsia"/>
          <w:sz w:val="36"/>
        </w:rPr>
      </w:pPr>
      <w:r>
        <w:rPr>
          <w:rFonts w:ascii="楷体_GB2312" w:eastAsia="楷体_GB2312" w:hint="eastAsia"/>
          <w:sz w:val="36"/>
        </w:rPr>
        <w:t>承蒙美城清芷园发展有限公司参加美城清芷轩地下地库工程的投标，我公司表示衷心地感谢。本施工组织设计体现我公司对该工程施工的总体构思和部署，若我公司中标我们将遵照我公司各项管理程序，按照本施工组织设计指导施工，确保工程优质高速地建成。</w:t>
      </w:r>
    </w:p>
    <w:p w14:paraId="04637FA2" w14:textId="77777777" w:rsidR="00FA36B6" w:rsidRDefault="00FA36B6">
      <w:pPr>
        <w:ind w:firstLineChars="200" w:firstLine="600"/>
        <w:rPr>
          <w:rFonts w:ascii="楷体_GB2312" w:eastAsia="楷体_GB2312" w:hint="eastAsia"/>
          <w:sz w:val="30"/>
        </w:rPr>
      </w:pPr>
    </w:p>
    <w:p w14:paraId="78241B27" w14:textId="77777777" w:rsidR="00FA36B6" w:rsidRDefault="00FA36B6" w:rsidP="0032254E">
      <w:pPr>
        <w:ind w:firstLineChars="200" w:firstLine="883"/>
        <w:jc w:val="center"/>
        <w:rPr>
          <w:rFonts w:ascii="楷体_GB2312" w:eastAsia="楷体_GB2312" w:hint="eastAsia"/>
          <w:b/>
          <w:bCs/>
          <w:sz w:val="44"/>
        </w:rPr>
      </w:pPr>
      <w:r>
        <w:rPr>
          <w:rFonts w:ascii="楷体_GB2312" w:eastAsia="楷体_GB2312" w:hint="eastAsia"/>
          <w:b/>
          <w:bCs/>
          <w:sz w:val="44"/>
        </w:rPr>
        <w:t>第一章、工程概况及实施目标</w:t>
      </w:r>
    </w:p>
    <w:p w14:paraId="1C3294F1" w14:textId="77777777" w:rsidR="00FA36B6" w:rsidRDefault="00FA36B6">
      <w:pPr>
        <w:rPr>
          <w:rFonts w:ascii="楷体_GB2312" w:eastAsia="楷体_GB2312" w:hint="eastAsia"/>
          <w:sz w:val="30"/>
        </w:rPr>
      </w:pPr>
    </w:p>
    <w:p w14:paraId="5B889912" w14:textId="77777777" w:rsidR="00FA36B6" w:rsidRDefault="00FA36B6">
      <w:pPr>
        <w:tabs>
          <w:tab w:val="left" w:pos="3780"/>
        </w:tabs>
        <w:jc w:val="center"/>
        <w:rPr>
          <w:rFonts w:ascii="楷体_GB2312" w:eastAsia="楷体_GB2312" w:hint="eastAsia"/>
          <w:b/>
          <w:bCs/>
          <w:sz w:val="32"/>
        </w:rPr>
      </w:pPr>
      <w:r>
        <w:rPr>
          <w:rFonts w:ascii="楷体_GB2312" w:eastAsia="楷体_GB2312" w:hint="eastAsia"/>
          <w:b/>
          <w:bCs/>
          <w:sz w:val="32"/>
        </w:rPr>
        <w:t>第一节、工程概况</w:t>
      </w:r>
    </w:p>
    <w:p w14:paraId="2265383C" w14:textId="77777777" w:rsidR="00FA36B6" w:rsidRDefault="00FA36B6">
      <w:pPr>
        <w:rPr>
          <w:rFonts w:ascii="楷体_GB2312" w:eastAsia="楷体_GB2312" w:hint="eastAsia"/>
          <w:b/>
          <w:bCs/>
          <w:sz w:val="32"/>
        </w:rPr>
      </w:pPr>
      <w:r>
        <w:rPr>
          <w:rFonts w:ascii="楷体_GB2312" w:eastAsia="楷体_GB2312" w:hint="eastAsia"/>
          <w:b/>
          <w:bCs/>
          <w:sz w:val="32"/>
        </w:rPr>
        <w:t>一、土建工程概况</w:t>
      </w:r>
    </w:p>
    <w:p w14:paraId="202B1078" w14:textId="77777777" w:rsidR="00FA36B6" w:rsidRDefault="00FA36B6">
      <w:pPr>
        <w:ind w:firstLineChars="200" w:firstLine="720"/>
        <w:rPr>
          <w:rFonts w:ascii="楷体_GB2312" w:eastAsia="楷体_GB2312" w:hint="eastAsia"/>
          <w:sz w:val="36"/>
        </w:rPr>
      </w:pPr>
      <w:r>
        <w:rPr>
          <w:rFonts w:ascii="楷体_GB2312" w:eastAsia="楷体_GB2312" w:hint="eastAsia"/>
          <w:sz w:val="36"/>
        </w:rPr>
        <w:t>本地下车库工程位于武汉青山友谊大道美城清芷园内。建筑面积1775M2，战时为二等人员掩蔽部，平时作为库房设备房，抗震等级四级、建筑结构安全等级二级，防水等级二级。本地下工程结构底板的砼垫层为100MM，砼强度C15，本地下工程主体部分砼强度等级C35，各部分砼均为补偿收缩砼，抗渗等级为S8，平时砌筑为250MM厚灰砂砖，水泥砂浆标号为M5。地下防水包括（底板、顶板、砼外墙）全部做Y5-5一布三涂，砼墙外加Y5-5二塑钢自防水。</w:t>
      </w:r>
    </w:p>
    <w:p w14:paraId="2F2387B0" w14:textId="77777777" w:rsidR="00FA36B6" w:rsidRDefault="00FA36B6">
      <w:pPr>
        <w:rPr>
          <w:rFonts w:ascii="楷体_GB2312" w:eastAsia="楷体_GB2312" w:hint="eastAsia"/>
          <w:b/>
          <w:bCs/>
          <w:sz w:val="36"/>
        </w:rPr>
      </w:pPr>
      <w:r>
        <w:rPr>
          <w:rFonts w:ascii="楷体_GB2312" w:eastAsia="楷体_GB2312" w:hint="eastAsia"/>
          <w:b/>
          <w:bCs/>
          <w:sz w:val="36"/>
        </w:rPr>
        <w:t>二、安装工程概况</w:t>
      </w:r>
    </w:p>
    <w:p w14:paraId="01193858" w14:textId="77777777" w:rsidR="00FA36B6" w:rsidRDefault="00FA36B6">
      <w:pPr>
        <w:numPr>
          <w:ilvl w:val="0"/>
          <w:numId w:val="1"/>
        </w:numPr>
        <w:rPr>
          <w:rFonts w:ascii="楷体_GB2312" w:eastAsia="楷体_GB2312" w:hint="eastAsia"/>
          <w:sz w:val="36"/>
        </w:rPr>
      </w:pPr>
      <w:r>
        <w:rPr>
          <w:rFonts w:ascii="楷体_GB2312" w:eastAsia="楷体_GB2312" w:hint="eastAsia"/>
          <w:sz w:val="36"/>
        </w:rPr>
        <w:t>给排水工程</w:t>
      </w:r>
    </w:p>
    <w:p w14:paraId="3F932D6F" w14:textId="77777777" w:rsidR="00FA36B6" w:rsidRDefault="00FA36B6">
      <w:pPr>
        <w:ind w:left="1" w:firstLineChars="368" w:firstLine="1325"/>
        <w:rPr>
          <w:rFonts w:ascii="楷体_GB2312" w:eastAsia="楷体_GB2312" w:hAnsi="宋体" w:hint="eastAsia"/>
          <w:sz w:val="36"/>
        </w:rPr>
      </w:pPr>
      <w:r>
        <w:rPr>
          <w:rFonts w:ascii="楷体_GB2312" w:eastAsia="楷体_GB2312" w:hint="eastAsia"/>
          <w:sz w:val="36"/>
        </w:rPr>
        <w:t>本给排水工程包括平时给水、消防给水及排水系统</w:t>
      </w:r>
      <w:r>
        <w:rPr>
          <w:rFonts w:ascii="楷体_GB2312" w:eastAsia="楷体_GB2312" w:hAnsi="宋体" w:hint="eastAsia"/>
          <w:sz w:val="36"/>
        </w:rPr>
        <w:t>。</w:t>
      </w:r>
    </w:p>
    <w:p w14:paraId="0C42CE46" w14:textId="77777777" w:rsidR="00FA36B6" w:rsidRDefault="00FA36B6">
      <w:pPr>
        <w:numPr>
          <w:ilvl w:val="0"/>
          <w:numId w:val="1"/>
        </w:numPr>
        <w:rPr>
          <w:rFonts w:ascii="楷体_GB2312" w:eastAsia="楷体_GB2312" w:hAnsi="宋体" w:hint="eastAsia"/>
          <w:sz w:val="36"/>
        </w:rPr>
      </w:pPr>
      <w:r>
        <w:rPr>
          <w:rFonts w:ascii="楷体_GB2312" w:eastAsia="楷体_GB2312" w:hAnsi="宋体" w:hint="eastAsia"/>
          <w:sz w:val="36"/>
        </w:rPr>
        <w:t>电气工程</w:t>
      </w:r>
    </w:p>
    <w:p w14:paraId="79F0154A" w14:textId="77777777" w:rsidR="00FA36B6" w:rsidRDefault="00FA36B6">
      <w:pPr>
        <w:ind w:leftChars="343" w:left="720" w:firstLineChars="200" w:firstLine="720"/>
        <w:rPr>
          <w:rFonts w:ascii="楷体_GB2312" w:eastAsia="楷体_GB2312" w:hAnsi="宋体" w:hint="eastAsia"/>
          <w:sz w:val="36"/>
        </w:rPr>
      </w:pPr>
      <w:r>
        <w:rPr>
          <w:rFonts w:ascii="楷体_GB2312" w:eastAsia="楷体_GB2312" w:hAnsi="宋体" w:hint="eastAsia"/>
          <w:sz w:val="36"/>
        </w:rPr>
        <w:t>本工程电气包括电力照明、接地系统及弱电系统。本楼供电电源由本地下室配电房引入，供电电压为</w:t>
      </w:r>
      <w:r>
        <w:rPr>
          <w:rFonts w:ascii="楷体_GB2312" w:eastAsia="楷体_GB2312" w:hAnsi="宋体"/>
          <w:sz w:val="36"/>
        </w:rPr>
        <w:t>380/220</w:t>
      </w:r>
      <w:r>
        <w:rPr>
          <w:rFonts w:ascii="楷体_GB2312" w:eastAsia="楷体_GB2312" w:hAnsi="宋体" w:hint="eastAsia"/>
          <w:sz w:val="36"/>
        </w:rPr>
        <w:t>伏三相四线制</w:t>
      </w:r>
    </w:p>
    <w:p w14:paraId="0A6DAB20" w14:textId="77777777" w:rsidR="00FA36B6" w:rsidRDefault="00FA36B6">
      <w:pPr>
        <w:rPr>
          <w:rFonts w:ascii="楷体_GB2312" w:eastAsia="楷体_GB2312" w:hAnsi="宋体" w:hint="eastAsia"/>
          <w:b/>
          <w:bCs/>
          <w:sz w:val="18"/>
        </w:rPr>
      </w:pPr>
      <w:r>
        <w:rPr>
          <w:rFonts w:ascii="楷体_GB2312" w:eastAsia="楷体_GB2312" w:hAnsi="宋体" w:hint="eastAsia"/>
          <w:b/>
          <w:bCs/>
          <w:sz w:val="18"/>
        </w:rPr>
        <w:t xml:space="preserve"> </w:t>
      </w:r>
    </w:p>
    <w:p w14:paraId="2C4AAC30" w14:textId="77777777" w:rsidR="00FA36B6" w:rsidRDefault="00FA36B6" w:rsidP="0032254E">
      <w:pPr>
        <w:ind w:firstLineChars="1200" w:firstLine="3855"/>
        <w:rPr>
          <w:rFonts w:ascii="楷体_GB2312" w:eastAsia="楷体_GB2312" w:hAnsi="宋体" w:hint="eastAsia"/>
          <w:b/>
          <w:bCs/>
          <w:sz w:val="32"/>
        </w:rPr>
      </w:pPr>
    </w:p>
    <w:p w14:paraId="47BC84CE" w14:textId="77777777" w:rsidR="00FA36B6" w:rsidRDefault="00FA36B6" w:rsidP="0032254E">
      <w:pPr>
        <w:ind w:firstLineChars="900" w:firstLine="3253"/>
        <w:rPr>
          <w:rFonts w:ascii="楷体_GB2312" w:eastAsia="楷体_GB2312" w:hAnsi="宋体" w:hint="eastAsia"/>
          <w:b/>
          <w:bCs/>
          <w:sz w:val="36"/>
        </w:rPr>
      </w:pPr>
      <w:r>
        <w:rPr>
          <w:rFonts w:ascii="楷体_GB2312" w:eastAsia="楷体_GB2312" w:hAnsi="宋体" w:hint="eastAsia"/>
          <w:b/>
          <w:bCs/>
          <w:sz w:val="36"/>
        </w:rPr>
        <w:t>第二节</w:t>
      </w:r>
      <w:r>
        <w:rPr>
          <w:rFonts w:ascii="楷体_GB2312" w:eastAsia="楷体_GB2312" w:hAnsi="宋体"/>
          <w:b/>
          <w:bCs/>
          <w:sz w:val="36"/>
        </w:rPr>
        <w:t xml:space="preserve"> </w:t>
      </w:r>
      <w:r>
        <w:rPr>
          <w:rFonts w:ascii="楷体_GB2312" w:eastAsia="楷体_GB2312" w:hAnsi="宋体" w:hint="eastAsia"/>
          <w:b/>
          <w:bCs/>
          <w:sz w:val="36"/>
        </w:rPr>
        <w:t>工程特点</w:t>
      </w:r>
    </w:p>
    <w:p w14:paraId="263FA4BC" w14:textId="77777777" w:rsidR="00FA36B6" w:rsidRDefault="00FA36B6">
      <w:pPr>
        <w:ind w:firstLineChars="200" w:firstLine="720"/>
        <w:rPr>
          <w:rFonts w:ascii="楷体_GB2312" w:eastAsia="楷体_GB2312" w:hAnsi="宋体" w:hint="eastAsia"/>
          <w:sz w:val="36"/>
        </w:rPr>
      </w:pPr>
      <w:r>
        <w:rPr>
          <w:rFonts w:ascii="楷体_GB2312" w:eastAsia="楷体_GB2312" w:hAnsi="宋体"/>
          <w:sz w:val="36"/>
        </w:rPr>
        <w:t>1</w:t>
      </w:r>
      <w:r>
        <w:rPr>
          <w:rFonts w:ascii="楷体_GB2312" w:eastAsia="楷体_GB2312" w:hAnsi="宋体" w:hint="eastAsia"/>
          <w:sz w:val="36"/>
        </w:rPr>
        <w:t>、工程工期紧：本工程建筑面积约1755M</w:t>
      </w:r>
      <w:r>
        <w:rPr>
          <w:rFonts w:ascii="楷体_GB2312" w:eastAsia="楷体_GB2312" w:hAnsi="宋体" w:hint="eastAsia"/>
          <w:sz w:val="36"/>
          <w:vertAlign w:val="superscript"/>
        </w:rPr>
        <w:t>2</w:t>
      </w:r>
      <w:r>
        <w:rPr>
          <w:rFonts w:ascii="楷体_GB2312" w:eastAsia="楷体_GB2312" w:hAnsi="宋体"/>
          <w:sz w:val="36"/>
        </w:rPr>
        <w:t>,</w:t>
      </w:r>
      <w:r>
        <w:rPr>
          <w:rFonts w:ascii="楷体_GB2312" w:eastAsia="楷体_GB2312" w:hAnsi="宋体" w:hint="eastAsia"/>
          <w:sz w:val="36"/>
        </w:rPr>
        <w:t>工期</w:t>
      </w:r>
      <w:r>
        <w:rPr>
          <w:rFonts w:ascii="楷体_GB2312" w:eastAsia="楷体_GB2312" w:hAnsi="宋体"/>
          <w:sz w:val="36"/>
        </w:rPr>
        <w:t>120</w:t>
      </w:r>
      <w:r>
        <w:rPr>
          <w:rFonts w:ascii="楷体_GB2312" w:eastAsia="楷体_GB2312" w:hAnsi="宋体" w:hint="eastAsia"/>
          <w:sz w:val="36"/>
        </w:rPr>
        <w:t>天，工程量较大，有一定的施工难度，所以科学合理的组织施工就显得特别重要；</w:t>
      </w:r>
    </w:p>
    <w:p w14:paraId="729F883A" w14:textId="77777777" w:rsidR="00FA36B6" w:rsidRDefault="00FA36B6">
      <w:pPr>
        <w:ind w:firstLineChars="200" w:firstLine="720"/>
        <w:rPr>
          <w:rFonts w:ascii="楷体_GB2312" w:eastAsia="楷体_GB2312" w:hAnsi="宋体" w:hint="eastAsia"/>
          <w:sz w:val="36"/>
        </w:rPr>
      </w:pPr>
      <w:r>
        <w:rPr>
          <w:rFonts w:ascii="楷体_GB2312" w:eastAsia="楷体_GB2312" w:hAnsi="宋体" w:hint="eastAsia"/>
          <w:sz w:val="36"/>
        </w:rPr>
        <w:t>2、防水工程施工是本工程施工中的重点，也是历来倍受业主关心的问题。</w:t>
      </w:r>
    </w:p>
    <w:p w14:paraId="6D3A014B" w14:textId="77777777" w:rsidR="00FA36B6" w:rsidRDefault="00FA36B6">
      <w:pPr>
        <w:ind w:firstLineChars="200" w:firstLine="720"/>
        <w:rPr>
          <w:rFonts w:ascii="楷体_GB2312" w:eastAsia="楷体_GB2312" w:hint="eastAsia"/>
          <w:sz w:val="36"/>
        </w:rPr>
      </w:pPr>
    </w:p>
    <w:p w14:paraId="65508D8F" w14:textId="77777777" w:rsidR="00FA36B6" w:rsidRDefault="00FA36B6" w:rsidP="0032254E">
      <w:pPr>
        <w:ind w:firstLineChars="200" w:firstLine="723"/>
        <w:jc w:val="center"/>
        <w:rPr>
          <w:rFonts w:ascii="楷体_GB2312" w:eastAsia="楷体_GB2312" w:hint="eastAsia"/>
          <w:b/>
          <w:bCs/>
          <w:sz w:val="36"/>
        </w:rPr>
      </w:pPr>
      <w:r>
        <w:rPr>
          <w:rFonts w:ascii="楷体_GB2312" w:eastAsia="楷体_GB2312" w:hint="eastAsia"/>
          <w:b/>
          <w:bCs/>
          <w:sz w:val="36"/>
        </w:rPr>
        <w:t>第三节</w:t>
      </w:r>
      <w:r>
        <w:rPr>
          <w:rFonts w:ascii="楷体_GB2312" w:eastAsia="楷体_GB2312"/>
          <w:b/>
          <w:bCs/>
          <w:sz w:val="36"/>
        </w:rPr>
        <w:t xml:space="preserve">   </w:t>
      </w:r>
      <w:r>
        <w:rPr>
          <w:rFonts w:ascii="楷体_GB2312" w:eastAsia="楷体_GB2312" w:hint="eastAsia"/>
          <w:b/>
          <w:bCs/>
          <w:sz w:val="36"/>
        </w:rPr>
        <w:t>施工指导思想及实施目标</w:t>
      </w:r>
    </w:p>
    <w:p w14:paraId="5E5395C4" w14:textId="77777777" w:rsidR="00FA36B6" w:rsidRDefault="00FA36B6">
      <w:pPr>
        <w:numPr>
          <w:ilvl w:val="0"/>
          <w:numId w:val="2"/>
        </w:numPr>
        <w:rPr>
          <w:rFonts w:ascii="楷体_GB2312" w:eastAsia="楷体_GB2312" w:hint="eastAsia"/>
          <w:sz w:val="36"/>
        </w:rPr>
      </w:pPr>
      <w:r>
        <w:rPr>
          <w:rFonts w:ascii="楷体_GB2312" w:eastAsia="楷体_GB2312" w:hint="eastAsia"/>
          <w:sz w:val="36"/>
        </w:rPr>
        <w:t>指导思想</w:t>
      </w:r>
    </w:p>
    <w:p w14:paraId="47A572D8" w14:textId="77777777" w:rsidR="00FA36B6" w:rsidRDefault="00FA36B6">
      <w:pPr>
        <w:ind w:firstLineChars="192" w:firstLine="691"/>
        <w:rPr>
          <w:rFonts w:ascii="楷体_GB2312" w:eastAsia="楷体_GB2312" w:hint="eastAsia"/>
          <w:sz w:val="36"/>
        </w:rPr>
      </w:pPr>
      <w:r>
        <w:rPr>
          <w:rFonts w:ascii="楷体_GB2312" w:eastAsia="楷体_GB2312" w:hint="eastAsia"/>
          <w:sz w:val="36"/>
        </w:rPr>
        <w:t>以“安全第一，质量为本”为宗旨，参照</w:t>
      </w:r>
      <w:r>
        <w:rPr>
          <w:rFonts w:ascii="楷体_GB2312" w:eastAsia="楷体_GB2312"/>
          <w:sz w:val="36"/>
        </w:rPr>
        <w:t>ISO9001</w:t>
      </w:r>
      <w:r>
        <w:rPr>
          <w:rFonts w:ascii="楷体_GB2312" w:eastAsia="楷体_GB2312" w:hint="eastAsia"/>
          <w:sz w:val="36"/>
        </w:rPr>
        <w:t>系列标准，以“追求卓越管理，创造完美品质，奉献至诚服务”的质量方针，建立工程质量保证体系。选配我公司经验丰富、高素质的项目经理、技术及工程施工管理人员，按项目法组织施工管理，发挥公司自己管理及技术的优势，积极推广应用新技术、新材料、新工艺、新设备等“四新”技术成果，精心组织，科学管理，以“优质、高速、优价、廉政”完成该工程施工任务。</w:t>
      </w:r>
    </w:p>
    <w:p w14:paraId="31339EDD" w14:textId="77777777" w:rsidR="00FA36B6" w:rsidRDefault="00FA36B6">
      <w:pPr>
        <w:numPr>
          <w:ilvl w:val="0"/>
          <w:numId w:val="2"/>
        </w:numPr>
        <w:spacing w:line="280" w:lineRule="atLeast"/>
        <w:rPr>
          <w:rFonts w:ascii="楷体_GB2312" w:eastAsia="楷体_GB2312" w:hint="eastAsia"/>
          <w:sz w:val="36"/>
        </w:rPr>
      </w:pPr>
      <w:r>
        <w:rPr>
          <w:rFonts w:ascii="楷体_GB2312" w:eastAsia="楷体_GB2312" w:hint="eastAsia"/>
          <w:sz w:val="36"/>
        </w:rPr>
        <w:t>实施目标</w:t>
      </w:r>
    </w:p>
    <w:p w14:paraId="24624852" w14:textId="77777777" w:rsidR="00FA36B6" w:rsidRDefault="00FA36B6">
      <w:pPr>
        <w:spacing w:line="280" w:lineRule="atLeast"/>
        <w:ind w:leftChars="-86" w:left="-181" w:firstLineChars="236" w:firstLine="850"/>
        <w:rPr>
          <w:rFonts w:ascii="楷体_GB2312" w:eastAsia="楷体_GB2312" w:hint="eastAsia"/>
          <w:sz w:val="36"/>
        </w:rPr>
      </w:pPr>
      <w:r>
        <w:rPr>
          <w:rFonts w:ascii="楷体_GB2312" w:eastAsia="楷体_GB2312" w:hint="eastAsia"/>
          <w:sz w:val="36"/>
        </w:rPr>
        <w:t>参照</w:t>
      </w:r>
      <w:r>
        <w:rPr>
          <w:rFonts w:ascii="楷体_GB2312" w:eastAsia="楷体_GB2312"/>
          <w:sz w:val="36"/>
        </w:rPr>
        <w:t>ISO9001</w:t>
      </w:r>
      <w:r>
        <w:rPr>
          <w:rFonts w:ascii="楷体_GB2312" w:eastAsia="楷体_GB2312" w:hint="eastAsia"/>
          <w:sz w:val="36"/>
        </w:rPr>
        <w:t>系列标准，以我公司的质量方针，建立工程质量保证体系。施工中充分发挥我公司的技术优势，全面推行项目法施工，强化项目各项管理工作，积极推广应用科技成果，采用成熟的施工工艺，科学的组织土建、安装的交叉施工作业，以先进的技术和有效的管理，严格履行施工合同，确保实现以下目标：</w:t>
      </w:r>
    </w:p>
    <w:p w14:paraId="697D48EE" w14:textId="77777777" w:rsidR="00FA36B6" w:rsidRDefault="00FA36B6" w:rsidP="0032254E">
      <w:pPr>
        <w:tabs>
          <w:tab w:val="left" w:pos="540"/>
          <w:tab w:val="left" w:pos="720"/>
          <w:tab w:val="left" w:pos="900"/>
        </w:tabs>
        <w:spacing w:line="280" w:lineRule="atLeast"/>
        <w:ind w:leftChars="-86" w:left="-181" w:firstLineChars="200" w:firstLine="723"/>
        <w:rPr>
          <w:rFonts w:ascii="楷体_GB2312" w:eastAsia="楷体_GB2312" w:hint="eastAsia"/>
          <w:b/>
          <w:bCs/>
          <w:sz w:val="28"/>
        </w:rPr>
      </w:pPr>
      <w:r>
        <w:rPr>
          <w:rFonts w:ascii="楷体_GB2312" w:eastAsia="楷体_GB2312"/>
          <w:b/>
          <w:bCs/>
          <w:sz w:val="36"/>
        </w:rPr>
        <w:t xml:space="preserve">1.  </w:t>
      </w:r>
      <w:r>
        <w:rPr>
          <w:rFonts w:ascii="楷体_GB2312" w:eastAsia="楷体_GB2312" w:hint="eastAsia"/>
          <w:b/>
          <w:bCs/>
          <w:sz w:val="36"/>
        </w:rPr>
        <w:t>质量目标：</w:t>
      </w:r>
      <w:r>
        <w:rPr>
          <w:rFonts w:ascii="楷体_GB2312" w:eastAsia="楷体_GB2312" w:hint="eastAsia"/>
          <w:sz w:val="36"/>
        </w:rPr>
        <w:t>严格按国家施工规范及施工图纸要求施工</w:t>
      </w:r>
      <w:r>
        <w:rPr>
          <w:rFonts w:ascii="楷体_GB2312" w:eastAsia="楷体_GB2312" w:hint="eastAsia"/>
          <w:b/>
          <w:bCs/>
          <w:sz w:val="36"/>
        </w:rPr>
        <w:t>确保达到优良。</w:t>
      </w:r>
    </w:p>
    <w:p w14:paraId="0663B5D2" w14:textId="77777777" w:rsidR="00FA36B6" w:rsidRDefault="00FA36B6">
      <w:pPr>
        <w:tabs>
          <w:tab w:val="left" w:pos="720"/>
          <w:tab w:val="left" w:pos="900"/>
          <w:tab w:val="left" w:pos="1260"/>
        </w:tabs>
        <w:spacing w:line="280" w:lineRule="atLeast"/>
        <w:ind w:left="1" w:firstLineChars="100" w:firstLine="360"/>
        <w:rPr>
          <w:rFonts w:ascii="楷体_GB2312" w:eastAsia="楷体_GB2312" w:hint="eastAsia"/>
          <w:sz w:val="36"/>
        </w:rPr>
      </w:pPr>
      <w:r>
        <w:rPr>
          <w:rFonts w:ascii="楷体_GB2312" w:eastAsia="楷体_GB2312"/>
          <w:sz w:val="36"/>
        </w:rPr>
        <w:t xml:space="preserve"> </w:t>
      </w:r>
      <w:r>
        <w:rPr>
          <w:rFonts w:ascii="楷体_GB2312" w:eastAsia="楷体_GB2312"/>
          <w:b/>
          <w:bCs/>
          <w:sz w:val="36"/>
        </w:rPr>
        <w:t xml:space="preserve">2. </w:t>
      </w:r>
      <w:r>
        <w:rPr>
          <w:rFonts w:ascii="楷体_GB2312" w:eastAsia="楷体_GB2312"/>
          <w:b/>
          <w:bCs/>
          <w:spacing w:val="-10"/>
          <w:sz w:val="36"/>
        </w:rPr>
        <w:t xml:space="preserve"> </w:t>
      </w:r>
      <w:r>
        <w:rPr>
          <w:rFonts w:ascii="楷体_GB2312" w:eastAsia="楷体_GB2312" w:hint="eastAsia"/>
          <w:b/>
          <w:bCs/>
          <w:spacing w:val="-10"/>
          <w:sz w:val="36"/>
        </w:rPr>
        <w:t>工期目标：本工程总有效工期为12</w:t>
      </w:r>
      <w:r>
        <w:rPr>
          <w:rFonts w:ascii="楷体_GB2312" w:eastAsia="楷体_GB2312"/>
          <w:b/>
          <w:bCs/>
          <w:spacing w:val="-10"/>
          <w:sz w:val="36"/>
        </w:rPr>
        <w:t>0</w:t>
      </w:r>
      <w:r>
        <w:rPr>
          <w:rFonts w:ascii="楷体_GB2312" w:eastAsia="楷体_GB2312" w:hint="eastAsia"/>
          <w:b/>
          <w:bCs/>
          <w:spacing w:val="-10"/>
          <w:sz w:val="36"/>
        </w:rPr>
        <w:t>天。</w:t>
      </w:r>
      <w:r>
        <w:rPr>
          <w:rFonts w:ascii="楷体_GB2312" w:eastAsia="楷体_GB2312" w:hint="eastAsia"/>
          <w:spacing w:val="-10"/>
          <w:sz w:val="36"/>
        </w:rPr>
        <w:t>计划开工日期为</w:t>
      </w:r>
      <w:r>
        <w:rPr>
          <w:rFonts w:ascii="楷体_GB2312" w:eastAsia="楷体_GB2312"/>
          <w:spacing w:val="-10"/>
          <w:sz w:val="36"/>
        </w:rPr>
        <w:t>200</w:t>
      </w:r>
      <w:r>
        <w:rPr>
          <w:rFonts w:ascii="楷体_GB2312" w:eastAsia="楷体_GB2312" w:hint="eastAsia"/>
          <w:spacing w:val="-10"/>
          <w:sz w:val="36"/>
        </w:rPr>
        <w:t>4年9月</w:t>
      </w:r>
      <w:r>
        <w:rPr>
          <w:rFonts w:ascii="楷体_GB2312" w:eastAsia="楷体_GB2312"/>
          <w:spacing w:val="-10"/>
          <w:sz w:val="36"/>
        </w:rPr>
        <w:t>10</w:t>
      </w:r>
      <w:r>
        <w:rPr>
          <w:rFonts w:ascii="楷体_GB2312" w:eastAsia="楷体_GB2312" w:hint="eastAsia"/>
          <w:spacing w:val="-10"/>
          <w:sz w:val="36"/>
        </w:rPr>
        <w:t>日，计划竣工日期为</w:t>
      </w:r>
      <w:r>
        <w:rPr>
          <w:rFonts w:ascii="楷体_GB2312" w:eastAsia="楷体_GB2312"/>
          <w:spacing w:val="-10"/>
          <w:sz w:val="36"/>
        </w:rPr>
        <w:t>200</w:t>
      </w:r>
      <w:r>
        <w:rPr>
          <w:rFonts w:ascii="楷体_GB2312" w:eastAsia="楷体_GB2312" w:hint="eastAsia"/>
          <w:spacing w:val="-10"/>
          <w:sz w:val="36"/>
        </w:rPr>
        <w:t>5年1月10日。</w:t>
      </w:r>
    </w:p>
    <w:p w14:paraId="3A42E739" w14:textId="77777777" w:rsidR="00FA36B6" w:rsidRDefault="00FA36B6">
      <w:pPr>
        <w:tabs>
          <w:tab w:val="left" w:pos="540"/>
          <w:tab w:val="left" w:pos="1980"/>
        </w:tabs>
        <w:spacing w:line="280" w:lineRule="atLeast"/>
        <w:ind w:left="1" w:firstLineChars="100" w:firstLine="360"/>
        <w:rPr>
          <w:rFonts w:ascii="楷体_GB2312" w:eastAsia="楷体_GB2312" w:hint="eastAsia"/>
          <w:sz w:val="36"/>
        </w:rPr>
      </w:pPr>
      <w:r>
        <w:rPr>
          <w:rFonts w:ascii="楷体_GB2312" w:eastAsia="楷体_GB2312"/>
          <w:sz w:val="36"/>
        </w:rPr>
        <w:t xml:space="preserve"> </w:t>
      </w:r>
      <w:r>
        <w:rPr>
          <w:rFonts w:ascii="楷体_GB2312" w:eastAsia="楷体_GB2312"/>
          <w:b/>
          <w:bCs/>
          <w:sz w:val="36"/>
        </w:rPr>
        <w:t xml:space="preserve">3.  </w:t>
      </w:r>
      <w:r>
        <w:rPr>
          <w:rFonts w:ascii="楷体_GB2312" w:eastAsia="楷体_GB2312" w:hint="eastAsia"/>
          <w:b/>
          <w:bCs/>
          <w:sz w:val="36"/>
        </w:rPr>
        <w:t>安全目标：</w:t>
      </w:r>
      <w:r>
        <w:rPr>
          <w:rFonts w:ascii="楷体_GB2312" w:eastAsia="楷体_GB2312" w:hint="eastAsia"/>
          <w:sz w:val="36"/>
        </w:rPr>
        <w:t>制定和完善安全管理制度，提高施工人员的安全意识，杜绝死亡和重伤事故，年轻伤频率控制在0.</w:t>
      </w:r>
      <w:r>
        <w:rPr>
          <w:rFonts w:ascii="楷体_GB2312" w:eastAsia="楷体_GB2312"/>
          <w:sz w:val="36"/>
        </w:rPr>
        <w:t>1</w:t>
      </w:r>
      <w:r>
        <w:rPr>
          <w:rFonts w:ascii="楷体_GB2312" w:eastAsia="楷体_GB2312" w:hint="eastAsia"/>
          <w:sz w:val="36"/>
        </w:rPr>
        <w:t>‰以内。</w:t>
      </w:r>
    </w:p>
    <w:p w14:paraId="33AD3672" w14:textId="77777777" w:rsidR="00FA36B6" w:rsidRDefault="00FA36B6" w:rsidP="0032254E">
      <w:pPr>
        <w:tabs>
          <w:tab w:val="left" w:pos="720"/>
          <w:tab w:val="left" w:pos="900"/>
        </w:tabs>
        <w:spacing w:line="280" w:lineRule="atLeast"/>
        <w:ind w:left="1" w:firstLineChars="171" w:firstLine="618"/>
        <w:rPr>
          <w:rFonts w:ascii="楷体_GB2312" w:eastAsia="楷体_GB2312" w:hint="eastAsia"/>
          <w:sz w:val="36"/>
        </w:rPr>
      </w:pPr>
      <w:r>
        <w:rPr>
          <w:rFonts w:ascii="楷体_GB2312" w:eastAsia="楷体_GB2312"/>
          <w:b/>
          <w:bCs/>
          <w:sz w:val="36"/>
        </w:rPr>
        <w:t xml:space="preserve">4.  </w:t>
      </w:r>
      <w:r>
        <w:rPr>
          <w:rFonts w:ascii="楷体_GB2312" w:eastAsia="楷体_GB2312" w:hint="eastAsia"/>
          <w:b/>
          <w:bCs/>
          <w:sz w:val="36"/>
        </w:rPr>
        <w:t>文明施工目标：</w:t>
      </w:r>
      <w:r>
        <w:rPr>
          <w:rFonts w:ascii="楷体_GB2312" w:eastAsia="楷体_GB2312" w:hint="eastAsia"/>
          <w:sz w:val="36"/>
        </w:rPr>
        <w:t>坚决贯彻市政府令，按我公司文明施工组织管理，确保达到武汉市</w:t>
      </w:r>
      <w:r>
        <w:rPr>
          <w:rFonts w:ascii="楷体_GB2312" w:eastAsia="楷体_GB2312" w:hint="eastAsia"/>
          <w:b/>
          <w:bCs/>
          <w:sz w:val="36"/>
        </w:rPr>
        <w:t>文明施工样板现场</w:t>
      </w:r>
      <w:r>
        <w:rPr>
          <w:rFonts w:ascii="楷体_GB2312" w:eastAsia="楷体_GB2312" w:hint="eastAsia"/>
          <w:sz w:val="36"/>
        </w:rPr>
        <w:t>。</w:t>
      </w:r>
    </w:p>
    <w:p w14:paraId="170E8ADC" w14:textId="77777777" w:rsidR="00FA36B6" w:rsidRDefault="00FA36B6">
      <w:pPr>
        <w:spacing w:line="280" w:lineRule="atLeast"/>
        <w:ind w:left="540"/>
        <w:rPr>
          <w:rFonts w:ascii="楷体_GB2312" w:eastAsia="楷体_GB2312" w:hint="eastAsia"/>
          <w:b/>
          <w:bCs/>
          <w:sz w:val="36"/>
        </w:rPr>
      </w:pPr>
    </w:p>
    <w:p w14:paraId="23F1CC6D" w14:textId="77777777" w:rsidR="00FA36B6" w:rsidRDefault="00FA36B6">
      <w:pPr>
        <w:tabs>
          <w:tab w:val="left" w:pos="900"/>
          <w:tab w:val="left" w:pos="1620"/>
          <w:tab w:val="left" w:pos="1800"/>
          <w:tab w:val="left" w:pos="2340"/>
        </w:tabs>
        <w:jc w:val="center"/>
        <w:rPr>
          <w:rFonts w:ascii="楷体_GB2312" w:eastAsia="楷体_GB2312" w:hint="eastAsia"/>
          <w:b/>
          <w:bCs/>
          <w:sz w:val="36"/>
        </w:rPr>
      </w:pPr>
    </w:p>
    <w:p w14:paraId="0E3C3569" w14:textId="77777777" w:rsidR="00FA36B6" w:rsidRDefault="00FA36B6">
      <w:pPr>
        <w:tabs>
          <w:tab w:val="left" w:pos="900"/>
          <w:tab w:val="left" w:pos="1620"/>
          <w:tab w:val="left" w:pos="1800"/>
          <w:tab w:val="left" w:pos="2340"/>
        </w:tabs>
        <w:jc w:val="center"/>
        <w:rPr>
          <w:rFonts w:ascii="楷体_GB2312" w:eastAsia="楷体_GB2312" w:hint="eastAsia"/>
          <w:b/>
          <w:bCs/>
          <w:sz w:val="44"/>
        </w:rPr>
      </w:pPr>
      <w:r>
        <w:rPr>
          <w:rFonts w:ascii="楷体_GB2312" w:eastAsia="楷体_GB2312" w:hint="eastAsia"/>
          <w:b/>
          <w:bCs/>
          <w:sz w:val="44"/>
        </w:rPr>
        <w:t>第二章 施</w:t>
      </w:r>
      <w:r>
        <w:rPr>
          <w:rFonts w:ascii="楷体_GB2312" w:eastAsia="楷体_GB2312"/>
          <w:b/>
          <w:bCs/>
          <w:sz w:val="44"/>
        </w:rPr>
        <w:t xml:space="preserve"> </w:t>
      </w:r>
      <w:r>
        <w:rPr>
          <w:rFonts w:ascii="楷体_GB2312" w:eastAsia="楷体_GB2312" w:hint="eastAsia"/>
          <w:b/>
          <w:bCs/>
          <w:sz w:val="44"/>
        </w:rPr>
        <w:t>工</w:t>
      </w:r>
      <w:r>
        <w:rPr>
          <w:rFonts w:ascii="楷体_GB2312" w:eastAsia="楷体_GB2312"/>
          <w:b/>
          <w:bCs/>
          <w:sz w:val="44"/>
        </w:rPr>
        <w:t xml:space="preserve"> </w:t>
      </w:r>
      <w:r>
        <w:rPr>
          <w:rFonts w:ascii="楷体_GB2312" w:eastAsia="楷体_GB2312" w:hint="eastAsia"/>
          <w:b/>
          <w:bCs/>
          <w:sz w:val="44"/>
        </w:rPr>
        <w:t>部</w:t>
      </w:r>
      <w:r>
        <w:rPr>
          <w:rFonts w:ascii="楷体_GB2312" w:eastAsia="楷体_GB2312"/>
          <w:b/>
          <w:bCs/>
          <w:sz w:val="44"/>
        </w:rPr>
        <w:t xml:space="preserve"> </w:t>
      </w:r>
      <w:r>
        <w:rPr>
          <w:rFonts w:ascii="楷体_GB2312" w:eastAsia="楷体_GB2312" w:hint="eastAsia"/>
          <w:b/>
          <w:bCs/>
          <w:sz w:val="44"/>
        </w:rPr>
        <w:t>署</w:t>
      </w:r>
    </w:p>
    <w:p w14:paraId="36D9BF62" w14:textId="77777777" w:rsidR="00FA36B6" w:rsidRDefault="00FA36B6">
      <w:pPr>
        <w:numPr>
          <w:ilvl w:val="1"/>
          <w:numId w:val="3"/>
        </w:numPr>
        <w:tabs>
          <w:tab w:val="clear" w:pos="2701"/>
          <w:tab w:val="left" w:pos="900"/>
          <w:tab w:val="left" w:pos="1620"/>
          <w:tab w:val="left" w:pos="1800"/>
          <w:tab w:val="left" w:pos="2340"/>
          <w:tab w:val="num" w:pos="2880"/>
        </w:tabs>
        <w:ind w:firstLine="179"/>
        <w:rPr>
          <w:rFonts w:ascii="楷体_GB2312" w:eastAsia="楷体_GB2312" w:hint="eastAsia"/>
          <w:b/>
          <w:bCs/>
          <w:sz w:val="36"/>
        </w:rPr>
      </w:pPr>
      <w:r>
        <w:rPr>
          <w:rFonts w:ascii="楷体_GB2312" w:eastAsia="楷体_GB2312" w:hint="eastAsia"/>
          <w:b/>
          <w:bCs/>
          <w:sz w:val="36"/>
        </w:rPr>
        <w:t>项目组织管理机构</w:t>
      </w:r>
    </w:p>
    <w:p w14:paraId="5A8FDBF4" w14:textId="77777777" w:rsidR="00FA36B6" w:rsidRDefault="00FA36B6">
      <w:pPr>
        <w:tabs>
          <w:tab w:val="left" w:pos="900"/>
          <w:tab w:val="left" w:pos="1620"/>
          <w:tab w:val="left" w:pos="1800"/>
          <w:tab w:val="left" w:pos="2340"/>
        </w:tabs>
        <w:rPr>
          <w:rFonts w:ascii="楷体_GB2312" w:eastAsia="楷体_GB2312" w:hAnsi="宋体" w:hint="eastAsia"/>
          <w:sz w:val="36"/>
        </w:rPr>
      </w:pPr>
      <w:r>
        <w:rPr>
          <w:rFonts w:ascii="楷体_GB2312" w:eastAsia="楷体_GB2312" w:hAnsi="宋体" w:hint="eastAsia"/>
          <w:sz w:val="36"/>
        </w:rPr>
        <w:t>我公司对</w:t>
      </w:r>
      <w:r>
        <w:rPr>
          <w:rFonts w:ascii="楷体_GB2312" w:eastAsia="楷体_GB2312" w:hint="eastAsia"/>
          <w:sz w:val="36"/>
        </w:rPr>
        <w:t>车库工程</w:t>
      </w:r>
      <w:r>
        <w:rPr>
          <w:rFonts w:ascii="楷体_GB2312" w:eastAsia="楷体_GB2312" w:hAnsi="宋体" w:hint="eastAsia"/>
          <w:sz w:val="36"/>
        </w:rPr>
        <w:t>极为重视，该工程被列为我公司本年度重点工程。我们将组织强有力的项目班子代表公司全面履行合同，对工程项目的工期、质量、安全、成本等综合效益进行有计划的组织、指挥、管理和控制。</w:t>
      </w:r>
    </w:p>
    <w:p w14:paraId="5BF6192C" w14:textId="77777777" w:rsidR="00FA36B6" w:rsidRDefault="00FA36B6">
      <w:pPr>
        <w:tabs>
          <w:tab w:val="left" w:pos="900"/>
          <w:tab w:val="left" w:pos="1620"/>
          <w:tab w:val="left" w:pos="1800"/>
          <w:tab w:val="left" w:pos="2340"/>
        </w:tabs>
        <w:ind w:leftChars="-1" w:left="-1" w:hanging="1"/>
        <w:rPr>
          <w:rFonts w:ascii="楷体_GB2312" w:eastAsia="楷体_GB2312" w:hAnsi="宋体" w:hint="eastAsia"/>
          <w:b/>
          <w:bCs/>
          <w:sz w:val="36"/>
        </w:rPr>
      </w:pPr>
      <w:r>
        <w:rPr>
          <w:rFonts w:ascii="楷体_GB2312" w:eastAsia="楷体_GB2312" w:hAnsi="宋体" w:hint="eastAsia"/>
          <w:sz w:val="36"/>
        </w:rPr>
        <w:t xml:space="preserve">    各专业安装施工队伍与土建配合必须以土建施工进度计划为主线，合理调配人员组织施工。</w:t>
      </w:r>
    </w:p>
    <w:p w14:paraId="0B309EA7" w14:textId="77777777" w:rsidR="00FA36B6" w:rsidRDefault="00FA36B6">
      <w:pPr>
        <w:spacing w:line="240" w:lineRule="atLeast"/>
        <w:jc w:val="center"/>
        <w:rPr>
          <w:rFonts w:ascii="楷体_GB2312" w:eastAsia="楷体_GB2312" w:hint="eastAsia"/>
          <w:b/>
          <w:sz w:val="36"/>
        </w:rPr>
      </w:pPr>
      <w:r>
        <w:rPr>
          <w:rFonts w:ascii="楷体_GB2312" w:eastAsia="楷体_GB2312" w:hint="eastAsia"/>
          <w:b/>
          <w:sz w:val="36"/>
        </w:rPr>
        <w:t>第三节 施工准备</w:t>
      </w:r>
    </w:p>
    <w:p w14:paraId="63433532" w14:textId="77777777" w:rsidR="00FA36B6" w:rsidRDefault="00FA36B6">
      <w:pPr>
        <w:spacing w:line="300" w:lineRule="auto"/>
        <w:rPr>
          <w:rFonts w:ascii="楷体_GB2312" w:eastAsia="楷体_GB2312" w:hAnsi="宋体"/>
          <w:b/>
          <w:sz w:val="36"/>
        </w:rPr>
      </w:pPr>
      <w:r>
        <w:rPr>
          <w:rFonts w:ascii="楷体_GB2312" w:eastAsia="楷体_GB2312" w:hint="eastAsia"/>
          <w:b/>
          <w:sz w:val="36"/>
        </w:rPr>
        <w:t xml:space="preserve">   </w:t>
      </w:r>
      <w:r>
        <w:rPr>
          <w:rFonts w:ascii="楷体_GB2312" w:eastAsia="楷体_GB2312" w:hAnsi="宋体" w:hint="eastAsia"/>
          <w:b/>
          <w:sz w:val="36"/>
        </w:rPr>
        <w:t>一、</w:t>
      </w:r>
      <w:r>
        <w:rPr>
          <w:rFonts w:ascii="楷体_GB2312" w:eastAsia="楷体_GB2312" w:hAnsi="宋体"/>
          <w:b/>
          <w:sz w:val="36"/>
        </w:rPr>
        <w:t xml:space="preserve"> </w:t>
      </w:r>
      <w:r>
        <w:rPr>
          <w:rFonts w:ascii="楷体_GB2312" w:eastAsia="楷体_GB2312" w:hAnsi="宋体" w:hint="eastAsia"/>
          <w:b/>
          <w:sz w:val="36"/>
        </w:rPr>
        <w:t>建设方应负责的准备</w:t>
      </w:r>
    </w:p>
    <w:p w14:paraId="245CB8C6" w14:textId="77777777" w:rsidR="00FA36B6" w:rsidRDefault="00FA36B6">
      <w:pPr>
        <w:pStyle w:val="a7"/>
        <w:tabs>
          <w:tab w:val="left" w:pos="1470"/>
        </w:tabs>
        <w:ind w:firstLine="450"/>
        <w:rPr>
          <w:rFonts w:ascii="楷体_GB2312" w:eastAsia="楷体_GB2312" w:hAnsi="宋体"/>
          <w:sz w:val="36"/>
        </w:rPr>
      </w:pPr>
      <w:r>
        <w:rPr>
          <w:rFonts w:ascii="楷体_GB2312" w:eastAsia="楷体_GB2312" w:hAnsi="宋体" w:hint="eastAsia"/>
          <w:sz w:val="36"/>
        </w:rPr>
        <w:t xml:space="preserve"> 建设方应为本工程创造良好的施工条件，提供建设场地红线桩、高层控制点、地形、地质勘察报告及全套施工图纸等资料若干份，处理好原有场内地下管线或地面障碍，提供施工现场水、电管线的引进、引出线路，做好施工现场三通一平。另外，先派建设方在现场的全权代表，协商处理建、施双方在施工中可能出现的各种问题及事项；委托社会工程质量监督部门对本工程实行工程质量监理，负责组织图纸会审和技术交底工作；负责组织有关部门不定期的对工程质量和施工现场场容场貌的检查、评比。</w:t>
      </w:r>
    </w:p>
    <w:p w14:paraId="14295634" w14:textId="77777777" w:rsidR="00FA36B6" w:rsidRDefault="00FA36B6" w:rsidP="0032254E">
      <w:pPr>
        <w:spacing w:line="300" w:lineRule="auto"/>
        <w:ind w:firstLineChars="242" w:firstLine="875"/>
        <w:rPr>
          <w:rFonts w:ascii="楷体_GB2312" w:eastAsia="楷体_GB2312" w:hAnsi="宋体"/>
          <w:b/>
          <w:sz w:val="36"/>
        </w:rPr>
      </w:pPr>
      <w:r>
        <w:rPr>
          <w:rFonts w:ascii="楷体_GB2312" w:eastAsia="楷体_GB2312" w:hAnsi="宋体" w:hint="eastAsia"/>
          <w:b/>
          <w:sz w:val="36"/>
        </w:rPr>
        <w:t>二、</w:t>
      </w:r>
      <w:r>
        <w:rPr>
          <w:rFonts w:ascii="楷体_GB2312" w:eastAsia="楷体_GB2312" w:hAnsi="宋体"/>
          <w:b/>
          <w:sz w:val="36"/>
        </w:rPr>
        <w:t xml:space="preserve"> </w:t>
      </w:r>
      <w:r>
        <w:rPr>
          <w:rFonts w:ascii="楷体_GB2312" w:eastAsia="楷体_GB2312" w:hAnsi="宋体" w:hint="eastAsia"/>
          <w:b/>
          <w:sz w:val="36"/>
        </w:rPr>
        <w:t>施工方应负责的准备</w:t>
      </w:r>
    </w:p>
    <w:p w14:paraId="10DCCD4E" w14:textId="77777777" w:rsidR="00FA36B6" w:rsidRDefault="00FA36B6">
      <w:pPr>
        <w:numPr>
          <w:ilvl w:val="0"/>
          <w:numId w:val="4"/>
        </w:numPr>
        <w:tabs>
          <w:tab w:val="left" w:pos="945"/>
          <w:tab w:val="left" w:pos="1260"/>
          <w:tab w:val="left" w:pos="1575"/>
        </w:tabs>
        <w:spacing w:line="300" w:lineRule="auto"/>
        <w:ind w:left="0" w:firstLine="720"/>
        <w:rPr>
          <w:rFonts w:ascii="楷体_GB2312" w:eastAsia="楷体_GB2312" w:hAnsi="宋体"/>
          <w:sz w:val="36"/>
        </w:rPr>
      </w:pPr>
      <w:r>
        <w:rPr>
          <w:rFonts w:ascii="楷体_GB2312" w:eastAsia="楷体_GB2312" w:hAnsi="宋体" w:hint="eastAsia"/>
          <w:sz w:val="36"/>
        </w:rPr>
        <w:t>组织准备：设置、健全本工程施工管理职能机构，负责处理、指挥、协调有关本工程施工中的一切事宜，统一指导工地“人、财、物”。</w:t>
      </w:r>
    </w:p>
    <w:p w14:paraId="01BCD699" w14:textId="77777777" w:rsidR="00FA36B6" w:rsidRDefault="00FA36B6">
      <w:pPr>
        <w:numPr>
          <w:ilvl w:val="0"/>
          <w:numId w:val="4"/>
        </w:numPr>
        <w:tabs>
          <w:tab w:val="left" w:pos="840"/>
          <w:tab w:val="left" w:pos="1050"/>
        </w:tabs>
        <w:spacing w:line="300" w:lineRule="auto"/>
        <w:ind w:left="0" w:firstLine="720"/>
        <w:rPr>
          <w:rFonts w:ascii="楷体_GB2312" w:eastAsia="楷体_GB2312" w:hAnsi="宋体"/>
          <w:sz w:val="36"/>
        </w:rPr>
      </w:pPr>
      <w:r>
        <w:rPr>
          <w:rFonts w:ascii="楷体_GB2312" w:eastAsia="楷体_GB2312" w:hAnsi="宋体" w:hint="eastAsia"/>
          <w:sz w:val="36"/>
        </w:rPr>
        <w:t>技术准备：组织本工程施工的专业技术人员尽快熟悉施工图纸，了解施工现场环境，积极配合建设方组织的图纸会审并做好技术交底工作，及时制订出本工程施工的技术、质量、安全、进度等一系列技术管理实施细则，详细编制各分部分项工程施工预算及工程控制措施，认真做好钢筋、模板及加工件的下料，翻样和轴线测量定位及楼层的找平放线等各项技术准备工作。</w:t>
      </w:r>
    </w:p>
    <w:p w14:paraId="448153F8" w14:textId="77777777" w:rsidR="00FA36B6" w:rsidRDefault="00FA36B6">
      <w:pPr>
        <w:numPr>
          <w:ilvl w:val="0"/>
          <w:numId w:val="4"/>
        </w:numPr>
        <w:tabs>
          <w:tab w:val="left" w:pos="840"/>
          <w:tab w:val="left" w:pos="1050"/>
        </w:tabs>
        <w:spacing w:line="300" w:lineRule="auto"/>
        <w:ind w:left="0" w:firstLine="720"/>
        <w:rPr>
          <w:rFonts w:ascii="楷体_GB2312" w:eastAsia="楷体_GB2312" w:hAnsi="宋体"/>
          <w:sz w:val="36"/>
        </w:rPr>
      </w:pPr>
      <w:r>
        <w:rPr>
          <w:rFonts w:ascii="楷体_GB2312" w:eastAsia="楷体_GB2312" w:hAnsi="宋体" w:hint="eastAsia"/>
          <w:sz w:val="36"/>
        </w:rPr>
        <w:t>现场准备：因地制宜地按施工区域划分情况，搭设布置施工现场的临时设施，视其使用功能分材料库房、水泥存放场、木工加工棚、钢筋加工棚、和灰机棚、砂堆放场、消防砂池、工地办公室、仓库等必须设施，并有详尽的排水措施及施工道路。组织筹措前期工程施工所需的资金、材料、机具、周转材料等物资生产要素。</w:t>
      </w:r>
    </w:p>
    <w:p w14:paraId="307F2744" w14:textId="77777777" w:rsidR="00FA36B6" w:rsidRDefault="00FA36B6">
      <w:pPr>
        <w:tabs>
          <w:tab w:val="left" w:pos="1080"/>
          <w:tab w:val="num" w:pos="1545"/>
        </w:tabs>
        <w:spacing w:line="300" w:lineRule="auto"/>
        <w:ind w:firstLineChars="200" w:firstLine="720"/>
        <w:rPr>
          <w:rFonts w:ascii="楷体_GB2312" w:eastAsia="楷体_GB2312" w:hAnsi="宋体" w:hint="eastAsia"/>
          <w:b/>
          <w:sz w:val="36"/>
        </w:rPr>
      </w:pPr>
      <w:r>
        <w:rPr>
          <w:rFonts w:ascii="楷体_GB2312" w:eastAsia="楷体_GB2312" w:hAnsi="宋体" w:hint="eastAsia"/>
          <w:sz w:val="36"/>
        </w:rPr>
        <w:t>5、劳动力准备：积极办妥本工程施工所需必备的一切许可批件手续证件，迅速选拔、调整配备项目施工专门班子，集结、优选各专业工种的施工力量，为本工程全面施工作好施工力量准备。</w:t>
      </w:r>
    </w:p>
    <w:p w14:paraId="191221D7" w14:textId="77777777" w:rsidR="00FA36B6" w:rsidRDefault="00FA36B6">
      <w:pPr>
        <w:tabs>
          <w:tab w:val="left" w:pos="900"/>
          <w:tab w:val="left" w:pos="1620"/>
          <w:tab w:val="left" w:pos="1800"/>
          <w:tab w:val="left" w:pos="2340"/>
        </w:tabs>
        <w:ind w:leftChars="-133" w:left="81" w:hangingChars="100" w:hanging="360"/>
        <w:jc w:val="center"/>
        <w:rPr>
          <w:rFonts w:ascii="楷体_GB2312" w:eastAsia="楷体_GB2312" w:hint="eastAsia"/>
          <w:bCs/>
          <w:sz w:val="36"/>
        </w:rPr>
      </w:pPr>
    </w:p>
    <w:p w14:paraId="67A8E92E" w14:textId="77777777" w:rsidR="00FA36B6" w:rsidRDefault="00FA36B6">
      <w:pPr>
        <w:spacing w:line="300" w:lineRule="auto"/>
        <w:jc w:val="center"/>
        <w:rPr>
          <w:rFonts w:ascii="楷体_GB2312" w:eastAsia="楷体_GB2312" w:hint="eastAsia"/>
          <w:b/>
          <w:bCs/>
          <w:sz w:val="44"/>
        </w:rPr>
      </w:pPr>
      <w:r>
        <w:rPr>
          <w:rFonts w:ascii="楷体_GB2312" w:eastAsia="楷体_GB2312" w:hint="eastAsia"/>
          <w:b/>
          <w:bCs/>
          <w:sz w:val="44"/>
        </w:rPr>
        <w:t>第三章 主要分部分项施工方法</w:t>
      </w:r>
    </w:p>
    <w:p w14:paraId="56066CC4" w14:textId="77777777" w:rsidR="00FA36B6" w:rsidRDefault="00FA36B6" w:rsidP="0032254E">
      <w:pPr>
        <w:ind w:firstLineChars="700" w:firstLine="2530"/>
        <w:rPr>
          <w:rFonts w:ascii="楷体_GB2312" w:eastAsia="楷体_GB2312" w:hAnsi="华文宋体" w:hint="eastAsia"/>
          <w:sz w:val="36"/>
        </w:rPr>
      </w:pPr>
      <w:r>
        <w:rPr>
          <w:rFonts w:ascii="楷体_GB2312" w:eastAsia="楷体_GB2312" w:hAnsi="华文宋体" w:hint="eastAsia"/>
          <w:b/>
          <w:bCs/>
          <w:sz w:val="36"/>
        </w:rPr>
        <w:t>第一节 土方开挖及基坑支护</w:t>
      </w:r>
    </w:p>
    <w:p w14:paraId="4F8779FD" w14:textId="77777777" w:rsidR="00FA36B6" w:rsidRDefault="00FA36B6">
      <w:pPr>
        <w:numPr>
          <w:ilvl w:val="0"/>
          <w:numId w:val="14"/>
        </w:numPr>
        <w:rPr>
          <w:rFonts w:ascii="楷体_GB2312" w:eastAsia="楷体_GB2312" w:hAnsi="华文宋体" w:hint="eastAsia"/>
          <w:sz w:val="36"/>
        </w:rPr>
      </w:pPr>
      <w:r>
        <w:rPr>
          <w:rFonts w:ascii="楷体_GB2312" w:eastAsia="楷体_GB2312" w:hAnsi="华文宋体" w:hint="eastAsia"/>
          <w:sz w:val="36"/>
        </w:rPr>
        <w:t>本工程土方开挖采用机械大面积开挖，人工逐个开挖的方法。</w:t>
      </w:r>
    </w:p>
    <w:p w14:paraId="1B5FB023" w14:textId="77777777" w:rsidR="00FA36B6" w:rsidRDefault="00FA36B6">
      <w:pPr>
        <w:numPr>
          <w:ilvl w:val="0"/>
          <w:numId w:val="14"/>
        </w:numPr>
        <w:rPr>
          <w:rFonts w:ascii="楷体_GB2312" w:eastAsia="楷体_GB2312" w:hAnsi="华文宋体" w:hint="eastAsia"/>
          <w:sz w:val="36"/>
        </w:rPr>
      </w:pPr>
      <w:r>
        <w:rPr>
          <w:rFonts w:ascii="楷体_GB2312" w:eastAsia="楷体_GB2312" w:hAnsi="华文宋体" w:hint="eastAsia"/>
          <w:sz w:val="36"/>
        </w:rPr>
        <w:t>本工程自然地面为21.12M，地下室底板标高为-4</w:t>
      </w:r>
      <w:r>
        <w:rPr>
          <w:rFonts w:eastAsia="楷体_GB2312"/>
          <w:sz w:val="36"/>
        </w:rPr>
        <w:t>.8</w:t>
      </w:r>
      <w:r>
        <w:rPr>
          <w:rFonts w:ascii="楷体_GB2312" w:eastAsia="楷体_GB2312" w:hAnsi="华文宋体" w:hint="eastAsia"/>
          <w:sz w:val="36"/>
        </w:rPr>
        <w:t>M，开挖深度最深约4.5M。</w:t>
      </w:r>
    </w:p>
    <w:p w14:paraId="40F4DE4B" w14:textId="77777777" w:rsidR="00FA36B6" w:rsidRDefault="00FA36B6">
      <w:pPr>
        <w:numPr>
          <w:ilvl w:val="0"/>
          <w:numId w:val="14"/>
        </w:numPr>
        <w:rPr>
          <w:rFonts w:ascii="楷体_GB2312" w:eastAsia="楷体_GB2312" w:hAnsi="华文宋体" w:hint="eastAsia"/>
          <w:sz w:val="36"/>
        </w:rPr>
      </w:pPr>
      <w:r>
        <w:rPr>
          <w:rFonts w:ascii="楷体_GB2312" w:eastAsia="楷体_GB2312" w:hAnsi="华文宋体" w:hint="eastAsia"/>
          <w:sz w:val="36"/>
        </w:rPr>
        <w:t>本基坑场地地质条件及周边环境较好，在充分分析了本基坑的周边环境及地质条件的情况下，经过反复从经济、安全、工期等各方面的比较以及总结以往的工程经验，最后决定采用二种基坑支护方式：1、整体天然放坡开挖，坡面采用钢丝挂网喷射处理的支护措施；2、钢板桩支护。二种支护的具体措施及施工方法见基坑支护设计。</w:t>
      </w:r>
    </w:p>
    <w:p w14:paraId="0D00CA33" w14:textId="77777777" w:rsidR="00FA36B6" w:rsidRDefault="00FA36B6">
      <w:pPr>
        <w:numPr>
          <w:ilvl w:val="0"/>
          <w:numId w:val="14"/>
        </w:numPr>
        <w:rPr>
          <w:rFonts w:ascii="楷体_GB2312" w:eastAsia="楷体_GB2312" w:hAnsi="华文宋体" w:hint="eastAsia"/>
          <w:sz w:val="36"/>
        </w:rPr>
      </w:pPr>
      <w:r>
        <w:rPr>
          <w:rFonts w:ascii="楷体_GB2312" w:eastAsia="楷体_GB2312" w:hAnsi="华文宋体" w:hint="eastAsia"/>
          <w:sz w:val="36"/>
        </w:rPr>
        <w:t>本工程施工阶段降水措施采用明沟和集水井降水，沿基坑四周设300×450排水沟，四角设400×400×800集水井，其面标高应低于基础底标高，将水汇于集水井内由水泵抽出。施工期间不要停止降水，保证地下室基础抗浮稳定性。</w:t>
      </w:r>
    </w:p>
    <w:p w14:paraId="7259D007" w14:textId="77777777" w:rsidR="00FA36B6" w:rsidRDefault="00FA36B6">
      <w:pPr>
        <w:numPr>
          <w:ilvl w:val="4"/>
          <w:numId w:val="14"/>
        </w:numPr>
        <w:rPr>
          <w:rFonts w:ascii="楷体_GB2312" w:eastAsia="楷体_GB2312" w:hAnsi="华文宋体" w:hint="eastAsia"/>
          <w:b/>
          <w:bCs/>
          <w:sz w:val="36"/>
        </w:rPr>
      </w:pPr>
      <w:r>
        <w:rPr>
          <w:rFonts w:ascii="楷体_GB2312" w:eastAsia="楷体_GB2312" w:hAnsi="华文宋体" w:hint="eastAsia"/>
          <w:b/>
          <w:bCs/>
          <w:sz w:val="36"/>
        </w:rPr>
        <w:t>主要施工步骤</w:t>
      </w:r>
    </w:p>
    <w:p w14:paraId="7A8EA403" w14:textId="77777777" w:rsidR="00FA36B6" w:rsidRDefault="00FA36B6">
      <w:pPr>
        <w:ind w:firstLineChars="116" w:firstLine="418"/>
        <w:rPr>
          <w:rFonts w:ascii="楷体_GB2312" w:eastAsia="楷体_GB2312" w:hAnsi="华文宋体" w:hint="eastAsia"/>
          <w:sz w:val="36"/>
        </w:rPr>
      </w:pPr>
      <w:r>
        <w:rPr>
          <w:rFonts w:ascii="楷体_GB2312" w:eastAsia="楷体_GB2312" w:hAnsi="华文宋体" w:hint="eastAsia"/>
          <w:sz w:val="36"/>
        </w:rPr>
        <w:t>1、基础底板施工方法。本工程筏板及侧墙断面较大，因此施工中应按大体积砼建筑方案。砼浇灌完后，在12小时内用双层草袋履盖，湿水养护等保温措施，防止砼内部温差过大产生温度裂缝。</w:t>
      </w:r>
    </w:p>
    <w:p w14:paraId="4D36F083" w14:textId="77777777" w:rsidR="00FA36B6" w:rsidRDefault="00FA36B6">
      <w:pPr>
        <w:ind w:firstLineChars="100" w:firstLine="360"/>
        <w:rPr>
          <w:rFonts w:ascii="楷体_GB2312" w:eastAsia="楷体_GB2312" w:hAnsi="华文宋体" w:hint="eastAsia"/>
          <w:sz w:val="36"/>
        </w:rPr>
      </w:pPr>
      <w:r>
        <w:rPr>
          <w:rFonts w:ascii="楷体_GB2312" w:eastAsia="楷体_GB2312" w:hAnsi="华文宋体" w:hint="eastAsia"/>
          <w:sz w:val="36"/>
        </w:rPr>
        <w:t>2、基础砼配制应昼采用低水化水泥，减少单方水泥用量，可使用缓凝型减少剂，加粗骨料最大粒径，降低施工坍落度，每次浇灌高度尽可能低等方法，降低砼内温差。</w:t>
      </w:r>
    </w:p>
    <w:p w14:paraId="4FB5C14F" w14:textId="77777777" w:rsidR="00FA36B6" w:rsidRDefault="00FA36B6">
      <w:pPr>
        <w:numPr>
          <w:ilvl w:val="0"/>
          <w:numId w:val="28"/>
        </w:numPr>
        <w:tabs>
          <w:tab w:val="clear" w:pos="720"/>
          <w:tab w:val="num" w:pos="905"/>
        </w:tabs>
        <w:ind w:left="0" w:firstLine="362"/>
        <w:rPr>
          <w:rFonts w:ascii="楷体_GB2312" w:eastAsia="楷体_GB2312" w:hAnsi="华文宋体" w:hint="eastAsia"/>
          <w:sz w:val="36"/>
        </w:rPr>
      </w:pPr>
      <w:r>
        <w:rPr>
          <w:rFonts w:ascii="楷体_GB2312" w:eastAsia="楷体_GB2312" w:hAnsi="华文宋体" w:hint="eastAsia"/>
          <w:sz w:val="36"/>
        </w:rPr>
        <w:t>地基础底板的施工，底板钢筋绑扎过程中要特别重视底板钢筋的绑扎质量，柱、墙插筋定位的准确、牢固，采用先在垫层上弹墨线方式保证底板钢筋的间距。底板上、下钢筋绑扎时，按施工图的要求设置撑脚，并同时注意地下室门洞的预留。底板砼的浇灌顺序平行推进，连续浇灌不得留置施工缝。特别注意止水企口处砼的密实，防止渗透。</w:t>
      </w:r>
    </w:p>
    <w:p w14:paraId="0AC5C6E0" w14:textId="77777777" w:rsidR="00FA36B6" w:rsidRDefault="00FA36B6">
      <w:pPr>
        <w:numPr>
          <w:ilvl w:val="0"/>
          <w:numId w:val="28"/>
        </w:numPr>
        <w:rPr>
          <w:rFonts w:ascii="楷体_GB2312" w:eastAsia="楷体_GB2312" w:hAnsi="华文宋体" w:hint="eastAsia"/>
          <w:sz w:val="36"/>
        </w:rPr>
      </w:pPr>
      <w:r>
        <w:rPr>
          <w:rFonts w:ascii="楷体_GB2312" w:eastAsia="楷体_GB2312" w:hAnsi="华文宋体" w:hint="eastAsia"/>
          <w:sz w:val="36"/>
        </w:rPr>
        <w:t>地下室砼浇灌</w:t>
      </w:r>
    </w:p>
    <w:p w14:paraId="606B2450" w14:textId="77777777" w:rsidR="00FA36B6" w:rsidRDefault="00FA36B6">
      <w:pPr>
        <w:rPr>
          <w:rFonts w:ascii="楷体_GB2312" w:eastAsia="楷体_GB2312" w:hAnsi="华文宋体" w:hint="eastAsia"/>
          <w:sz w:val="36"/>
        </w:rPr>
      </w:pPr>
      <w:r>
        <w:rPr>
          <w:rFonts w:ascii="楷体_GB2312" w:eastAsia="楷体_GB2312" w:hAnsi="华文宋体" w:hint="eastAsia"/>
          <w:sz w:val="36"/>
        </w:rPr>
        <w:t>（1）基础底板厚400MM，水池池壁砼抗渗等级为S8。</w:t>
      </w:r>
    </w:p>
    <w:p w14:paraId="095CFFF6" w14:textId="77777777" w:rsidR="00FA36B6" w:rsidRDefault="00FA36B6">
      <w:pPr>
        <w:rPr>
          <w:rFonts w:ascii="楷体_GB2312" w:eastAsia="楷体_GB2312" w:hAnsi="华文宋体" w:hint="eastAsia"/>
          <w:sz w:val="36"/>
        </w:rPr>
      </w:pPr>
      <w:r>
        <w:rPr>
          <w:rFonts w:ascii="楷体_GB2312" w:eastAsia="楷体_GB2312" w:hAnsi="华文宋体" w:hint="eastAsia"/>
          <w:sz w:val="36"/>
        </w:rPr>
        <w:t>（2）采用逐层推移法施工</w:t>
      </w:r>
    </w:p>
    <w:p w14:paraId="4FD42D40" w14:textId="77777777" w:rsidR="00FA36B6" w:rsidRDefault="00FA36B6">
      <w:pPr>
        <w:ind w:firstLine="570"/>
        <w:rPr>
          <w:rFonts w:ascii="楷体_GB2312" w:eastAsia="楷体_GB2312" w:hAnsi="华文宋体" w:hint="eastAsia"/>
          <w:sz w:val="36"/>
        </w:rPr>
      </w:pPr>
      <w:r>
        <w:rPr>
          <w:rFonts w:ascii="楷体_GB2312" w:eastAsia="楷体_GB2312" w:hAnsi="华文宋体" w:hint="eastAsia"/>
          <w:sz w:val="36"/>
        </w:rPr>
        <w:t>结合泵送施工的特点，将按一定厚度混凝土由上往下，由远到近逐步沿混凝土的流淌方向推移浇灌。开始时，混凝土从泵管的最远端卸下，自下而上分层浇灌。混凝土以每拆卸一节管的长度逐层推移延伸，循序渐进。</w:t>
      </w:r>
    </w:p>
    <w:p w14:paraId="19D8C286" w14:textId="77777777" w:rsidR="00FA36B6" w:rsidRDefault="00FA36B6">
      <w:pPr>
        <w:numPr>
          <w:ilvl w:val="1"/>
          <w:numId w:val="13"/>
        </w:numPr>
        <w:rPr>
          <w:rFonts w:ascii="楷体_GB2312" w:eastAsia="楷体_GB2312" w:hAnsi="华文宋体" w:hint="eastAsia"/>
          <w:b/>
          <w:bCs/>
          <w:sz w:val="36"/>
        </w:rPr>
      </w:pPr>
      <w:r>
        <w:rPr>
          <w:rFonts w:ascii="楷体_GB2312" w:eastAsia="楷体_GB2312" w:hAnsi="华文宋体" w:hint="eastAsia"/>
          <w:b/>
          <w:bCs/>
          <w:sz w:val="36"/>
        </w:rPr>
        <w:t>砼墙施工方法</w:t>
      </w:r>
    </w:p>
    <w:p w14:paraId="2BAB5317" w14:textId="77777777" w:rsidR="00FA36B6" w:rsidRDefault="00FA36B6">
      <w:pPr>
        <w:rPr>
          <w:rFonts w:ascii="楷体_GB2312" w:eastAsia="楷体_GB2312" w:hAnsi="华文宋体" w:hint="eastAsia"/>
          <w:sz w:val="36"/>
        </w:rPr>
      </w:pPr>
      <w:r>
        <w:rPr>
          <w:rFonts w:ascii="楷体_GB2312" w:eastAsia="楷体_GB2312" w:hAnsi="华文宋体" w:hint="eastAsia"/>
          <w:sz w:val="36"/>
        </w:rPr>
        <w:t xml:space="preserve">   砼外墙第一道水平施工缝设在底板上300MM处，施工缝采用止水带止水。</w:t>
      </w:r>
    </w:p>
    <w:p w14:paraId="669F6CF9" w14:textId="77777777" w:rsidR="00FA36B6" w:rsidRDefault="00FA36B6">
      <w:pPr>
        <w:ind w:firstLine="570"/>
        <w:rPr>
          <w:rFonts w:ascii="楷体_GB2312" w:eastAsia="楷体_GB2312" w:hAnsi="华文宋体"/>
          <w:sz w:val="36"/>
        </w:rPr>
      </w:pPr>
      <w:r>
        <w:rPr>
          <w:rFonts w:ascii="楷体_GB2312" w:eastAsia="楷体_GB2312" w:hAnsi="华文宋体" w:hint="eastAsia"/>
          <w:sz w:val="36"/>
        </w:rPr>
        <w:t>基础底板施工完后，外墙模板采用木胶合模板，采用对拉螺栓加固装置，以保证混凝土墙板的施工质量。</w:t>
      </w:r>
    </w:p>
    <w:p w14:paraId="0D248193" w14:textId="77777777" w:rsidR="00FA36B6" w:rsidRDefault="00FA36B6">
      <w:pPr>
        <w:rPr>
          <w:rFonts w:ascii="楷体_GB2312" w:eastAsia="楷体_GB2312" w:hAnsi="华文宋体" w:hint="eastAsia"/>
          <w:sz w:val="36"/>
        </w:rPr>
      </w:pPr>
      <w:r>
        <w:rPr>
          <w:rFonts w:ascii="楷体_GB2312" w:eastAsia="楷体_GB2312" w:hAnsi="华文宋体" w:hint="eastAsia"/>
          <w:sz w:val="36"/>
        </w:rPr>
        <w:t xml:space="preserve">   本工程所有墙板和顶板，采用木竹胶合模板，大面板的平面组合方案选择平模和小角模方案，在模板施工前，由木工翻样员根据施工图绘出大面板的制作和安装图，大面板按其尺寸逐块编号，以便于施工时能快速准确地安装。</w:t>
      </w:r>
    </w:p>
    <w:p w14:paraId="4C8B9435" w14:textId="77777777" w:rsidR="00FA36B6" w:rsidRDefault="00FA36B6">
      <w:pPr>
        <w:rPr>
          <w:rFonts w:ascii="楷体_GB2312" w:eastAsia="楷体_GB2312" w:hAnsi="华文宋体" w:hint="eastAsia"/>
          <w:sz w:val="36"/>
        </w:rPr>
      </w:pPr>
      <w:r>
        <w:rPr>
          <w:rFonts w:ascii="楷体_GB2312" w:eastAsia="楷体_GB2312" w:hAnsi="华文宋体" w:hint="eastAsia"/>
          <w:sz w:val="36"/>
        </w:rPr>
        <w:t>2．砼墙板、顶板的施工</w:t>
      </w:r>
    </w:p>
    <w:p w14:paraId="21C18AC0" w14:textId="77777777" w:rsidR="00FA36B6" w:rsidRDefault="00FA36B6">
      <w:pPr>
        <w:numPr>
          <w:ilvl w:val="1"/>
          <w:numId w:val="14"/>
        </w:numPr>
        <w:rPr>
          <w:rFonts w:ascii="楷体_GB2312" w:eastAsia="楷体_GB2312" w:hAnsi="华文宋体" w:hint="eastAsia"/>
          <w:sz w:val="36"/>
        </w:rPr>
      </w:pPr>
      <w:r>
        <w:rPr>
          <w:rFonts w:ascii="楷体_GB2312" w:eastAsia="楷体_GB2312" w:hAnsi="华文宋体" w:hint="eastAsia"/>
          <w:sz w:val="36"/>
        </w:rPr>
        <w:t>钢筋的连接方式：纵向钢筋直径22MM者，均采用钢筋直螺纹接头。</w:t>
      </w:r>
    </w:p>
    <w:p w14:paraId="18F4A4E5" w14:textId="77777777" w:rsidR="00FA36B6" w:rsidRDefault="00FA36B6">
      <w:pPr>
        <w:numPr>
          <w:ilvl w:val="1"/>
          <w:numId w:val="14"/>
        </w:numPr>
        <w:rPr>
          <w:rFonts w:ascii="楷体_GB2312" w:eastAsia="楷体_GB2312" w:hAnsi="华文宋体" w:hint="eastAsia"/>
          <w:sz w:val="36"/>
        </w:rPr>
      </w:pPr>
      <w:r>
        <w:rPr>
          <w:rFonts w:ascii="楷体_GB2312" w:eastAsia="楷体_GB2312" w:hAnsi="华文宋体" w:hint="eastAsia"/>
          <w:sz w:val="36"/>
        </w:rPr>
        <w:t>砼墙、顶板的模板用量大，采用木胶合板进行设计拼装，内外模板的连接采用止水拉结条拉接，并用钢管加固支撑。</w:t>
      </w:r>
    </w:p>
    <w:p w14:paraId="7C66A10E" w14:textId="77777777" w:rsidR="00FA36B6" w:rsidRDefault="00FA36B6">
      <w:pPr>
        <w:numPr>
          <w:ilvl w:val="1"/>
          <w:numId w:val="14"/>
        </w:numPr>
        <w:rPr>
          <w:rFonts w:ascii="楷体_GB2312" w:eastAsia="楷体_GB2312" w:hAnsi="华文宋体" w:hint="eastAsia"/>
          <w:sz w:val="36"/>
        </w:rPr>
      </w:pPr>
      <w:r>
        <w:rPr>
          <w:rFonts w:ascii="楷体_GB2312" w:eastAsia="楷体_GB2312" w:hAnsi="华文宋体" w:hint="eastAsia"/>
          <w:sz w:val="36"/>
        </w:rPr>
        <w:t>顶板砼由于量大，且有结构自防水要求，其砼质量必须达到设计图要求的砼强度等级标准。同时，浇灌过程中需作连续浇灌不得留置施工缝。</w:t>
      </w:r>
    </w:p>
    <w:p w14:paraId="083D9B50" w14:textId="77777777" w:rsidR="00FA36B6" w:rsidRDefault="00FA36B6">
      <w:pPr>
        <w:numPr>
          <w:ilvl w:val="1"/>
          <w:numId w:val="13"/>
        </w:numPr>
        <w:rPr>
          <w:rFonts w:ascii="楷体_GB2312" w:eastAsia="楷体_GB2312" w:hAnsi="华文宋体"/>
          <w:sz w:val="36"/>
        </w:rPr>
      </w:pPr>
      <w:r>
        <w:rPr>
          <w:rFonts w:ascii="楷体_GB2312" w:eastAsia="楷体_GB2312" w:hAnsi="华文宋体" w:hint="eastAsia"/>
          <w:b/>
          <w:bCs/>
          <w:sz w:val="36"/>
        </w:rPr>
        <w:t>地下室防水施工</w:t>
      </w:r>
    </w:p>
    <w:p w14:paraId="3E7BFE0A" w14:textId="77777777" w:rsidR="00FA36B6" w:rsidRDefault="00FA36B6">
      <w:pPr>
        <w:rPr>
          <w:rFonts w:ascii="楷体_GB2312" w:eastAsia="楷体_GB2312" w:hAnsi="华文宋体" w:hint="eastAsia"/>
          <w:sz w:val="36"/>
        </w:rPr>
      </w:pPr>
      <w:r>
        <w:rPr>
          <w:rFonts w:ascii="楷体_GB2312" w:eastAsia="楷体_GB2312" w:hAnsi="华文宋体" w:hint="eastAsia"/>
          <w:sz w:val="36"/>
        </w:rPr>
        <w:t>（1）防水施工必须按设计图纸的要求进行作灌水试验，并作好灌水记录（灌水过程中试水渗透的部位采用图表法），然后对相应部位拿出处理渗透的措施及方法，最后使其满足防水要求（有关试水方法另定）。</w:t>
      </w:r>
    </w:p>
    <w:p w14:paraId="35CDA564" w14:textId="77777777" w:rsidR="00FA36B6" w:rsidRDefault="00FA36B6">
      <w:pPr>
        <w:rPr>
          <w:rFonts w:ascii="楷体_GB2312" w:eastAsia="楷体_GB2312" w:hAnsi="华文宋体" w:hint="eastAsia"/>
          <w:sz w:val="36"/>
        </w:rPr>
      </w:pPr>
      <w:r>
        <w:rPr>
          <w:rFonts w:ascii="楷体_GB2312" w:eastAsia="楷体_GB2312" w:hAnsi="华文宋体" w:hint="eastAsia"/>
          <w:sz w:val="36"/>
        </w:rPr>
        <w:t>（2）地下室的防水施工必须按设计图的要求进行防水层的基层处理，严格按设计图的做法及规范要求进行操作，防水层的施工必须对工序过程进行控制，上道工序检查未达到质量标准，不能进入下道工序施工。</w:t>
      </w:r>
    </w:p>
    <w:p w14:paraId="2D4ECC6A" w14:textId="77777777" w:rsidR="00FA36B6" w:rsidRDefault="00FA36B6">
      <w:pPr>
        <w:rPr>
          <w:rFonts w:ascii="楷体_GB2312" w:eastAsia="楷体_GB2312" w:hAnsi="华文宋体" w:hint="eastAsia"/>
          <w:sz w:val="36"/>
        </w:rPr>
      </w:pPr>
      <w:r>
        <w:rPr>
          <w:rFonts w:ascii="楷体_GB2312" w:eastAsia="楷体_GB2312" w:hAnsi="华文宋体" w:hint="eastAsia"/>
          <w:sz w:val="36"/>
        </w:rPr>
        <w:t>（3）本工程安装管道穿地下室外墙时必须严格按以下要求操作：</w:t>
      </w:r>
    </w:p>
    <w:p w14:paraId="4304C53E" w14:textId="77777777" w:rsidR="00FA36B6" w:rsidRDefault="00FA36B6">
      <w:pPr>
        <w:rPr>
          <w:rFonts w:ascii="楷体_GB2312" w:eastAsia="楷体_GB2312" w:hAnsi="华文宋体"/>
          <w:sz w:val="36"/>
        </w:rPr>
      </w:pPr>
      <w:r>
        <w:rPr>
          <w:rFonts w:ascii="楷体_GB2312" w:eastAsia="楷体_GB2312" w:hAnsi="华文宋体" w:hint="eastAsia"/>
          <w:sz w:val="36"/>
        </w:rPr>
        <w:t xml:space="preserve">  预埋套管防水处理方法:</w:t>
      </w:r>
    </w:p>
    <w:p w14:paraId="290FA0FC" w14:textId="77777777" w:rsidR="00FA36B6" w:rsidRDefault="00FA36B6">
      <w:pPr>
        <w:ind w:firstLineChars="400" w:firstLine="1440"/>
        <w:rPr>
          <w:rFonts w:ascii="楷体_GB2312" w:eastAsia="楷体_GB2312" w:hAnsi="华文宋体" w:hint="eastAsia"/>
          <w:sz w:val="36"/>
        </w:rPr>
      </w:pPr>
      <w:r>
        <w:rPr>
          <w:rFonts w:ascii="楷体_GB2312" w:eastAsia="楷体_GB2312" w:hAnsi="华文宋体" w:hint="eastAsia"/>
          <w:sz w:val="36"/>
        </w:rPr>
        <w:t>地下室外墙支模采用防水型穿墙螺栓。</w:t>
      </w:r>
    </w:p>
    <w:p w14:paraId="579FA5A2" w14:textId="77777777" w:rsidR="00FA36B6" w:rsidRDefault="00FA36B6">
      <w:pPr>
        <w:ind w:firstLineChars="400" w:firstLine="1440"/>
        <w:rPr>
          <w:rFonts w:ascii="楷体_GB2312" w:eastAsia="楷体_GB2312" w:hAnsi="华文宋体" w:hint="eastAsia"/>
          <w:sz w:val="36"/>
        </w:rPr>
      </w:pPr>
      <w:r>
        <w:rPr>
          <w:rFonts w:ascii="楷体_GB2312" w:eastAsia="楷体_GB2312" w:hAnsi="华文宋体" w:hint="eastAsia"/>
          <w:sz w:val="36"/>
        </w:rPr>
        <w:t>地下室试水前作挡水墙处理，后浇带应按设计要求在结构封顶后封闭。</w:t>
      </w:r>
    </w:p>
    <w:p w14:paraId="22A219A3" w14:textId="77777777" w:rsidR="00FA36B6" w:rsidRDefault="00FA36B6">
      <w:pPr>
        <w:numPr>
          <w:ilvl w:val="1"/>
          <w:numId w:val="13"/>
        </w:numPr>
        <w:rPr>
          <w:rFonts w:ascii="楷体_GB2312" w:eastAsia="楷体_GB2312" w:hAnsi="华文宋体" w:hint="eastAsia"/>
          <w:b/>
          <w:bCs/>
          <w:sz w:val="36"/>
        </w:rPr>
      </w:pPr>
      <w:r>
        <w:rPr>
          <w:rFonts w:ascii="楷体_GB2312" w:eastAsia="楷体_GB2312" w:hAnsi="华文宋体" w:hint="eastAsia"/>
          <w:b/>
          <w:bCs/>
          <w:sz w:val="36"/>
        </w:rPr>
        <w:t>回填土方施工方法</w:t>
      </w:r>
    </w:p>
    <w:p w14:paraId="3FBE3744" w14:textId="77777777" w:rsidR="00FA36B6" w:rsidRDefault="00FA36B6">
      <w:pPr>
        <w:rPr>
          <w:rFonts w:ascii="楷体_GB2312" w:eastAsia="楷体_GB2312" w:hAnsi="华文宋体" w:hint="eastAsia"/>
          <w:sz w:val="36"/>
        </w:rPr>
      </w:pPr>
      <w:r>
        <w:rPr>
          <w:rFonts w:ascii="楷体_GB2312" w:eastAsia="楷体_GB2312" w:hAnsi="华文宋体" w:hint="eastAsia"/>
          <w:sz w:val="36"/>
        </w:rPr>
        <w:t xml:space="preserve">  填土在地下室试水及防水工程完工后施工。</w:t>
      </w:r>
    </w:p>
    <w:p w14:paraId="7F5AF641" w14:textId="77777777" w:rsidR="00FA36B6" w:rsidRDefault="00FA36B6">
      <w:pPr>
        <w:numPr>
          <w:ilvl w:val="0"/>
          <w:numId w:val="15"/>
        </w:numPr>
        <w:rPr>
          <w:rFonts w:ascii="楷体_GB2312" w:eastAsia="楷体_GB2312" w:hAnsi="华文宋体" w:hint="eastAsia"/>
          <w:sz w:val="36"/>
        </w:rPr>
      </w:pPr>
      <w:r>
        <w:rPr>
          <w:rFonts w:ascii="楷体_GB2312" w:eastAsia="楷体_GB2312" w:hAnsi="华文宋体" w:hint="eastAsia"/>
          <w:sz w:val="36"/>
        </w:rPr>
        <w:t>土方施工机具</w:t>
      </w:r>
    </w:p>
    <w:p w14:paraId="5FA6118C" w14:textId="77777777" w:rsidR="00FA36B6" w:rsidRDefault="00FA36B6">
      <w:pPr>
        <w:rPr>
          <w:rFonts w:ascii="楷体_GB2312" w:eastAsia="楷体_GB2312" w:hAnsi="华文宋体" w:hint="eastAsia"/>
          <w:sz w:val="36"/>
        </w:rPr>
      </w:pPr>
      <w:r>
        <w:rPr>
          <w:rFonts w:ascii="楷体_GB2312" w:eastAsia="楷体_GB2312" w:hAnsi="华文宋体" w:hint="eastAsia"/>
          <w:sz w:val="36"/>
        </w:rPr>
        <w:t xml:space="preserve">   基槽土方回填施工主要机具：载重汽车（倒土）、挖掘机、推土机、蛙式打夯机、手推车等。</w:t>
      </w:r>
    </w:p>
    <w:p w14:paraId="00FC2478" w14:textId="77777777" w:rsidR="00FA36B6" w:rsidRDefault="00FA36B6">
      <w:pPr>
        <w:numPr>
          <w:ilvl w:val="0"/>
          <w:numId w:val="15"/>
        </w:numPr>
        <w:rPr>
          <w:rFonts w:ascii="楷体_GB2312" w:eastAsia="楷体_GB2312" w:hAnsi="华文宋体" w:hint="eastAsia"/>
          <w:sz w:val="36"/>
        </w:rPr>
      </w:pPr>
      <w:r>
        <w:rPr>
          <w:rFonts w:ascii="楷体_GB2312" w:eastAsia="楷体_GB2312" w:hAnsi="华文宋体" w:hint="eastAsia"/>
          <w:sz w:val="36"/>
        </w:rPr>
        <w:t>土方施工工艺</w:t>
      </w:r>
    </w:p>
    <w:p w14:paraId="640FC5B1" w14:textId="77777777" w:rsidR="00FA36B6" w:rsidRDefault="00FA36B6">
      <w:pPr>
        <w:rPr>
          <w:rFonts w:ascii="楷体_GB2312" w:eastAsia="楷体_GB2312" w:hAnsi="华文宋体" w:hint="eastAsia"/>
          <w:sz w:val="36"/>
        </w:rPr>
      </w:pPr>
      <w:r>
        <w:rPr>
          <w:rFonts w:ascii="楷体_GB2312" w:eastAsia="楷体_GB2312" w:hAnsi="华文宋体" w:hint="eastAsia"/>
          <w:sz w:val="36"/>
        </w:rPr>
        <w:t xml:space="preserve">   （1）填方施工从基底最低处开始，水平分层整片回填夯实。必须做成斜坡形分段填筑，重叠1M，上下层错缝距离不大于1M。</w:t>
      </w:r>
    </w:p>
    <w:p w14:paraId="4C1FF6AF" w14:textId="77777777" w:rsidR="00FA36B6" w:rsidRDefault="00FA36B6">
      <w:pPr>
        <w:rPr>
          <w:rFonts w:ascii="楷体_GB2312" w:eastAsia="楷体_GB2312" w:hAnsi="华文宋体"/>
          <w:sz w:val="36"/>
        </w:rPr>
      </w:pPr>
      <w:r>
        <w:rPr>
          <w:rFonts w:ascii="楷体_GB2312" w:eastAsia="楷体_GB2312" w:hAnsi="华文宋体" w:hint="eastAsia"/>
          <w:sz w:val="36"/>
        </w:rPr>
        <w:t xml:space="preserve">   （2）保证填土含水率在一定范围内且符合设计要求；干密度检测值应有90℅以上符合设计要求。</w:t>
      </w:r>
    </w:p>
    <w:p w14:paraId="014785A6" w14:textId="77777777" w:rsidR="00FA36B6" w:rsidRDefault="00FA36B6">
      <w:pPr>
        <w:ind w:left="420"/>
        <w:rPr>
          <w:rFonts w:ascii="楷体_GB2312" w:eastAsia="楷体_GB2312" w:hAnsi="华文宋体"/>
          <w:sz w:val="36"/>
        </w:rPr>
      </w:pPr>
      <w:r>
        <w:rPr>
          <w:rFonts w:ascii="楷体_GB2312" w:eastAsia="楷体_GB2312" w:hAnsi="华文宋体"/>
          <w:sz w:val="36"/>
        </w:rPr>
        <w:t>（3）</w:t>
      </w:r>
      <w:r>
        <w:rPr>
          <w:rFonts w:ascii="楷体_GB2312" w:eastAsia="楷体_GB2312" w:hAnsi="华文宋体" w:hint="eastAsia"/>
          <w:sz w:val="36"/>
        </w:rPr>
        <w:t>夯完一层后，撒水湿润，保证上下层接合良好。</w:t>
      </w:r>
    </w:p>
    <w:p w14:paraId="2FDEDE43" w14:textId="77777777" w:rsidR="00FA36B6" w:rsidRDefault="00FA36B6">
      <w:pPr>
        <w:numPr>
          <w:ilvl w:val="1"/>
          <w:numId w:val="14"/>
        </w:numPr>
        <w:rPr>
          <w:rFonts w:ascii="楷体_GB2312" w:eastAsia="楷体_GB2312" w:hAnsi="华文宋体"/>
          <w:sz w:val="36"/>
        </w:rPr>
      </w:pPr>
      <w:r>
        <w:rPr>
          <w:rFonts w:ascii="楷体_GB2312" w:eastAsia="楷体_GB2312" w:hAnsi="华文宋体" w:hint="eastAsia"/>
          <w:sz w:val="36"/>
        </w:rPr>
        <w:t>填方时备好排水措施（集水坑、潜水泵等）并注意清洁泥。</w:t>
      </w:r>
    </w:p>
    <w:p w14:paraId="14018995" w14:textId="77777777" w:rsidR="00FA36B6" w:rsidRDefault="00FA36B6">
      <w:pPr>
        <w:numPr>
          <w:ilvl w:val="0"/>
          <w:numId w:val="15"/>
        </w:numPr>
        <w:rPr>
          <w:rFonts w:ascii="楷体_GB2312" w:eastAsia="楷体_GB2312" w:hAnsi="华文宋体" w:hint="eastAsia"/>
          <w:sz w:val="36"/>
        </w:rPr>
      </w:pPr>
      <w:r>
        <w:rPr>
          <w:rFonts w:ascii="楷体_GB2312" w:eastAsia="楷体_GB2312" w:hAnsi="华文宋体" w:hint="eastAsia"/>
          <w:sz w:val="36"/>
        </w:rPr>
        <w:t>试验及质量控制措施</w:t>
      </w:r>
    </w:p>
    <w:p w14:paraId="1A07E4EC" w14:textId="77777777" w:rsidR="00FA36B6" w:rsidRDefault="00FA36B6">
      <w:pPr>
        <w:rPr>
          <w:rFonts w:ascii="楷体_GB2312" w:eastAsia="楷体_GB2312" w:hAnsi="华文宋体" w:hint="eastAsia"/>
          <w:sz w:val="36"/>
        </w:rPr>
      </w:pPr>
      <w:r>
        <w:rPr>
          <w:rFonts w:ascii="楷体_GB2312" w:eastAsia="楷体_GB2312" w:hAnsi="华文宋体" w:hint="eastAsia"/>
          <w:sz w:val="36"/>
        </w:rPr>
        <w:t xml:space="preserve">  （1）在回填土前，先送实际填用土料到当地具有权威性的试验室做标准击实试验，定出回填时控制干容度及含水率的标准。</w:t>
      </w:r>
    </w:p>
    <w:p w14:paraId="3BE5EE04" w14:textId="77777777" w:rsidR="00FA36B6" w:rsidRDefault="00FA36B6">
      <w:pPr>
        <w:rPr>
          <w:rFonts w:ascii="楷体_GB2312" w:eastAsia="楷体_GB2312" w:hAnsi="华文宋体" w:hint="eastAsia"/>
          <w:sz w:val="36"/>
        </w:rPr>
      </w:pPr>
      <w:r>
        <w:rPr>
          <w:rFonts w:ascii="楷体_GB2312" w:eastAsia="楷体_GB2312" w:hAnsi="华文宋体" w:hint="eastAsia"/>
          <w:sz w:val="36"/>
        </w:rPr>
        <w:t xml:space="preserve">  （2）正式回填时严格分层夯实，每层虚铺25CM厚左右，夯实至20CM厚左右，然后用环刀法取样，测出实际干容度，合格后才能往上填上一层。每层环刀取样要记录所填层次的起始标高及在附图上标明取样位置。</w:t>
      </w:r>
    </w:p>
    <w:p w14:paraId="7EE8DB17" w14:textId="77777777" w:rsidR="00FA36B6" w:rsidRDefault="00FA36B6">
      <w:pPr>
        <w:ind w:firstLine="720"/>
        <w:rPr>
          <w:rFonts w:ascii="楷体_GB2312" w:eastAsia="楷体_GB2312" w:hAnsi="华文宋体" w:hint="eastAsia"/>
          <w:sz w:val="36"/>
        </w:rPr>
      </w:pPr>
      <w:r>
        <w:rPr>
          <w:rFonts w:ascii="楷体_GB2312" w:eastAsia="楷体_GB2312" w:hAnsi="华文宋体"/>
          <w:sz w:val="36"/>
        </w:rPr>
        <w:t>a.</w:t>
      </w:r>
      <w:r>
        <w:rPr>
          <w:rFonts w:ascii="楷体_GB2312" w:eastAsia="楷体_GB2312" w:hAnsi="华文宋体" w:hint="eastAsia"/>
          <w:sz w:val="36"/>
        </w:rPr>
        <w:t>标准击实试验：必须送当地检测机构做，土料送30K</w:t>
      </w:r>
      <w:r>
        <w:rPr>
          <w:rFonts w:ascii="楷体_GB2312" w:eastAsia="楷体_GB2312" w:hAnsi="华文宋体"/>
          <w:sz w:val="36"/>
        </w:rPr>
        <w:t>g</w:t>
      </w:r>
      <w:r>
        <w:rPr>
          <w:rFonts w:ascii="楷体_GB2312" w:eastAsia="楷体_GB2312" w:hAnsi="华文宋体" w:hint="eastAsia"/>
          <w:sz w:val="36"/>
        </w:rPr>
        <w:t>，若是灰土，加送石灰10K</w:t>
      </w:r>
      <w:r>
        <w:rPr>
          <w:rFonts w:ascii="楷体_GB2312" w:eastAsia="楷体_GB2312" w:hAnsi="华文宋体"/>
          <w:sz w:val="36"/>
        </w:rPr>
        <w:t>g</w:t>
      </w:r>
      <w:r>
        <w:rPr>
          <w:rFonts w:ascii="楷体_GB2312" w:eastAsia="楷体_GB2312" w:hAnsi="华文宋体" w:hint="eastAsia"/>
          <w:sz w:val="36"/>
        </w:rPr>
        <w:t>。</w:t>
      </w:r>
    </w:p>
    <w:p w14:paraId="4629FC63" w14:textId="77777777" w:rsidR="00FA36B6" w:rsidRDefault="00FA36B6">
      <w:pPr>
        <w:ind w:firstLine="720"/>
        <w:rPr>
          <w:rFonts w:ascii="楷体_GB2312" w:eastAsia="楷体_GB2312" w:hAnsi="华文宋体"/>
          <w:sz w:val="36"/>
        </w:rPr>
      </w:pPr>
      <w:r>
        <w:rPr>
          <w:rFonts w:ascii="楷体_GB2312" w:eastAsia="楷体_GB2312" w:hAnsi="华文宋体"/>
          <w:sz w:val="36"/>
        </w:rPr>
        <w:t>b.</w:t>
      </w:r>
      <w:r>
        <w:rPr>
          <w:rFonts w:ascii="楷体_GB2312" w:eastAsia="楷体_GB2312" w:hAnsi="华文宋体" w:hint="eastAsia"/>
          <w:sz w:val="36"/>
        </w:rPr>
        <w:t>现场回填土时，分层用环刀取样，测其干容重不小于预先控制指标，含水率在最佳含水率的±2℅内，经双方协商此项试验，试报告由检测机构签字盖章，才能生效。</w:t>
      </w:r>
    </w:p>
    <w:p w14:paraId="53C445B2" w14:textId="77777777" w:rsidR="00FA36B6" w:rsidRDefault="00FA36B6">
      <w:pPr>
        <w:rPr>
          <w:rFonts w:ascii="楷体_GB2312" w:eastAsia="楷体_GB2312" w:hAnsi="华文宋体" w:hint="eastAsia"/>
          <w:sz w:val="36"/>
        </w:rPr>
      </w:pPr>
    </w:p>
    <w:p w14:paraId="2BB28E70"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 xml:space="preserve">             第三节、具体施工方法</w:t>
      </w:r>
    </w:p>
    <w:p w14:paraId="7C0F312E" w14:textId="77777777" w:rsidR="00FA36B6" w:rsidRDefault="00FA36B6">
      <w:pPr>
        <w:tabs>
          <w:tab w:val="left" w:pos="2100"/>
        </w:tabs>
        <w:rPr>
          <w:rFonts w:ascii="楷体_GB2312" w:eastAsia="楷体_GB2312" w:hAnsi="华文宋体" w:hint="eastAsia"/>
          <w:b/>
          <w:bCs/>
          <w:sz w:val="36"/>
        </w:rPr>
      </w:pPr>
      <w:r>
        <w:rPr>
          <w:rFonts w:ascii="楷体_GB2312" w:eastAsia="楷体_GB2312" w:hAnsi="华文宋体" w:hint="eastAsia"/>
          <w:b/>
          <w:bCs/>
          <w:sz w:val="36"/>
        </w:rPr>
        <w:t>一、钢筋工程</w:t>
      </w:r>
    </w:p>
    <w:p w14:paraId="6DDEB163" w14:textId="77777777" w:rsidR="00FA36B6" w:rsidRDefault="00FA36B6">
      <w:pPr>
        <w:ind w:firstLineChars="150" w:firstLine="540"/>
        <w:jc w:val="left"/>
        <w:rPr>
          <w:rFonts w:ascii="楷体_GB2312" w:eastAsia="楷体_GB2312" w:hAnsi="华文宋体"/>
          <w:sz w:val="36"/>
        </w:rPr>
      </w:pPr>
      <w:r>
        <w:rPr>
          <w:rFonts w:ascii="楷体_GB2312" w:eastAsia="楷体_GB2312" w:hAnsi="华文宋体" w:hint="eastAsia"/>
          <w:sz w:val="36"/>
        </w:rPr>
        <w:t>1． 钢筋的检验与存放：钢筋进场应具有出厂证明或试验报告单，并需分批用作机械性能试验，如使用中发现钢筋脆断、焊接性能不良和机械性能显著不正常时，还应进行钢筋化学成分分析。严禁不合格钢材用于本工程上。</w:t>
      </w:r>
    </w:p>
    <w:p w14:paraId="13481097" w14:textId="77777777" w:rsidR="00FA36B6" w:rsidRDefault="00FA36B6">
      <w:pPr>
        <w:ind w:firstLineChars="200" w:firstLine="720"/>
        <w:jc w:val="left"/>
        <w:rPr>
          <w:rFonts w:ascii="楷体_GB2312" w:eastAsia="楷体_GB2312" w:hAnsi="华文宋体"/>
          <w:sz w:val="36"/>
        </w:rPr>
      </w:pPr>
      <w:r>
        <w:rPr>
          <w:rFonts w:ascii="楷体_GB2312" w:eastAsia="楷体_GB2312" w:hAnsi="华文宋体"/>
          <w:sz w:val="36"/>
        </w:rPr>
        <w:t>2</w:t>
      </w:r>
      <w:r>
        <w:rPr>
          <w:rFonts w:ascii="楷体_GB2312" w:eastAsia="楷体_GB2312" w:hAnsi="华文宋体" w:hint="eastAsia"/>
          <w:sz w:val="36"/>
        </w:rPr>
        <w:t>．钢筋取样，每批重量不大于</w:t>
      </w:r>
      <w:r>
        <w:rPr>
          <w:rFonts w:ascii="楷体_GB2312" w:eastAsia="楷体_GB2312" w:hAnsi="华文宋体"/>
          <w:sz w:val="36"/>
        </w:rPr>
        <w:t>60T</w:t>
      </w:r>
      <w:r>
        <w:rPr>
          <w:rFonts w:ascii="楷体_GB2312" w:eastAsia="楷体_GB2312" w:hAnsi="华文宋体" w:hint="eastAsia"/>
          <w:sz w:val="36"/>
        </w:rPr>
        <w:t>。在每批钢筋中的任意两根钢筋上各取一套，每套试样从每根钢筋端部载去</w:t>
      </w:r>
      <w:r>
        <w:rPr>
          <w:rFonts w:ascii="楷体_GB2312" w:eastAsia="楷体_GB2312" w:hAnsi="华文宋体"/>
          <w:sz w:val="36"/>
        </w:rPr>
        <w:t>50</w:t>
      </w:r>
      <w:r>
        <w:rPr>
          <w:rFonts w:ascii="楷体_GB2312" w:eastAsia="楷体_GB2312" w:hAnsi="华文宋体" w:hint="eastAsia"/>
          <w:sz w:val="36"/>
        </w:rPr>
        <w:t>㎝，然后再载取试样二根，一根作拉力试验（包括屈服点、抗拉强度和延伸率），另一根做冷弯试验。</w:t>
      </w:r>
    </w:p>
    <w:p w14:paraId="4EB11A71" w14:textId="77777777" w:rsidR="00FA36B6" w:rsidRDefault="00FA36B6">
      <w:pPr>
        <w:ind w:firstLineChars="200" w:firstLine="720"/>
        <w:jc w:val="left"/>
        <w:rPr>
          <w:rFonts w:ascii="楷体_GB2312" w:eastAsia="楷体_GB2312" w:hAnsi="华文宋体"/>
          <w:sz w:val="36"/>
        </w:rPr>
      </w:pPr>
      <w:r>
        <w:rPr>
          <w:rFonts w:ascii="楷体_GB2312" w:eastAsia="楷体_GB2312" w:hAnsi="华文宋体"/>
          <w:sz w:val="36"/>
        </w:rPr>
        <w:t>3</w:t>
      </w:r>
      <w:r>
        <w:rPr>
          <w:rFonts w:ascii="楷体_GB2312" w:eastAsia="楷体_GB2312" w:hAnsi="华文宋体" w:hint="eastAsia"/>
          <w:sz w:val="36"/>
        </w:rPr>
        <w:t>．钢筋运到加工工地后，必须严格按分批等级、牌号、直径、长度分别挂牌堆放，不得混淆。</w:t>
      </w:r>
    </w:p>
    <w:p w14:paraId="7B50339E" w14:textId="77777777" w:rsidR="00FA36B6" w:rsidRDefault="00FA36B6">
      <w:pPr>
        <w:ind w:firstLineChars="200" w:firstLine="720"/>
        <w:jc w:val="left"/>
        <w:rPr>
          <w:rFonts w:ascii="楷体_GB2312" w:eastAsia="楷体_GB2312" w:hAnsi="华文宋体"/>
          <w:sz w:val="36"/>
        </w:rPr>
      </w:pPr>
      <w:r>
        <w:rPr>
          <w:rFonts w:ascii="楷体_GB2312" w:eastAsia="楷体_GB2312" w:hAnsi="华文宋体"/>
          <w:sz w:val="36"/>
        </w:rPr>
        <w:t>4</w:t>
      </w:r>
      <w:r>
        <w:rPr>
          <w:rFonts w:ascii="楷体_GB2312" w:eastAsia="楷体_GB2312" w:hAnsi="华文宋体" w:hint="eastAsia"/>
          <w:sz w:val="36"/>
        </w:rPr>
        <w:t>．存放钢筋场地要进行平整夯实，铺设一层碎石，条件允许可浇筑砂浆地坪，并设排水坡度，场地四周设排水沟，以利排水。堆放时，钢筋下面垫木枋，离地面不宜少于</w:t>
      </w:r>
      <w:r>
        <w:rPr>
          <w:rFonts w:ascii="楷体_GB2312" w:eastAsia="楷体_GB2312" w:hAnsi="华文宋体"/>
          <w:sz w:val="36"/>
        </w:rPr>
        <w:t>20</w:t>
      </w:r>
      <w:r>
        <w:rPr>
          <w:rFonts w:ascii="楷体_GB2312" w:eastAsia="楷体_GB2312" w:hAnsi="华文宋体" w:hint="eastAsia"/>
          <w:sz w:val="36"/>
        </w:rPr>
        <w:t>㎝，以防钢筋锈蚀和污染。</w:t>
      </w:r>
    </w:p>
    <w:p w14:paraId="4ED93B0B" w14:textId="77777777" w:rsidR="00FA36B6" w:rsidRDefault="00FA36B6">
      <w:pPr>
        <w:ind w:firstLineChars="200" w:firstLine="720"/>
        <w:jc w:val="left"/>
        <w:rPr>
          <w:rFonts w:ascii="楷体_GB2312" w:eastAsia="楷体_GB2312" w:hAnsi="华文宋体"/>
          <w:sz w:val="36"/>
        </w:rPr>
      </w:pPr>
      <w:r>
        <w:rPr>
          <w:rFonts w:ascii="楷体_GB2312" w:eastAsia="楷体_GB2312" w:hAnsi="华文宋体"/>
          <w:sz w:val="36"/>
        </w:rPr>
        <w:t>5</w:t>
      </w:r>
      <w:r>
        <w:rPr>
          <w:rFonts w:ascii="楷体_GB2312" w:eastAsia="楷体_GB2312" w:hAnsi="华文宋体" w:hint="eastAsia"/>
          <w:sz w:val="36"/>
        </w:rPr>
        <w:t>．钢筋半成品按分部、分层、分段和构件名称，按号码顺序挂牌堆放，同一部位或同一构件要放在一起，并有明显标识，标识上注明构件名称、部位、钢筋型号、尺寸、直径及根数。</w:t>
      </w:r>
    </w:p>
    <w:p w14:paraId="7EBAFE91" w14:textId="77777777" w:rsidR="00FA36B6" w:rsidRDefault="00FA36B6">
      <w:pPr>
        <w:jc w:val="left"/>
        <w:rPr>
          <w:rFonts w:ascii="楷体_GB2312" w:eastAsia="楷体_GB2312" w:hAnsi="华文宋体"/>
          <w:b/>
          <w:bCs/>
          <w:sz w:val="36"/>
        </w:rPr>
      </w:pPr>
      <w:r>
        <w:rPr>
          <w:rFonts w:ascii="楷体_GB2312" w:eastAsia="楷体_GB2312" w:hAnsi="华文宋体" w:hint="eastAsia"/>
          <w:b/>
          <w:bCs/>
          <w:sz w:val="36"/>
        </w:rPr>
        <w:t>（二）钢筋制作场地及制作机械</w:t>
      </w:r>
      <w:r>
        <w:rPr>
          <w:rFonts w:ascii="楷体_GB2312" w:eastAsia="楷体_GB2312" w:hAnsi="华文宋体"/>
          <w:b/>
          <w:bCs/>
          <w:sz w:val="36"/>
        </w:rPr>
        <w:t xml:space="preserve"> </w:t>
      </w:r>
    </w:p>
    <w:p w14:paraId="66C4FE41" w14:textId="77777777" w:rsidR="00FA36B6" w:rsidRDefault="00FA36B6">
      <w:pPr>
        <w:ind w:firstLineChars="255" w:firstLine="918"/>
        <w:jc w:val="left"/>
        <w:rPr>
          <w:rFonts w:ascii="楷体_GB2312" w:eastAsia="楷体_GB2312" w:hAnsi="华文宋体"/>
          <w:sz w:val="36"/>
        </w:rPr>
      </w:pPr>
      <w:r>
        <w:rPr>
          <w:rFonts w:ascii="楷体_GB2312" w:eastAsia="楷体_GB2312" w:hAnsi="华文宋体" w:hint="eastAsia"/>
          <w:sz w:val="36"/>
        </w:rPr>
        <w:t>现场的加工场地设</w:t>
      </w:r>
      <w:r>
        <w:rPr>
          <w:rFonts w:ascii="楷体_GB2312" w:eastAsia="楷体_GB2312" w:hAnsi="华文宋体"/>
          <w:sz w:val="36"/>
        </w:rPr>
        <w:t>2</w:t>
      </w:r>
      <w:r>
        <w:rPr>
          <w:rFonts w:ascii="楷体_GB2312" w:eastAsia="楷体_GB2312" w:hAnsi="华文宋体" w:hint="eastAsia"/>
          <w:sz w:val="36"/>
        </w:rPr>
        <w:t>条钢筋加工生产线，布置</w:t>
      </w:r>
      <w:r>
        <w:rPr>
          <w:rFonts w:ascii="楷体_GB2312" w:eastAsia="楷体_GB2312" w:hAnsi="华文宋体"/>
          <w:sz w:val="36"/>
        </w:rPr>
        <w:t>2</w:t>
      </w:r>
      <w:r>
        <w:rPr>
          <w:rFonts w:ascii="楷体_GB2312" w:eastAsia="楷体_GB2312" w:hAnsi="华文宋体" w:hint="eastAsia"/>
          <w:sz w:val="36"/>
        </w:rPr>
        <w:t>台钢筋切断机、</w:t>
      </w:r>
      <w:r>
        <w:rPr>
          <w:rFonts w:ascii="楷体_GB2312" w:eastAsia="楷体_GB2312" w:hAnsi="华文宋体"/>
          <w:sz w:val="36"/>
        </w:rPr>
        <w:t>2</w:t>
      </w:r>
      <w:r>
        <w:rPr>
          <w:rFonts w:ascii="楷体_GB2312" w:eastAsia="楷体_GB2312" w:hAnsi="华文宋体" w:hint="eastAsia"/>
          <w:sz w:val="36"/>
        </w:rPr>
        <w:t>台成型弯曲机、</w:t>
      </w:r>
      <w:r>
        <w:rPr>
          <w:rFonts w:ascii="楷体_GB2312" w:eastAsia="楷体_GB2312" w:hAnsi="华文宋体"/>
          <w:sz w:val="36"/>
        </w:rPr>
        <w:t>2</w:t>
      </w:r>
      <w:r>
        <w:rPr>
          <w:rFonts w:ascii="楷体_GB2312" w:eastAsia="楷体_GB2312" w:hAnsi="华文宋体" w:hint="eastAsia"/>
          <w:sz w:val="36"/>
        </w:rPr>
        <w:t>台钢筋拉直机、</w:t>
      </w:r>
      <w:r>
        <w:rPr>
          <w:rFonts w:ascii="楷体_GB2312" w:eastAsia="楷体_GB2312" w:hAnsi="华文宋体"/>
          <w:sz w:val="36"/>
        </w:rPr>
        <w:t>2</w:t>
      </w:r>
      <w:r>
        <w:rPr>
          <w:rFonts w:ascii="楷体_GB2312" w:eastAsia="楷体_GB2312" w:hAnsi="华文宋体" w:hint="eastAsia"/>
          <w:sz w:val="36"/>
        </w:rPr>
        <w:t>台钢筋闪光对焊机等。</w:t>
      </w:r>
    </w:p>
    <w:p w14:paraId="2E5AEDF0" w14:textId="77777777" w:rsidR="00FA36B6" w:rsidRDefault="00FA36B6">
      <w:pPr>
        <w:jc w:val="left"/>
        <w:rPr>
          <w:rFonts w:ascii="楷体_GB2312" w:eastAsia="楷体_GB2312" w:hAnsi="华文宋体"/>
          <w:b/>
          <w:bCs/>
          <w:sz w:val="36"/>
        </w:rPr>
      </w:pPr>
      <w:r>
        <w:rPr>
          <w:rFonts w:ascii="楷体_GB2312" w:eastAsia="楷体_GB2312" w:hAnsi="华文宋体" w:hint="eastAsia"/>
          <w:b/>
          <w:bCs/>
          <w:sz w:val="36"/>
        </w:rPr>
        <w:t>（三）作业安排</w:t>
      </w:r>
    </w:p>
    <w:p w14:paraId="7166E05C" w14:textId="77777777" w:rsidR="00FA36B6" w:rsidRDefault="00FA36B6">
      <w:pPr>
        <w:jc w:val="left"/>
        <w:rPr>
          <w:rFonts w:ascii="楷体_GB2312" w:eastAsia="楷体_GB2312" w:hAnsi="华文宋体"/>
          <w:sz w:val="36"/>
        </w:rPr>
      </w:pPr>
      <w:r>
        <w:rPr>
          <w:rFonts w:ascii="楷体_GB2312" w:eastAsia="楷体_GB2312" w:hAnsi="华文宋体"/>
          <w:sz w:val="36"/>
        </w:rPr>
        <w:t xml:space="preserve">    </w:t>
      </w:r>
      <w:r>
        <w:rPr>
          <w:rFonts w:ascii="楷体_GB2312" w:eastAsia="楷体_GB2312" w:hAnsi="华文宋体" w:hint="eastAsia"/>
          <w:sz w:val="36"/>
        </w:rPr>
        <w:t>由于钢筋加工量较大，且规格、型号繁多，必须周密部署，并根据总施工进度计划，编制详细的钢筋加工计划，各加工计划除和总进度计划吻合外，同时要满足现场实际进度需要。</w:t>
      </w:r>
    </w:p>
    <w:p w14:paraId="12BA10E7" w14:textId="77777777" w:rsidR="00FA36B6" w:rsidRDefault="00FA36B6">
      <w:pPr>
        <w:jc w:val="left"/>
        <w:rPr>
          <w:rFonts w:ascii="楷体_GB2312" w:eastAsia="楷体_GB2312" w:hAnsi="华文宋体"/>
          <w:b/>
          <w:bCs/>
          <w:sz w:val="36"/>
        </w:rPr>
      </w:pPr>
      <w:r>
        <w:rPr>
          <w:rFonts w:ascii="楷体_GB2312" w:eastAsia="楷体_GB2312" w:hAnsi="华文宋体" w:hint="eastAsia"/>
          <w:b/>
          <w:bCs/>
          <w:sz w:val="36"/>
        </w:rPr>
        <w:t>（四）钢筋加工</w:t>
      </w:r>
    </w:p>
    <w:p w14:paraId="07271B8E" w14:textId="77777777" w:rsidR="00FA36B6" w:rsidRDefault="00FA36B6">
      <w:pPr>
        <w:jc w:val="left"/>
        <w:rPr>
          <w:rFonts w:ascii="楷体_GB2312" w:eastAsia="楷体_GB2312" w:hAnsi="华文宋体"/>
          <w:sz w:val="36"/>
        </w:rPr>
      </w:pPr>
      <w:r>
        <w:rPr>
          <w:rFonts w:ascii="楷体_GB2312" w:eastAsia="楷体_GB2312" w:hAnsi="华文宋体"/>
          <w:sz w:val="36"/>
        </w:rPr>
        <w:t xml:space="preserve">    </w:t>
      </w:r>
      <w:r>
        <w:rPr>
          <w:rFonts w:ascii="楷体_GB2312" w:eastAsia="楷体_GB2312" w:hAnsi="华文宋体" w:hint="eastAsia"/>
          <w:sz w:val="36"/>
        </w:rPr>
        <w:t>由专业人员进行钢筋下料设计，钢筋料单须经过技术负责人审核、现场总工审批后方能允许加工。钢筋加工成型严格按照规范和设计要求执行。现场建立严格的钢筋生产、安全管理制度，并制定节约措施，降低材料损耗。</w:t>
      </w:r>
    </w:p>
    <w:p w14:paraId="0258BB74" w14:textId="77777777" w:rsidR="00FA36B6" w:rsidRDefault="00FA36B6">
      <w:pPr>
        <w:jc w:val="left"/>
        <w:rPr>
          <w:rFonts w:ascii="楷体_GB2312" w:eastAsia="楷体_GB2312" w:hAnsi="华文宋体"/>
          <w:b/>
          <w:bCs/>
          <w:sz w:val="36"/>
        </w:rPr>
      </w:pPr>
      <w:r>
        <w:rPr>
          <w:rFonts w:ascii="楷体_GB2312" w:eastAsia="楷体_GB2312" w:hAnsi="华文宋体" w:hint="eastAsia"/>
          <w:b/>
          <w:bCs/>
          <w:sz w:val="36"/>
        </w:rPr>
        <w:t>（五）钢筋绑扎</w:t>
      </w:r>
    </w:p>
    <w:p w14:paraId="211C12B5" w14:textId="77777777" w:rsidR="00FA36B6" w:rsidRDefault="00FA36B6">
      <w:pPr>
        <w:jc w:val="left"/>
        <w:rPr>
          <w:rFonts w:ascii="楷体_GB2312" w:eastAsia="楷体_GB2312" w:hAnsi="华文宋体"/>
          <w:sz w:val="36"/>
        </w:rPr>
      </w:pPr>
      <w:r>
        <w:rPr>
          <w:rFonts w:ascii="楷体_GB2312" w:eastAsia="楷体_GB2312" w:hAnsi="华文宋体"/>
          <w:sz w:val="36"/>
        </w:rPr>
        <w:t>1</w:t>
      </w:r>
      <w:r>
        <w:rPr>
          <w:rFonts w:ascii="楷体_GB2312" w:eastAsia="楷体_GB2312" w:hAnsi="华文宋体" w:hint="eastAsia"/>
          <w:sz w:val="36"/>
        </w:rPr>
        <w:t>．钢筋接头</w:t>
      </w:r>
    </w:p>
    <w:p w14:paraId="4D065AC2" w14:textId="77777777" w:rsidR="00FA36B6" w:rsidRDefault="00FA36B6">
      <w:pPr>
        <w:ind w:firstLineChars="300" w:firstLine="1080"/>
        <w:jc w:val="left"/>
        <w:rPr>
          <w:rFonts w:ascii="楷体_GB2312" w:eastAsia="楷体_GB2312" w:hAnsi="华文宋体"/>
          <w:sz w:val="36"/>
        </w:rPr>
      </w:pPr>
      <w:r>
        <w:rPr>
          <w:rFonts w:ascii="楷体_GB2312" w:eastAsia="楷体_GB2312" w:hAnsi="华文宋体" w:hint="eastAsia"/>
          <w:sz w:val="36"/>
        </w:rPr>
        <w:t>钢筋连接：</w:t>
      </w:r>
    </w:p>
    <w:p w14:paraId="07D4AD61" w14:textId="77777777" w:rsidR="00FA36B6" w:rsidRDefault="00FA36B6">
      <w:pPr>
        <w:ind w:firstLineChars="100" w:firstLine="360"/>
        <w:jc w:val="left"/>
        <w:rPr>
          <w:rFonts w:ascii="楷体_GB2312" w:eastAsia="楷体_GB2312" w:hAnsi="华文宋体"/>
          <w:sz w:val="36"/>
        </w:rPr>
      </w:pPr>
      <w:r>
        <w:rPr>
          <w:rFonts w:ascii="楷体_GB2312" w:eastAsia="楷体_GB2312" w:hAnsi="华文宋体" w:hint="eastAsia"/>
          <w:sz w:val="36"/>
        </w:rPr>
        <w:t>梁钢筋：当</w:t>
      </w:r>
      <w:r>
        <w:rPr>
          <w:rFonts w:ascii="楷体_GB2312" w:eastAsia="楷体_GB2312" w:hAnsi="华文宋体"/>
          <w:sz w:val="36"/>
        </w:rPr>
        <w:t>D</w:t>
      </w:r>
      <w:r>
        <w:rPr>
          <w:rFonts w:ascii="楷体_GB2312" w:eastAsia="楷体_GB2312" w:hAnsi="华文宋体" w:hint="eastAsia"/>
          <w:sz w:val="36"/>
        </w:rPr>
        <w:t>≥</w:t>
      </w:r>
      <w:r>
        <w:rPr>
          <w:rFonts w:ascii="楷体_GB2312" w:eastAsia="楷体_GB2312" w:hAnsi="华文宋体"/>
          <w:sz w:val="36"/>
        </w:rPr>
        <w:t>20</w:t>
      </w:r>
      <w:r>
        <w:rPr>
          <w:rFonts w:ascii="楷体_GB2312" w:eastAsia="楷体_GB2312" w:hAnsi="华文宋体" w:hint="eastAsia"/>
          <w:sz w:val="36"/>
        </w:rPr>
        <w:t>㎜时，采用电焊连接，其它采用搭接绑扎连接</w:t>
      </w:r>
    </w:p>
    <w:p w14:paraId="050C211B" w14:textId="77777777" w:rsidR="00FA36B6" w:rsidRDefault="00FA36B6">
      <w:pPr>
        <w:ind w:firstLineChars="100" w:firstLine="360"/>
        <w:jc w:val="left"/>
        <w:rPr>
          <w:rFonts w:ascii="楷体_GB2312" w:eastAsia="楷体_GB2312" w:hAnsi="华文宋体"/>
          <w:sz w:val="36"/>
        </w:rPr>
      </w:pPr>
      <w:r>
        <w:rPr>
          <w:rFonts w:ascii="楷体_GB2312" w:eastAsia="楷体_GB2312" w:hAnsi="华文宋体" w:hint="eastAsia"/>
          <w:sz w:val="36"/>
        </w:rPr>
        <w:t>柱钢筋：当</w:t>
      </w:r>
      <w:r>
        <w:rPr>
          <w:rFonts w:ascii="楷体_GB2312" w:eastAsia="楷体_GB2312" w:hAnsi="华文宋体"/>
          <w:sz w:val="36"/>
        </w:rPr>
        <w:t>D</w:t>
      </w:r>
      <w:r>
        <w:rPr>
          <w:rFonts w:ascii="楷体_GB2312" w:eastAsia="楷体_GB2312" w:hAnsi="华文宋体" w:hint="eastAsia"/>
          <w:sz w:val="36"/>
        </w:rPr>
        <w:t>≥</w:t>
      </w:r>
      <w:r>
        <w:rPr>
          <w:rFonts w:ascii="楷体_GB2312" w:eastAsia="楷体_GB2312" w:hAnsi="华文宋体"/>
          <w:sz w:val="36"/>
        </w:rPr>
        <w:t>20</w:t>
      </w:r>
      <w:r>
        <w:rPr>
          <w:rFonts w:ascii="楷体_GB2312" w:eastAsia="楷体_GB2312" w:hAnsi="华文宋体" w:hint="eastAsia"/>
          <w:sz w:val="36"/>
        </w:rPr>
        <w:t>㎜时，采用电渣压力焊连接，其它采用搭接绑扎连接。</w:t>
      </w:r>
    </w:p>
    <w:p w14:paraId="3D5ECB7F" w14:textId="77777777" w:rsidR="00FA36B6" w:rsidRDefault="00FA36B6">
      <w:pPr>
        <w:jc w:val="left"/>
        <w:rPr>
          <w:rFonts w:ascii="楷体_GB2312" w:eastAsia="楷体_GB2312" w:hAnsi="华文宋体"/>
          <w:sz w:val="36"/>
        </w:rPr>
      </w:pPr>
      <w:r>
        <w:rPr>
          <w:rFonts w:ascii="楷体_GB2312" w:eastAsia="楷体_GB2312" w:hAnsi="华文宋体"/>
          <w:sz w:val="36"/>
        </w:rPr>
        <w:t>2</w:t>
      </w:r>
      <w:r>
        <w:rPr>
          <w:rFonts w:ascii="楷体_GB2312" w:eastAsia="楷体_GB2312" w:hAnsi="华文宋体" w:hint="eastAsia"/>
          <w:sz w:val="36"/>
        </w:rPr>
        <w:t>．钢筋接头要求：</w:t>
      </w:r>
    </w:p>
    <w:p w14:paraId="78B193EF" w14:textId="77777777" w:rsidR="00FA36B6" w:rsidRDefault="00FA36B6">
      <w:pPr>
        <w:jc w:val="left"/>
        <w:rPr>
          <w:rFonts w:ascii="楷体_GB2312" w:eastAsia="楷体_GB2312" w:hAnsi="华文宋体"/>
          <w:sz w:val="36"/>
        </w:rPr>
      </w:pPr>
      <w:r>
        <w:rPr>
          <w:rFonts w:ascii="楷体_GB2312" w:eastAsia="楷体_GB2312" w:hAnsi="华文宋体"/>
          <w:sz w:val="36"/>
        </w:rPr>
        <w:t xml:space="preserve">   </w:t>
      </w:r>
      <w:r>
        <w:rPr>
          <w:rFonts w:ascii="楷体_GB2312" w:eastAsia="楷体_GB2312" w:hAnsi="华文宋体" w:hint="eastAsia"/>
          <w:sz w:val="36"/>
        </w:rPr>
        <w:t>受力钢筋接头的位置相应错开，当采用非焊接的搭接接头时，从任一接头中心至</w:t>
      </w:r>
      <w:r>
        <w:rPr>
          <w:rFonts w:ascii="楷体_GB2312" w:eastAsia="楷体_GB2312" w:hAnsi="华文宋体"/>
          <w:sz w:val="36"/>
        </w:rPr>
        <w:t>1.3</w:t>
      </w:r>
      <w:r>
        <w:rPr>
          <w:rFonts w:ascii="楷体_GB2312" w:eastAsia="楷体_GB2312" w:hAnsi="华文宋体" w:hint="eastAsia"/>
          <w:sz w:val="36"/>
        </w:rPr>
        <w:t>倍搭接长度的区段范围内，或当采用焊接接头时，从任一接头中心至长度为钢筋直径</w:t>
      </w:r>
      <w:r>
        <w:rPr>
          <w:rFonts w:ascii="楷体_GB2312" w:eastAsia="楷体_GB2312" w:hAnsi="华文宋体"/>
          <w:sz w:val="36"/>
        </w:rPr>
        <w:t>35D</w:t>
      </w:r>
      <w:r>
        <w:rPr>
          <w:rFonts w:ascii="楷体_GB2312" w:eastAsia="楷体_GB2312" w:hAnsi="华文宋体" w:hint="eastAsia"/>
          <w:sz w:val="36"/>
        </w:rPr>
        <w:t>且不小于</w:t>
      </w:r>
      <w:r>
        <w:rPr>
          <w:rFonts w:ascii="楷体_GB2312" w:eastAsia="楷体_GB2312" w:hAnsi="华文宋体"/>
          <w:sz w:val="36"/>
        </w:rPr>
        <w:t>500</w:t>
      </w:r>
      <w:r>
        <w:rPr>
          <w:rFonts w:ascii="楷体_GB2312" w:eastAsia="楷体_GB2312" w:hAnsi="华文宋体" w:hint="eastAsia"/>
          <w:sz w:val="36"/>
        </w:rPr>
        <w:t>㎜的范围内。有接头的受力钢筋截面积占钢筋总截面的允许的百分率应符合：</w:t>
      </w:r>
    </w:p>
    <w:p w14:paraId="4F853EFF" w14:textId="77777777" w:rsidR="00FA36B6" w:rsidRDefault="00FA36B6">
      <w:pPr>
        <w:jc w:val="left"/>
        <w:rPr>
          <w:rFonts w:ascii="楷体_GB2312" w:eastAsia="楷体_GB2312" w:hAnsi="华文宋体"/>
          <w:sz w:val="36"/>
        </w:rPr>
      </w:pPr>
      <w:r>
        <w:rPr>
          <w:rFonts w:ascii="楷体_GB2312" w:eastAsia="楷体_GB2312" w:hAnsi="华文宋体"/>
          <w:sz w:val="36"/>
        </w:rPr>
        <w:t xml:space="preserve">   </w:t>
      </w:r>
      <w:r>
        <w:rPr>
          <w:rFonts w:ascii="楷体_GB2312" w:eastAsia="楷体_GB2312" w:hAnsi="华文宋体" w:hint="eastAsia"/>
          <w:sz w:val="36"/>
        </w:rPr>
        <w:t>绑扎骨架和绑扎网中钢筋的搭接头：受拉区</w:t>
      </w:r>
      <w:r>
        <w:rPr>
          <w:rFonts w:ascii="楷体_GB2312" w:eastAsia="楷体_GB2312" w:hAnsi="华文宋体"/>
          <w:sz w:val="36"/>
        </w:rPr>
        <w:t>25</w:t>
      </w:r>
      <w:r>
        <w:rPr>
          <w:rFonts w:ascii="楷体_GB2312" w:eastAsia="楷体_GB2312" w:hAnsi="华文宋体" w:hint="eastAsia"/>
          <w:sz w:val="36"/>
        </w:rPr>
        <w:t>℅，受压区</w:t>
      </w:r>
      <w:r>
        <w:rPr>
          <w:rFonts w:ascii="楷体_GB2312" w:eastAsia="楷体_GB2312" w:hAnsi="华文宋体"/>
          <w:sz w:val="36"/>
        </w:rPr>
        <w:t>50</w:t>
      </w:r>
      <w:r>
        <w:rPr>
          <w:rFonts w:ascii="楷体_GB2312" w:eastAsia="楷体_GB2312" w:hAnsi="华文宋体" w:hint="eastAsia"/>
          <w:sz w:val="36"/>
        </w:rPr>
        <w:t>℅；</w:t>
      </w:r>
    </w:p>
    <w:p w14:paraId="45CE8A30" w14:textId="77777777" w:rsidR="00FA36B6" w:rsidRDefault="00FA36B6">
      <w:pPr>
        <w:jc w:val="left"/>
        <w:rPr>
          <w:rFonts w:ascii="楷体_GB2312" w:eastAsia="楷体_GB2312" w:hAnsi="华文宋体"/>
          <w:sz w:val="36"/>
        </w:rPr>
      </w:pPr>
      <w:r>
        <w:rPr>
          <w:rFonts w:ascii="楷体_GB2312" w:eastAsia="楷体_GB2312" w:hAnsi="华文宋体"/>
          <w:sz w:val="36"/>
        </w:rPr>
        <w:t xml:space="preserve">   </w:t>
      </w:r>
      <w:r>
        <w:rPr>
          <w:rFonts w:ascii="楷体_GB2312" w:eastAsia="楷体_GB2312" w:hAnsi="华文宋体" w:hint="eastAsia"/>
          <w:sz w:val="36"/>
        </w:rPr>
        <w:t>受力钢筋的焊接接头：</w:t>
      </w:r>
      <w:r>
        <w:rPr>
          <w:rFonts w:ascii="楷体_GB2312" w:eastAsia="楷体_GB2312" w:hAnsi="华文宋体"/>
          <w:sz w:val="36"/>
        </w:rPr>
        <w:t xml:space="preserve">  </w:t>
      </w:r>
      <w:r>
        <w:rPr>
          <w:rFonts w:ascii="楷体_GB2312" w:eastAsia="楷体_GB2312" w:hAnsi="华文宋体" w:hint="eastAsia"/>
          <w:sz w:val="36"/>
        </w:rPr>
        <w:t>受拉区</w:t>
      </w:r>
      <w:r>
        <w:rPr>
          <w:rFonts w:ascii="楷体_GB2312" w:eastAsia="楷体_GB2312" w:hAnsi="华文宋体"/>
          <w:sz w:val="36"/>
        </w:rPr>
        <w:t>50</w:t>
      </w:r>
      <w:r>
        <w:rPr>
          <w:rFonts w:ascii="楷体_GB2312" w:eastAsia="楷体_GB2312" w:hAnsi="华文宋体"/>
          <w:sz w:val="36"/>
        </w:rPr>
        <w:t>℅</w:t>
      </w:r>
      <w:r>
        <w:rPr>
          <w:rFonts w:ascii="楷体_GB2312" w:eastAsia="楷体_GB2312" w:hAnsi="华文宋体"/>
          <w:sz w:val="36"/>
        </w:rPr>
        <w:t>，受压区不限制；</w:t>
      </w:r>
    </w:p>
    <w:p w14:paraId="1F982D34" w14:textId="77777777" w:rsidR="00FA36B6" w:rsidRDefault="00FA36B6">
      <w:pPr>
        <w:jc w:val="left"/>
        <w:rPr>
          <w:rFonts w:ascii="楷体_GB2312" w:eastAsia="楷体_GB2312" w:hAnsi="华文宋体"/>
          <w:sz w:val="36"/>
        </w:rPr>
      </w:pPr>
      <w:r>
        <w:rPr>
          <w:rFonts w:ascii="楷体_GB2312" w:eastAsia="楷体_GB2312" w:hAnsi="华文宋体"/>
          <w:sz w:val="36"/>
        </w:rPr>
        <w:t xml:space="preserve">   </w:t>
      </w:r>
      <w:r>
        <w:rPr>
          <w:rFonts w:ascii="楷体_GB2312" w:eastAsia="楷体_GB2312" w:hAnsi="华文宋体" w:hint="eastAsia"/>
          <w:sz w:val="36"/>
        </w:rPr>
        <w:t>受力钢筋的机械连接头：受拉区</w:t>
      </w:r>
      <w:r>
        <w:rPr>
          <w:rFonts w:ascii="楷体_GB2312" w:eastAsia="楷体_GB2312" w:hAnsi="华文宋体"/>
          <w:sz w:val="36"/>
        </w:rPr>
        <w:t>50</w:t>
      </w:r>
      <w:r>
        <w:rPr>
          <w:rFonts w:ascii="楷体_GB2312" w:eastAsia="楷体_GB2312" w:hAnsi="华文宋体"/>
          <w:sz w:val="36"/>
        </w:rPr>
        <w:t>℅</w:t>
      </w:r>
      <w:r>
        <w:rPr>
          <w:rFonts w:ascii="楷体_GB2312" w:eastAsia="楷体_GB2312" w:hAnsi="华文宋体"/>
          <w:sz w:val="36"/>
        </w:rPr>
        <w:t>，受压区不限制；</w:t>
      </w:r>
    </w:p>
    <w:p w14:paraId="2C0AEE98" w14:textId="77777777" w:rsidR="00FA36B6" w:rsidRDefault="00FA36B6">
      <w:pPr>
        <w:jc w:val="left"/>
        <w:rPr>
          <w:rFonts w:ascii="楷体_GB2312" w:eastAsia="楷体_GB2312" w:hAnsi="华文宋体"/>
          <w:sz w:val="36"/>
        </w:rPr>
      </w:pPr>
      <w:r>
        <w:rPr>
          <w:rFonts w:ascii="楷体_GB2312" w:eastAsia="楷体_GB2312" w:hAnsi="华文宋体"/>
          <w:sz w:val="36"/>
        </w:rPr>
        <w:t xml:space="preserve">   </w:t>
      </w:r>
      <w:r>
        <w:rPr>
          <w:rFonts w:ascii="楷体_GB2312" w:eastAsia="楷体_GB2312" w:hAnsi="华文宋体" w:hint="eastAsia"/>
          <w:sz w:val="36"/>
        </w:rPr>
        <w:t>钢筋的锚固长度、搭接长度应符合结构施工总说明要求。</w:t>
      </w:r>
    </w:p>
    <w:p w14:paraId="3A701ABB" w14:textId="77777777" w:rsidR="00FA36B6" w:rsidRDefault="00FA36B6">
      <w:pPr>
        <w:jc w:val="left"/>
        <w:rPr>
          <w:rFonts w:ascii="楷体_GB2312" w:eastAsia="楷体_GB2312" w:hAnsi="华文宋体"/>
          <w:sz w:val="36"/>
        </w:rPr>
      </w:pPr>
      <w:r>
        <w:rPr>
          <w:rFonts w:ascii="楷体_GB2312" w:eastAsia="楷体_GB2312" w:hAnsi="华文宋体"/>
          <w:sz w:val="36"/>
        </w:rPr>
        <w:t>3</w:t>
      </w:r>
      <w:r>
        <w:rPr>
          <w:rFonts w:ascii="楷体_GB2312" w:eastAsia="楷体_GB2312" w:hAnsi="华文宋体" w:hint="eastAsia"/>
          <w:sz w:val="36"/>
        </w:rPr>
        <w:t>．</w:t>
      </w:r>
      <w:r>
        <w:rPr>
          <w:rFonts w:ascii="楷体_GB2312" w:eastAsia="楷体_GB2312" w:hAnsi="华文宋体"/>
          <w:sz w:val="36"/>
        </w:rPr>
        <w:t>钢筋现场绑扎</w:t>
      </w:r>
    </w:p>
    <w:p w14:paraId="79BE45C8" w14:textId="77777777" w:rsidR="00FA36B6" w:rsidRDefault="00FA36B6">
      <w:pPr>
        <w:ind w:firstLineChars="200" w:firstLine="720"/>
        <w:jc w:val="left"/>
        <w:rPr>
          <w:rFonts w:ascii="楷体_GB2312" w:eastAsia="楷体_GB2312" w:hAnsi="华文宋体" w:hint="eastAsia"/>
          <w:sz w:val="36"/>
        </w:rPr>
      </w:pPr>
      <w:r>
        <w:rPr>
          <w:rFonts w:ascii="楷体_GB2312" w:eastAsia="楷体_GB2312" w:hAnsi="华文宋体" w:hint="eastAsia"/>
          <w:sz w:val="36"/>
        </w:rPr>
        <w:t>现场不能长期堆放钢筋，半成品钢筋要严格按计划分批进场，钢筋运到现场后，并及时运到需要的部位，避免钢筋在场地内长期堆放。</w:t>
      </w:r>
    </w:p>
    <w:p w14:paraId="1387FF4C" w14:textId="77777777" w:rsidR="00FA36B6" w:rsidRDefault="00FA36B6">
      <w:pPr>
        <w:jc w:val="left"/>
        <w:rPr>
          <w:rFonts w:ascii="楷体_GB2312" w:eastAsia="楷体_GB2312" w:hAnsi="华文宋体"/>
          <w:sz w:val="36"/>
        </w:rPr>
      </w:pPr>
      <w:r>
        <w:rPr>
          <w:rFonts w:ascii="楷体_GB2312" w:eastAsia="楷体_GB2312" w:hAnsi="华文宋体" w:hint="eastAsia"/>
          <w:sz w:val="36"/>
        </w:rPr>
        <w:t>4．分项工艺流程</w:t>
      </w:r>
    </w:p>
    <w:p w14:paraId="6359C0FA" w14:textId="77777777" w:rsidR="00FA36B6" w:rsidRDefault="00FA36B6">
      <w:pPr>
        <w:ind w:leftChars="333" w:left="1419" w:hangingChars="200" w:hanging="720"/>
        <w:jc w:val="left"/>
        <w:rPr>
          <w:rFonts w:ascii="楷体_GB2312" w:eastAsia="楷体_GB2312" w:hAnsi="华文宋体"/>
          <w:sz w:val="36"/>
        </w:rPr>
      </w:pPr>
      <w:r>
        <w:rPr>
          <w:rFonts w:ascii="楷体_GB2312" w:eastAsia="楷体_GB2312" w:hAnsi="华文宋体"/>
          <w:sz w:val="36"/>
        </w:rPr>
        <w:t xml:space="preserve">1） </w:t>
      </w:r>
      <w:r>
        <w:rPr>
          <w:rFonts w:ascii="楷体_GB2312" w:eastAsia="楷体_GB2312" w:hAnsi="华文宋体" w:hint="eastAsia"/>
          <w:sz w:val="36"/>
        </w:rPr>
        <w:t>柱钢筋施工工艺流程：套柱箍筋→竖向钢筋连接→画箍筋间距线→绑扎箍筋→避雷接地等焊接</w:t>
      </w:r>
    </w:p>
    <w:p w14:paraId="054D23C5" w14:textId="77777777" w:rsidR="00FA36B6" w:rsidRDefault="00FA36B6">
      <w:pPr>
        <w:numPr>
          <w:ilvl w:val="0"/>
          <w:numId w:val="17"/>
        </w:numPr>
        <w:jc w:val="left"/>
        <w:rPr>
          <w:rFonts w:ascii="楷体_GB2312" w:eastAsia="楷体_GB2312" w:hAnsi="华文宋体"/>
          <w:sz w:val="36"/>
        </w:rPr>
      </w:pPr>
      <w:r>
        <w:rPr>
          <w:rFonts w:ascii="楷体_GB2312" w:eastAsia="楷体_GB2312" w:hAnsi="华文宋体" w:hint="eastAsia"/>
          <w:sz w:val="36"/>
        </w:rPr>
        <w:t>梁筋施工工艺流程：画梁箍筋间距→放箍筋→穿下层框架梁纵筋及弯起钢筋→穿上层框架梁纵筋及弯起钢筋→穿次梁底层纵筋并与箍筋固定→穿主梁上层架立筋→穿次梁上层纵筋并与箍筋固定</w:t>
      </w:r>
      <w:r>
        <w:rPr>
          <w:rFonts w:ascii="楷体_GB2312" w:eastAsia="楷体_GB2312" w:hAnsi="华文宋体"/>
          <w:sz w:val="36"/>
        </w:rPr>
        <w:t xml:space="preserve">    </w:t>
      </w:r>
      <w:r>
        <w:rPr>
          <w:rFonts w:ascii="楷体_GB2312" w:eastAsia="楷体_GB2312" w:hAnsi="华文宋体"/>
          <w:sz w:val="36"/>
        </w:rPr>
        <w:t>→</w:t>
      </w:r>
      <w:r>
        <w:rPr>
          <w:rFonts w:ascii="楷体_GB2312" w:eastAsia="楷体_GB2312" w:hAnsi="华文宋体"/>
          <w:sz w:val="36"/>
        </w:rPr>
        <w:t>按箍筋间距绑扎</w:t>
      </w:r>
    </w:p>
    <w:p w14:paraId="7B61F416" w14:textId="77777777" w:rsidR="00FA36B6" w:rsidRDefault="00FA36B6">
      <w:pPr>
        <w:jc w:val="left"/>
        <w:rPr>
          <w:rFonts w:ascii="楷体_GB2312" w:eastAsia="楷体_GB2312" w:hAnsi="华文宋体"/>
          <w:b/>
          <w:bCs/>
          <w:sz w:val="36"/>
        </w:rPr>
      </w:pPr>
      <w:r>
        <w:rPr>
          <w:rFonts w:ascii="楷体_GB2312" w:eastAsia="楷体_GB2312" w:hAnsi="华文宋体" w:hint="eastAsia"/>
          <w:b/>
          <w:bCs/>
          <w:sz w:val="36"/>
        </w:rPr>
        <w:t>（六）</w:t>
      </w:r>
      <w:r>
        <w:rPr>
          <w:rFonts w:ascii="楷体_GB2312" w:eastAsia="楷体_GB2312" w:hAnsi="华文宋体"/>
          <w:b/>
          <w:bCs/>
          <w:sz w:val="36"/>
        </w:rPr>
        <w:t>质量保证</w:t>
      </w:r>
    </w:p>
    <w:p w14:paraId="77DDE0AE" w14:textId="77777777" w:rsidR="00FA36B6" w:rsidRDefault="00FA36B6">
      <w:pPr>
        <w:jc w:val="left"/>
        <w:rPr>
          <w:rFonts w:ascii="楷体_GB2312" w:eastAsia="楷体_GB2312" w:hAnsi="华文宋体" w:hint="eastAsia"/>
          <w:sz w:val="36"/>
        </w:rPr>
      </w:pPr>
      <w:r>
        <w:rPr>
          <w:rFonts w:ascii="楷体_GB2312" w:eastAsia="楷体_GB2312" w:hAnsi="华文宋体"/>
          <w:sz w:val="36"/>
        </w:rPr>
        <w:t xml:space="preserve">    </w:t>
      </w:r>
      <w:r>
        <w:rPr>
          <w:rFonts w:ascii="楷体_GB2312" w:eastAsia="楷体_GB2312" w:hAnsi="华文宋体" w:hint="eastAsia"/>
          <w:sz w:val="36"/>
        </w:rPr>
        <w:t>钢筋采购、制作、绑扎各工序我公司有完整的质保体系，各工序将严格按照</w:t>
      </w:r>
      <w:r>
        <w:rPr>
          <w:rFonts w:ascii="楷体_GB2312" w:eastAsia="楷体_GB2312" w:hAnsi="华文宋体"/>
          <w:sz w:val="36"/>
        </w:rPr>
        <w:t>ISO9002的工作程序实行，并满足图纸要求和规范要求。</w:t>
      </w:r>
    </w:p>
    <w:p w14:paraId="16017A9C" w14:textId="77777777" w:rsidR="00FA36B6" w:rsidRDefault="00FA36B6">
      <w:pPr>
        <w:tabs>
          <w:tab w:val="left" w:pos="2100"/>
        </w:tabs>
        <w:rPr>
          <w:rFonts w:ascii="楷体_GB2312" w:eastAsia="楷体_GB2312" w:hAnsi="华文宋体" w:hint="eastAsia"/>
          <w:b/>
          <w:bCs/>
          <w:sz w:val="36"/>
        </w:rPr>
      </w:pPr>
      <w:r>
        <w:rPr>
          <w:rFonts w:ascii="楷体_GB2312" w:eastAsia="楷体_GB2312" w:hAnsi="华文宋体" w:hint="eastAsia"/>
          <w:b/>
          <w:bCs/>
          <w:sz w:val="36"/>
        </w:rPr>
        <w:t>（七）电渣压力焊施工</w:t>
      </w:r>
    </w:p>
    <w:p w14:paraId="51C96ED7"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1．工艺流程：</w:t>
      </w:r>
    </w:p>
    <w:p w14:paraId="37AE027A"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 xml:space="preserve">    检查设备、电源→钢筋端头制备→选择焊接参数→安装焊接夹具和钢筋→安放铁丝球→安放焊剂罐、填装焊剂→试焊、作试片→确定焊接参数→施焊→回收焊剂→卸下夹具→质量检查</w:t>
      </w:r>
    </w:p>
    <w:p w14:paraId="29A1CA07" w14:textId="77777777" w:rsidR="00FA36B6" w:rsidRDefault="00FA36B6">
      <w:pPr>
        <w:numPr>
          <w:ilvl w:val="0"/>
          <w:numId w:val="16"/>
        </w:numPr>
        <w:tabs>
          <w:tab w:val="left" w:pos="2100"/>
        </w:tabs>
        <w:rPr>
          <w:rFonts w:ascii="楷体_GB2312" w:eastAsia="楷体_GB2312" w:hAnsi="华文宋体" w:hint="eastAsia"/>
          <w:sz w:val="36"/>
        </w:rPr>
      </w:pPr>
      <w:r>
        <w:rPr>
          <w:rFonts w:ascii="楷体_GB2312" w:eastAsia="楷体_GB2312" w:hAnsi="华文宋体" w:hint="eastAsia"/>
          <w:sz w:val="36"/>
        </w:rPr>
        <w:t>电渣压力焊的工艺过程</w:t>
      </w:r>
    </w:p>
    <w:p w14:paraId="3ED041DD"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 xml:space="preserve">   钢筋端头制备：</w:t>
      </w:r>
    </w:p>
    <w:p w14:paraId="567B9486"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 xml:space="preserve">   闭合电路→引弧→电弧过程→电渣过程→挤压断电</w:t>
      </w:r>
    </w:p>
    <w:p w14:paraId="5DFDBF54" w14:textId="77777777" w:rsidR="00FA36B6" w:rsidRDefault="00FA36B6">
      <w:pPr>
        <w:tabs>
          <w:tab w:val="left" w:pos="2100"/>
        </w:tabs>
        <w:ind w:firstLineChars="100" w:firstLine="360"/>
        <w:rPr>
          <w:rFonts w:ascii="楷体_GB2312" w:eastAsia="楷体_GB2312" w:hAnsi="华文宋体"/>
          <w:sz w:val="36"/>
        </w:rPr>
      </w:pPr>
      <w:r>
        <w:rPr>
          <w:rFonts w:ascii="楷体_GB2312" w:eastAsia="楷体_GB2312" w:hAnsi="华文宋体" w:hint="eastAsia"/>
          <w:sz w:val="36"/>
        </w:rPr>
        <w:t>（1）钢筋安装之前，焊接部位和电极钳口接触的（约150MM区段内）钢筋表面上的锈斑、油污、杂物等，应清除干净，钢筋端部若有弯折、扭曲应予以矫直或切除，但不得用锤击矫直。</w:t>
      </w:r>
    </w:p>
    <w:p w14:paraId="6AA1F3DF" w14:textId="77777777" w:rsidR="00FA36B6" w:rsidRDefault="00FA36B6">
      <w:pPr>
        <w:tabs>
          <w:tab w:val="left" w:pos="2100"/>
        </w:tabs>
        <w:ind w:firstLine="705"/>
        <w:rPr>
          <w:rFonts w:ascii="楷体_GB2312" w:eastAsia="楷体_GB2312" w:hAnsi="华文宋体" w:hint="eastAsia"/>
          <w:sz w:val="36"/>
        </w:rPr>
      </w:pPr>
      <w:r>
        <w:rPr>
          <w:rFonts w:ascii="楷体_GB2312" w:eastAsia="楷体_GB2312" w:hAnsi="华文宋体" w:hint="eastAsia"/>
          <w:sz w:val="36"/>
        </w:rPr>
        <w:t>选择焊接参数：</w:t>
      </w:r>
    </w:p>
    <w:p w14:paraId="6215A39A" w14:textId="77777777" w:rsidR="00FA36B6" w:rsidRDefault="00FA36B6">
      <w:pPr>
        <w:tabs>
          <w:tab w:val="left" w:pos="2100"/>
        </w:tabs>
        <w:ind w:firstLine="570"/>
        <w:rPr>
          <w:rFonts w:ascii="楷体_GB2312" w:eastAsia="楷体_GB2312" w:hAnsi="华文宋体" w:hint="eastAsia"/>
          <w:sz w:val="36"/>
        </w:rPr>
      </w:pPr>
      <w:r>
        <w:rPr>
          <w:rFonts w:ascii="楷体_GB2312" w:eastAsia="楷体_GB2312" w:hAnsi="华文宋体" w:hint="eastAsia"/>
          <w:sz w:val="36"/>
        </w:rPr>
        <w:t>钢筋电渣压力焊的焊接参数主要包括：焊接电流、焊接电压和焊接通电时间。</w:t>
      </w:r>
    </w:p>
    <w:p w14:paraId="733232DE" w14:textId="77777777" w:rsidR="00FA36B6" w:rsidRDefault="00FA36B6">
      <w:pPr>
        <w:tabs>
          <w:tab w:val="left" w:pos="2100"/>
        </w:tabs>
        <w:ind w:firstLine="570"/>
        <w:rPr>
          <w:rFonts w:ascii="楷体_GB2312" w:eastAsia="楷体_GB2312" w:hAnsi="华文宋体" w:hint="eastAsia"/>
          <w:sz w:val="36"/>
        </w:rPr>
      </w:pPr>
      <w:r>
        <w:rPr>
          <w:rFonts w:ascii="楷体_GB2312" w:eastAsia="楷体_GB2312" w:hAnsi="华文宋体" w:hint="eastAsia"/>
          <w:sz w:val="36"/>
        </w:rPr>
        <w:t>不同直径钢筋焊接时，按较小直径钢筋选择参数，焊接通电时间延长约10℅。</w:t>
      </w:r>
    </w:p>
    <w:p w14:paraId="67D66C60" w14:textId="77777777" w:rsidR="00FA36B6" w:rsidRDefault="00FA36B6">
      <w:pPr>
        <w:tabs>
          <w:tab w:val="left" w:pos="2100"/>
        </w:tabs>
        <w:ind w:firstLineChars="100" w:firstLine="360"/>
        <w:rPr>
          <w:rFonts w:ascii="楷体_GB2312" w:eastAsia="楷体_GB2312" w:hAnsi="华文宋体" w:hint="eastAsia"/>
          <w:sz w:val="36"/>
        </w:rPr>
      </w:pPr>
      <w:r>
        <w:rPr>
          <w:rFonts w:ascii="楷体_GB2312" w:eastAsia="楷体_GB2312" w:hAnsi="华文宋体" w:hint="eastAsia"/>
          <w:sz w:val="36"/>
        </w:rPr>
        <w:t>（2）安装焊接夹具的下钳口应夹紧于下钢筋端部的适当位置，一般为1/2焊剂罐高度偏下5-10MM，以确保焊接处的焊剂有足够蝗淹埋深度。</w:t>
      </w:r>
    </w:p>
    <w:p w14:paraId="28089749" w14:textId="77777777" w:rsidR="00FA36B6" w:rsidRDefault="00FA36B6">
      <w:pPr>
        <w:tabs>
          <w:tab w:val="left" w:pos="2100"/>
        </w:tabs>
        <w:ind w:firstLine="570"/>
        <w:rPr>
          <w:rFonts w:ascii="楷体_GB2312" w:eastAsia="楷体_GB2312" w:hAnsi="华文宋体" w:hint="eastAsia"/>
          <w:sz w:val="36"/>
        </w:rPr>
      </w:pPr>
      <w:r>
        <w:rPr>
          <w:rFonts w:ascii="楷体_GB2312" w:eastAsia="楷体_GB2312" w:hAnsi="华文宋体" w:hint="eastAsia"/>
          <w:sz w:val="36"/>
        </w:rPr>
        <w:t>上钢筋放入夹具钳口后，调准动夹头的起始点，使上下钢筋的焊接部位位于同轴状态，方可夹紧钢筋。</w:t>
      </w:r>
    </w:p>
    <w:p w14:paraId="6CA0A163" w14:textId="77777777" w:rsidR="00FA36B6" w:rsidRDefault="00FA36B6">
      <w:pPr>
        <w:tabs>
          <w:tab w:val="left" w:pos="2100"/>
        </w:tabs>
        <w:ind w:firstLine="570"/>
        <w:rPr>
          <w:rFonts w:ascii="楷体_GB2312" w:eastAsia="楷体_GB2312" w:hAnsi="华文宋体" w:hint="eastAsia"/>
          <w:sz w:val="36"/>
        </w:rPr>
      </w:pPr>
      <w:r>
        <w:rPr>
          <w:rFonts w:ascii="楷体_GB2312" w:eastAsia="楷体_GB2312" w:hAnsi="华文宋体" w:hint="eastAsia"/>
          <w:sz w:val="36"/>
        </w:rPr>
        <w:t>钢筋一经夹紧，严防晃动，以免上下钢筋错位和夹具变形。</w:t>
      </w:r>
    </w:p>
    <w:p w14:paraId="695C32F2"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（3）安放引弧用不着铁丝球（也可省去），安放焊剂罐、填装焊剂。</w:t>
      </w:r>
    </w:p>
    <w:p w14:paraId="111B61FB"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（4）试焊、作试件、确定焊接参数，在正式进行钢筋电渣压力焊之前必须按照选择的焊接参数进行。</w:t>
      </w:r>
    </w:p>
    <w:p w14:paraId="628A9B85" w14:textId="77777777" w:rsidR="00FA36B6" w:rsidRDefault="00FA36B6">
      <w:pPr>
        <w:tabs>
          <w:tab w:val="left" w:pos="2100"/>
        </w:tabs>
        <w:ind w:firstLine="570"/>
        <w:rPr>
          <w:rFonts w:ascii="楷体_GB2312" w:eastAsia="楷体_GB2312" w:hAnsi="华文宋体" w:hint="eastAsia"/>
          <w:sz w:val="36"/>
        </w:rPr>
      </w:pPr>
      <w:r>
        <w:rPr>
          <w:rFonts w:ascii="楷体_GB2312" w:eastAsia="楷体_GB2312" w:hAnsi="华文宋体" w:hint="eastAsia"/>
          <w:sz w:val="36"/>
        </w:rPr>
        <w:t xml:space="preserve"> 试焊并作试件送试，以便确定合理的焊接参数。合格后，方可正式生产。当采用半自动、自动控制焊接设备时，应按照确定的参数设定好设备的各项控制数据，以确保焊接拉头质量可靠。</w:t>
      </w:r>
    </w:p>
    <w:p w14:paraId="7A7D2623" w14:textId="77777777" w:rsidR="00FA36B6" w:rsidRDefault="00FA36B6">
      <w:pPr>
        <w:tabs>
          <w:tab w:val="left" w:pos="2100"/>
        </w:tabs>
        <w:ind w:firstLine="570"/>
        <w:rPr>
          <w:rFonts w:ascii="楷体_GB2312" w:eastAsia="楷体_GB2312" w:hAnsi="华文宋体" w:hint="eastAsia"/>
          <w:sz w:val="36"/>
        </w:rPr>
      </w:pPr>
      <w:r>
        <w:rPr>
          <w:rFonts w:ascii="楷体_GB2312" w:eastAsia="楷体_GB2312" w:hAnsi="华文宋体" w:hint="eastAsia"/>
          <w:sz w:val="36"/>
        </w:rPr>
        <w:t>3．施焊操作要点：</w:t>
      </w:r>
    </w:p>
    <w:p w14:paraId="2E2D1157" w14:textId="77777777" w:rsidR="00FA36B6" w:rsidRDefault="00FA36B6">
      <w:pPr>
        <w:tabs>
          <w:tab w:val="left" w:pos="2100"/>
        </w:tabs>
        <w:ind w:firstLine="570"/>
        <w:rPr>
          <w:rFonts w:ascii="楷体_GB2312" w:eastAsia="楷体_GB2312" w:hAnsi="华文宋体" w:hint="eastAsia"/>
          <w:sz w:val="36"/>
        </w:rPr>
      </w:pPr>
      <w:r>
        <w:rPr>
          <w:rFonts w:ascii="楷体_GB2312" w:eastAsia="楷体_GB2312" w:hAnsi="华文宋体" w:hint="eastAsia"/>
          <w:sz w:val="36"/>
        </w:rPr>
        <w:t>（1）闭合回路、引弧：通过操纵杆或操纵盒上的开关，先后接通焊机的焊接电流回路和电源的输入回路，在钢筋端面之间引燃电弧，开始焊接。</w:t>
      </w:r>
    </w:p>
    <w:p w14:paraId="11FEFD91" w14:textId="77777777" w:rsidR="00FA36B6" w:rsidRDefault="00FA36B6">
      <w:pPr>
        <w:tabs>
          <w:tab w:val="left" w:pos="2100"/>
        </w:tabs>
        <w:ind w:firstLine="570"/>
        <w:rPr>
          <w:rFonts w:ascii="楷体_GB2312" w:eastAsia="楷体_GB2312" w:hAnsi="华文宋体" w:hint="eastAsia"/>
          <w:sz w:val="36"/>
        </w:rPr>
      </w:pPr>
      <w:r>
        <w:rPr>
          <w:rFonts w:ascii="楷体_GB2312" w:eastAsia="楷体_GB2312" w:hAnsi="华文宋体" w:hint="eastAsia"/>
          <w:sz w:val="36"/>
        </w:rPr>
        <w:t>（2）电弧过程：引燃电弧后，应控制电压值。借助操纵杆使上下钢筋端面之间保持一定的间距，进行电弧过程的延时，使焊剂不断熔化而形成必要深度的渣池。</w:t>
      </w:r>
    </w:p>
    <w:p w14:paraId="7E5257AC" w14:textId="77777777" w:rsidR="00FA36B6" w:rsidRDefault="00FA36B6">
      <w:pPr>
        <w:tabs>
          <w:tab w:val="left" w:pos="2100"/>
        </w:tabs>
        <w:ind w:firstLine="570"/>
        <w:rPr>
          <w:rFonts w:ascii="楷体_GB2312" w:eastAsia="楷体_GB2312" w:hAnsi="华文宋体" w:hint="eastAsia"/>
          <w:sz w:val="36"/>
        </w:rPr>
      </w:pPr>
      <w:r>
        <w:rPr>
          <w:rFonts w:ascii="楷体_GB2312" w:eastAsia="楷体_GB2312" w:hAnsi="华文宋体" w:hint="eastAsia"/>
          <w:sz w:val="36"/>
        </w:rPr>
        <w:t>（3）电渣过程：随后逐渐加快下送钢筋的速度，使上钢筋端部插入渣池，电弧熄灭，进入电渣过程的延时，使钢筋全断面加速熔化。</w:t>
      </w:r>
    </w:p>
    <w:p w14:paraId="37FA63EF" w14:textId="77777777" w:rsidR="00FA36B6" w:rsidRDefault="00FA36B6">
      <w:pPr>
        <w:tabs>
          <w:tab w:val="left" w:pos="2100"/>
        </w:tabs>
        <w:ind w:left="420"/>
        <w:rPr>
          <w:rFonts w:ascii="楷体_GB2312" w:eastAsia="楷体_GB2312" w:hAnsi="华文宋体" w:hint="eastAsia"/>
          <w:sz w:val="36"/>
        </w:rPr>
      </w:pPr>
      <w:r>
        <w:rPr>
          <w:rFonts w:ascii="楷体_GB2312" w:eastAsia="楷体_GB2312" w:hAnsi="华文宋体" w:hint="eastAsia"/>
          <w:sz w:val="36"/>
        </w:rPr>
        <w:t>（4）挤压断电：电渣过程结束，迅速下送上钢筋，使其端面与下钢筋端面相互接触，趁热排除溶渣和溶化金属。同时切断焊接电源。</w:t>
      </w:r>
    </w:p>
    <w:p w14:paraId="1BD8AACF" w14:textId="77777777" w:rsidR="00FA36B6" w:rsidRDefault="00FA36B6">
      <w:pPr>
        <w:numPr>
          <w:ilvl w:val="1"/>
          <w:numId w:val="14"/>
        </w:numPr>
        <w:tabs>
          <w:tab w:val="left" w:pos="2100"/>
        </w:tabs>
        <w:rPr>
          <w:rFonts w:ascii="楷体_GB2312" w:eastAsia="楷体_GB2312" w:hAnsi="华文宋体" w:hint="eastAsia"/>
          <w:sz w:val="36"/>
        </w:rPr>
      </w:pPr>
      <w:r>
        <w:rPr>
          <w:rFonts w:ascii="楷体_GB2312" w:eastAsia="楷体_GB2312" w:hAnsi="华文宋体" w:hint="eastAsia"/>
          <w:sz w:val="36"/>
        </w:rPr>
        <w:t>接头焊毕，应停歇20～30S后（在寒冷地区施焊时，时间就相应延长），才可回收焊剂和卸下焊接夹具。</w:t>
      </w:r>
    </w:p>
    <w:p w14:paraId="621D78A6" w14:textId="77777777" w:rsidR="00FA36B6" w:rsidRDefault="00FA36B6">
      <w:pPr>
        <w:tabs>
          <w:tab w:val="left" w:pos="2100"/>
        </w:tabs>
        <w:ind w:left="420"/>
        <w:rPr>
          <w:rFonts w:ascii="楷体_GB2312" w:eastAsia="楷体_GB2312" w:hAnsi="华文宋体" w:hint="eastAsia"/>
          <w:sz w:val="36"/>
        </w:rPr>
      </w:pPr>
      <w:r>
        <w:rPr>
          <w:rFonts w:ascii="楷体_GB2312" w:eastAsia="楷体_GB2312" w:hAnsi="华文宋体" w:hint="eastAsia"/>
          <w:sz w:val="36"/>
        </w:rPr>
        <w:t>（6）质量检查：在钢筋电渣压力焊的焊接生产中，焊工应进行自检，若发现偏心、弯折、烧伤、焊包不饱满等焊接缺陷，应切除接头重焊，并查找原因，及时消除。切除接头时，应切除影响区的钢筋，即离焊缝中心约为1.1倍钢筋直径的长度范围内的部分应切除。</w:t>
      </w:r>
    </w:p>
    <w:p w14:paraId="1FAA7403"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4．应注意的质量问题</w:t>
      </w:r>
    </w:p>
    <w:p w14:paraId="69316CA8"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 xml:space="preserve">   （1）在钢筋电渣压力焊生产中，应重视焊接全过程中的任何一个环节。接头部位应清理干净；钢筋安装应上下同心；夹具紧固，严防晃动；引弧过程，力求可靠；电弧过程，延时充分；电渣过程，短而稳定；挤压过程，压力适当。若出现异常现象，应参照表查找原因，及时清除。</w:t>
      </w:r>
    </w:p>
    <w:p w14:paraId="28225382" w14:textId="77777777" w:rsidR="00FA36B6" w:rsidRDefault="00FA36B6">
      <w:pPr>
        <w:tabs>
          <w:tab w:val="left" w:pos="2100"/>
        </w:tabs>
        <w:ind w:firstLine="570"/>
        <w:rPr>
          <w:rFonts w:ascii="楷体_GB2312" w:eastAsia="楷体_GB2312" w:hAnsi="华文宋体" w:hint="eastAsia"/>
          <w:sz w:val="36"/>
        </w:rPr>
      </w:pPr>
      <w:r>
        <w:rPr>
          <w:rFonts w:ascii="楷体_GB2312" w:eastAsia="楷体_GB2312" w:hAnsi="华文宋体" w:hint="eastAsia"/>
          <w:sz w:val="36"/>
        </w:rPr>
        <w:t>（2）电渣压力焊可在负温条件下进行，但当施工环境温度低于-20</w:t>
      </w:r>
      <w:r>
        <w:rPr>
          <w:rFonts w:ascii="楷体_GB2312" w:eastAsia="楷体_GB2312" w:hAnsi="华文宋体" w:hint="eastAsia"/>
          <w:sz w:val="36"/>
          <w:vertAlign w:val="superscript"/>
        </w:rPr>
        <w:t>。</w:t>
      </w:r>
      <w:r>
        <w:rPr>
          <w:rFonts w:ascii="楷体_GB2312" w:eastAsia="楷体_GB2312" w:hAnsi="华文宋体" w:hint="eastAsia"/>
          <w:sz w:val="36"/>
        </w:rPr>
        <w:t>C时，则不宜进行施焊。</w:t>
      </w:r>
    </w:p>
    <w:p w14:paraId="47EA59F9" w14:textId="77777777" w:rsidR="00FA36B6" w:rsidRDefault="00FA36B6">
      <w:pPr>
        <w:tabs>
          <w:tab w:val="left" w:pos="2100"/>
        </w:tabs>
        <w:ind w:firstLine="570"/>
        <w:rPr>
          <w:rFonts w:ascii="楷体_GB2312" w:eastAsia="楷体_GB2312" w:hAnsi="华文宋体" w:hint="eastAsia"/>
          <w:sz w:val="36"/>
        </w:rPr>
      </w:pPr>
      <w:r>
        <w:rPr>
          <w:rFonts w:ascii="楷体_GB2312" w:eastAsia="楷体_GB2312" w:hAnsi="华文宋体" w:hint="eastAsia"/>
          <w:sz w:val="36"/>
        </w:rPr>
        <w:t>（3）雨天、雪天不宜进行施焊，必须施焊时，应采取有效的遮盖措施。焊后未冷却的接头，应避免碰到冰雪。</w:t>
      </w:r>
    </w:p>
    <w:p w14:paraId="048A84B2" w14:textId="77777777" w:rsidR="00FA36B6" w:rsidRDefault="00FA36B6">
      <w:pPr>
        <w:spacing w:line="300" w:lineRule="auto"/>
        <w:ind w:firstLine="420"/>
        <w:rPr>
          <w:rFonts w:ascii="楷体_GB2312" w:eastAsia="楷体_GB2312" w:hAnsi="宋体"/>
          <w:sz w:val="36"/>
        </w:rPr>
      </w:pPr>
      <w:r>
        <w:rPr>
          <w:rFonts w:ascii="楷体_GB2312" w:eastAsia="楷体_GB2312" w:hAnsi="宋体" w:hint="eastAsia"/>
          <w:sz w:val="36"/>
        </w:rPr>
        <w:t>结构工程施工前，钢筋配料工作均计算完毕并填写配料表，构件名称、数量形状、尺寸、编号、根数以及级别、直径，统一在现场按表配制并将料牌系于已加工好的钢筋上。钢筋配料，除钢筋的形状和尺寸须满足图纸要求外，还应考虑有利于钢筋的加工、运输和安装。钢筋配料和加工、须注意构件保护层厚度要求和搭接长度满足规范要求，保护层采用25×25和50×50砂浆垫块，钢筋采用绑扎搭接接头、焊接接头和锥接接头，其搭接倍数符合构件规范要求，钢筋弯钩及钢筋锚固，视其所用钢材种类和图纸设计要求按规范施工。</w:t>
      </w:r>
    </w:p>
    <w:p w14:paraId="51114EF8" w14:textId="77777777" w:rsidR="00FA36B6" w:rsidRDefault="00FA36B6">
      <w:pPr>
        <w:spacing w:line="300" w:lineRule="auto"/>
        <w:ind w:firstLine="420"/>
        <w:rPr>
          <w:rFonts w:ascii="楷体_GB2312" w:eastAsia="楷体_GB2312" w:hAnsi="宋体"/>
          <w:sz w:val="36"/>
        </w:rPr>
      </w:pPr>
      <w:r>
        <w:rPr>
          <w:rFonts w:ascii="楷体_GB2312" w:eastAsia="楷体_GB2312" w:hAnsi="宋体"/>
          <w:sz w:val="36"/>
        </w:rPr>
        <w:t xml:space="preserve"> </w:t>
      </w:r>
      <w:r>
        <w:rPr>
          <w:rFonts w:ascii="楷体_GB2312" w:eastAsia="楷体_GB2312" w:hAnsi="宋体" w:hint="eastAsia"/>
          <w:sz w:val="36"/>
        </w:rPr>
        <w:t>钢筋现场安装绑扎前须熟悉图纸，核对构件部位的配料表，料牌是否一致，如有错漏，应及时纠正增补。在绑扎、安装形式复杂的结构部位时，应先考虑逐根钢筋穿插就位的顺序以及工种研究支模，管线预埋的配合次序和施工方法，明确施工进度要求，以减少绑扎困难，避免返工。配有双排钢筋的构件，两排钢筋之间应垫大于Φ25mm钢筋头或绑扎φ8筋制成的撑钩，以保持双排钢筋间距正确，柱、梁中箍筋应与主筋垂直，箍筋与纵向钢筋的交叉点均应扎扎牢，平直部分与纵向钢筋交叉点可成梅花形错扎，以防骨架歪斜，箍筋接头有梁中沿纵方向交错布置，并位于箍筋与柱角竖向钢筋的交接点上，板、次梁的钢筋居中，主梁的钢筋在下，板的钢筋网的绑扎，四周两行钢筋的相交点应每点扎牢，中间部分每隔一根互成梅花形扎牢，双向钢筋主筋钢筋网，则需将全部钢筋相交点扎牢，绑扎时应注意相邻绑扎点的铁丝扣要成“八”字形，以免网片歪斜变形。已成型钢筋严禁人为踩踏和重物挤压。</w:t>
      </w:r>
    </w:p>
    <w:p w14:paraId="200F63AD" w14:textId="77777777" w:rsidR="00FA36B6" w:rsidRDefault="00FA36B6">
      <w:pPr>
        <w:spacing w:line="300" w:lineRule="auto"/>
        <w:ind w:firstLineChars="200" w:firstLine="720"/>
        <w:rPr>
          <w:rFonts w:ascii="楷体_GB2312" w:eastAsia="楷体_GB2312" w:hAnsi="宋体" w:hint="eastAsia"/>
          <w:sz w:val="36"/>
          <w:u w:val="dottedHeavy" w:color="0099FF"/>
        </w:rPr>
      </w:pPr>
      <w:r>
        <w:rPr>
          <w:rFonts w:ascii="楷体_GB2312" w:eastAsia="楷体_GB2312" w:hAnsi="宋体" w:hint="eastAsia"/>
          <w:sz w:val="36"/>
        </w:rPr>
        <w:t>主体结构所有钢筋工程施工中，须严格按图纸配料，按规范、规程施工，严禁偷工减料以次充好。钢筋工程完后，应组织技术质检，复核配料单与构件成品用量是否相符，钢筋排列及安装，绑扎是否正确，并</w:t>
      </w:r>
      <w:r>
        <w:rPr>
          <w:rFonts w:ascii="楷体_GB2312" w:eastAsia="楷体_GB2312" w:hAnsi="宋体" w:hint="eastAsia"/>
          <w:sz w:val="36"/>
          <w:u w:val="dottedHeavy" w:color="0099FF"/>
        </w:rPr>
        <w:t>做好隐检记录和评定标准（质量）等级以及建方代表，监督方代表认可签证。</w:t>
      </w:r>
    </w:p>
    <w:p w14:paraId="096FA6B0" w14:textId="77777777" w:rsidR="00FA36B6" w:rsidRDefault="00FA36B6">
      <w:pPr>
        <w:spacing w:line="300" w:lineRule="auto"/>
        <w:ind w:firstLineChars="200" w:firstLine="720"/>
        <w:rPr>
          <w:rFonts w:ascii="楷体_GB2312" w:eastAsia="楷体_GB2312" w:hAnsi="宋体" w:hint="eastAsia"/>
          <w:sz w:val="36"/>
        </w:rPr>
      </w:pPr>
      <w:r>
        <w:rPr>
          <w:rFonts w:ascii="楷体_GB2312" w:eastAsia="楷体_GB2312" w:hAnsi="宋体" w:hint="eastAsia"/>
          <w:sz w:val="36"/>
        </w:rPr>
        <w:t>另附：钢筋工程质量控制程序图（附图七）</w:t>
      </w:r>
    </w:p>
    <w:p w14:paraId="1B5A6251" w14:textId="77777777" w:rsidR="00FA36B6" w:rsidRDefault="00FA36B6">
      <w:pPr>
        <w:spacing w:line="300" w:lineRule="auto"/>
        <w:ind w:firstLineChars="200" w:firstLine="720"/>
        <w:rPr>
          <w:rFonts w:ascii="楷体_GB2312" w:eastAsia="楷体_GB2312" w:hAnsi="宋体" w:hint="eastAsia"/>
          <w:sz w:val="36"/>
        </w:rPr>
      </w:pPr>
      <w:r>
        <w:rPr>
          <w:rFonts w:ascii="楷体_GB2312" w:eastAsia="楷体_GB2312" w:hAnsi="宋体" w:hint="eastAsia"/>
          <w:sz w:val="36"/>
        </w:rPr>
        <w:t xml:space="preserve">      钢筋绑扎工程质量控制程序图（附图八）</w:t>
      </w:r>
    </w:p>
    <w:p w14:paraId="757A6FA0" w14:textId="77777777" w:rsidR="00FA36B6" w:rsidRDefault="00FA36B6">
      <w:pPr>
        <w:spacing w:line="300" w:lineRule="auto"/>
        <w:ind w:firstLineChars="200" w:firstLine="720"/>
        <w:rPr>
          <w:rFonts w:ascii="楷体_GB2312" w:eastAsia="楷体_GB2312" w:hAnsi="宋体" w:hint="eastAsia"/>
          <w:sz w:val="36"/>
        </w:rPr>
      </w:pPr>
      <w:r>
        <w:rPr>
          <w:rFonts w:ascii="楷体_GB2312" w:eastAsia="楷体_GB2312" w:hAnsi="宋体" w:hint="eastAsia"/>
          <w:sz w:val="36"/>
        </w:rPr>
        <w:t xml:space="preserve">      钢筋电渣压力焊工程质量控制程序图（附图九）</w:t>
      </w:r>
    </w:p>
    <w:p w14:paraId="751941C9" w14:textId="77777777" w:rsidR="00FA36B6" w:rsidRDefault="00FA36B6">
      <w:pPr>
        <w:spacing w:line="300" w:lineRule="auto"/>
        <w:ind w:firstLineChars="200" w:firstLine="720"/>
        <w:rPr>
          <w:rFonts w:ascii="楷体_GB2312" w:eastAsia="楷体_GB2312" w:hAnsi="宋体" w:hint="eastAsia"/>
          <w:sz w:val="36"/>
        </w:rPr>
      </w:pPr>
    </w:p>
    <w:p w14:paraId="64FDB52D" w14:textId="77777777" w:rsidR="00FA36B6" w:rsidRDefault="00FA36B6">
      <w:pPr>
        <w:spacing w:line="300" w:lineRule="auto"/>
        <w:ind w:firstLineChars="200" w:firstLine="720"/>
        <w:rPr>
          <w:rFonts w:ascii="楷体_GB2312" w:eastAsia="楷体_GB2312" w:hAnsi="宋体" w:hint="eastAsia"/>
          <w:sz w:val="36"/>
        </w:rPr>
      </w:pPr>
    </w:p>
    <w:p w14:paraId="741C749C" w14:textId="77777777" w:rsidR="00FA36B6" w:rsidRDefault="00FA36B6">
      <w:pPr>
        <w:spacing w:line="300" w:lineRule="auto"/>
        <w:ind w:firstLineChars="200" w:firstLine="720"/>
        <w:rPr>
          <w:rFonts w:ascii="楷体_GB2312" w:eastAsia="楷体_GB2312" w:hAnsi="宋体" w:hint="eastAsia"/>
          <w:sz w:val="36"/>
        </w:rPr>
      </w:pPr>
    </w:p>
    <w:p w14:paraId="02B268C8" w14:textId="77777777" w:rsidR="00FA36B6" w:rsidRDefault="00FA36B6">
      <w:pPr>
        <w:spacing w:line="300" w:lineRule="auto"/>
        <w:jc w:val="center"/>
        <w:rPr>
          <w:rFonts w:ascii="宋体" w:hAnsi="宋体" w:hint="eastAsia"/>
          <w:sz w:val="28"/>
        </w:rPr>
      </w:pPr>
      <w:r>
        <w:rPr>
          <w:rFonts w:ascii="宋体" w:hAnsi="宋体" w:hint="eastAsia"/>
          <w:sz w:val="28"/>
        </w:rPr>
        <w:t xml:space="preserve">    钢筋工程质量控制程序图</w:t>
      </w:r>
    </w:p>
    <w:p w14:paraId="116A678C" w14:textId="77777777" w:rsidR="00FA36B6" w:rsidRDefault="00FA36B6">
      <w:pPr>
        <w:spacing w:line="300" w:lineRule="auto"/>
        <w:rPr>
          <w:rFonts w:ascii="楷体_GB2312" w:eastAsia="楷体_GB2312" w:hAnsi="宋体" w:hint="eastAsia"/>
          <w:sz w:val="36"/>
        </w:rPr>
      </w:pPr>
    </w:p>
    <w:p w14:paraId="3A1323C1" w14:textId="77777777" w:rsidR="00FA36B6" w:rsidRDefault="00FA36B6">
      <w:pPr>
        <w:spacing w:line="300" w:lineRule="auto"/>
        <w:rPr>
          <w:rFonts w:ascii="楷体_GB2312" w:eastAsia="楷体_GB2312" w:hAnsi="宋体" w:hint="eastAsia"/>
          <w:sz w:val="36"/>
        </w:rPr>
      </w:pPr>
      <w:r>
        <w:rPr>
          <w:rFonts w:ascii="楷体_GB2312" w:eastAsia="楷体_GB2312" w:hAnsi="宋体"/>
          <w:noProof/>
          <w:sz w:val="36"/>
        </w:rPr>
        <w:pict w14:anchorId="2F46498D">
          <v:rect id="_x0000_s2397" style="position:absolute;left:0;text-align:left;margin-left:297pt;margin-top:15.6pt;width:2in;height:23.4pt;z-index:251771904">
            <v:textbox>
              <w:txbxContent>
                <w:p w14:paraId="2D0C2FE3" w14:textId="77777777" w:rsidR="00FA36B6" w:rsidRDefault="00FA36B6">
                  <w:pPr>
                    <w:rPr>
                      <w:rFonts w:hint="eastAsia"/>
                      <w:sz w:val="18"/>
                    </w:rPr>
                  </w:pPr>
                  <w:r>
                    <w:rPr>
                      <w:rFonts w:hint="eastAsia"/>
                      <w:sz w:val="18"/>
                    </w:rPr>
                    <w:t>钢筋质量证明书、力学试验报告</w:t>
                  </w:r>
                </w:p>
              </w:txbxContent>
            </v:textbox>
          </v:rect>
        </w:pict>
      </w:r>
      <w:r>
        <w:rPr>
          <w:rFonts w:ascii="楷体_GB2312" w:eastAsia="楷体_GB2312" w:hAnsi="宋体"/>
          <w:noProof/>
          <w:sz w:val="36"/>
        </w:rPr>
        <w:pict w14:anchorId="36807B7E">
          <v:line id="_x0000_s2395" style="position:absolute;left:0;text-align:left;z-index:251769856" from="279pt,23.4pt" to="297pt,23.4pt"/>
        </w:pict>
      </w:r>
      <w:r>
        <w:rPr>
          <w:rFonts w:ascii="楷体_GB2312" w:eastAsia="楷体_GB2312" w:hAnsi="宋体"/>
          <w:noProof/>
          <w:sz w:val="36"/>
        </w:rPr>
        <w:pict w14:anchorId="7A0E5F5F">
          <v:line id="_x0000_s2394" style="position:absolute;left:0;text-align:left;z-index:251768832" from="279pt,23.4pt" to="279pt,93.6pt"/>
        </w:pict>
      </w:r>
      <w:r>
        <w:rPr>
          <w:rFonts w:ascii="楷体_GB2312" w:eastAsia="楷体_GB2312" w:hAnsi="宋体"/>
          <w:noProof/>
          <w:sz w:val="36"/>
        </w:rPr>
        <w:pict w14:anchorId="146DAE1C">
          <v:shapetype id="_x0000_t202" coordsize="21600,21600" o:spt="202" path="m,l,21600r21600,l21600,xe">
            <v:stroke joinstyle="miter"/>
            <v:path gradientshapeok="t" o:connecttype="rect"/>
          </v:shapetype>
          <v:shape id="_x0000_s2353" type="#_x0000_t202" style="position:absolute;left:0;text-align:left;margin-left:27pt;margin-top:15.6pt;width:117pt;height:23.4pt;z-index:251726848">
            <v:textbox>
              <w:txbxContent>
                <w:p w14:paraId="5EB5EABD" w14:textId="77777777" w:rsidR="00FA36B6" w:rsidRDefault="00FA36B6">
                  <w:pPr>
                    <w:rPr>
                      <w:rFonts w:hint="eastAsia"/>
                      <w:sz w:val="18"/>
                    </w:rPr>
                  </w:pPr>
                  <w:r>
                    <w:rPr>
                      <w:rFonts w:hint="eastAsia"/>
                      <w:sz w:val="18"/>
                    </w:rPr>
                    <w:t>熟</w:t>
                  </w:r>
                  <w:r>
                    <w:rPr>
                      <w:rFonts w:hint="eastAsia"/>
                      <w:sz w:val="18"/>
                    </w:rPr>
                    <w:t xml:space="preserve">  </w:t>
                  </w:r>
                  <w:r>
                    <w:rPr>
                      <w:rFonts w:hint="eastAsia"/>
                      <w:sz w:val="18"/>
                    </w:rPr>
                    <w:t>悉</w:t>
                  </w:r>
                  <w:r>
                    <w:rPr>
                      <w:rFonts w:hint="eastAsia"/>
                      <w:sz w:val="18"/>
                    </w:rPr>
                    <w:t xml:space="preserve">  </w:t>
                  </w:r>
                  <w:r>
                    <w:rPr>
                      <w:rFonts w:hint="eastAsia"/>
                      <w:sz w:val="18"/>
                    </w:rPr>
                    <w:t>设</w:t>
                  </w:r>
                  <w:r>
                    <w:rPr>
                      <w:rFonts w:hint="eastAsia"/>
                      <w:sz w:val="18"/>
                    </w:rPr>
                    <w:t xml:space="preserve">  </w:t>
                  </w:r>
                  <w:r>
                    <w:rPr>
                      <w:rFonts w:hint="eastAsia"/>
                      <w:sz w:val="18"/>
                    </w:rPr>
                    <w:t>计</w:t>
                  </w:r>
                  <w:r>
                    <w:rPr>
                      <w:rFonts w:hint="eastAsia"/>
                      <w:sz w:val="18"/>
                    </w:rPr>
                    <w:t xml:space="preserve">  </w:t>
                  </w:r>
                  <w:r>
                    <w:rPr>
                      <w:rFonts w:hint="eastAsia"/>
                      <w:sz w:val="18"/>
                    </w:rPr>
                    <w:t>文</w:t>
                  </w:r>
                  <w:r>
                    <w:rPr>
                      <w:rFonts w:hint="eastAsia"/>
                      <w:sz w:val="18"/>
                    </w:rPr>
                    <w:t xml:space="preserve">  </w:t>
                  </w:r>
                  <w:r>
                    <w:rPr>
                      <w:rFonts w:hint="eastAsia"/>
                      <w:sz w:val="18"/>
                    </w:rPr>
                    <w:t>件</w:t>
                  </w:r>
                </w:p>
              </w:txbxContent>
            </v:textbox>
          </v:shape>
        </w:pict>
      </w:r>
    </w:p>
    <w:p w14:paraId="0B4F6EF2" w14:textId="77777777" w:rsidR="00FA36B6" w:rsidRDefault="00FA36B6">
      <w:pPr>
        <w:spacing w:line="300" w:lineRule="auto"/>
        <w:ind w:firstLineChars="200" w:firstLine="720"/>
        <w:rPr>
          <w:rFonts w:ascii="楷体_GB2312" w:eastAsia="楷体_GB2312" w:hAnsi="宋体" w:hint="eastAsia"/>
          <w:sz w:val="36"/>
        </w:rPr>
      </w:pPr>
      <w:r>
        <w:rPr>
          <w:rFonts w:ascii="楷体_GB2312" w:eastAsia="楷体_GB2312" w:hAnsi="宋体"/>
          <w:noProof/>
          <w:sz w:val="36"/>
        </w:rPr>
        <w:pict w14:anchorId="4EBD1F8B">
          <v:rect id="_x0000_s2398" style="position:absolute;left:0;text-align:left;margin-left:297pt;margin-top:15.6pt;width:2in;height:23.4pt;z-index:251772928">
            <v:textbox style="mso-next-textbox:#_x0000_s2398">
              <w:txbxContent>
                <w:p w14:paraId="58C038D0" w14:textId="77777777" w:rsidR="00FA36B6" w:rsidRDefault="00FA36B6">
                  <w:pPr>
                    <w:rPr>
                      <w:rFonts w:hint="eastAsia"/>
                      <w:spacing w:val="30"/>
                      <w:sz w:val="18"/>
                    </w:rPr>
                  </w:pPr>
                  <w:r>
                    <w:rPr>
                      <w:rFonts w:hint="eastAsia"/>
                      <w:spacing w:val="30"/>
                      <w:sz w:val="18"/>
                    </w:rPr>
                    <w:t>编制、审核钢筋配料表</w:t>
                  </w:r>
                </w:p>
              </w:txbxContent>
            </v:textbox>
          </v:rect>
        </w:pict>
      </w:r>
      <w:r>
        <w:rPr>
          <w:rFonts w:ascii="楷体_GB2312" w:eastAsia="楷体_GB2312" w:hAnsi="宋体"/>
          <w:noProof/>
          <w:sz w:val="36"/>
        </w:rPr>
        <w:pict w14:anchorId="486FFA40">
          <v:rect id="_x0000_s2368" style="position:absolute;left:0;text-align:left;margin-left:198pt;margin-top:23.4pt;width:63pt;height:23.4pt;z-index:251742208">
            <v:textbox style="mso-next-textbox:#_x0000_s2368">
              <w:txbxContent>
                <w:p w14:paraId="66944220" w14:textId="77777777" w:rsidR="00FA36B6" w:rsidRDefault="00FA36B6">
                  <w:pPr>
                    <w:rPr>
                      <w:rFonts w:hint="eastAsia"/>
                      <w:sz w:val="18"/>
                    </w:rPr>
                  </w:pPr>
                  <w:r>
                    <w:rPr>
                      <w:rFonts w:hint="eastAsia"/>
                      <w:sz w:val="18"/>
                    </w:rPr>
                    <w:t>施工前准备</w:t>
                  </w:r>
                </w:p>
              </w:txbxContent>
            </v:textbox>
          </v:rect>
        </w:pict>
      </w:r>
      <w:r>
        <w:rPr>
          <w:rFonts w:ascii="楷体_GB2312" w:eastAsia="楷体_GB2312" w:hAnsi="宋体"/>
          <w:noProof/>
          <w:sz w:val="36"/>
        </w:rPr>
        <w:pict w14:anchorId="0AE05287">
          <v:line id="_x0000_s2364" style="position:absolute;left:0;text-align:left;z-index:251738112" from="180pt,0" to="180pt,54.6pt"/>
        </w:pict>
      </w:r>
      <w:r>
        <w:rPr>
          <w:rFonts w:ascii="楷体_GB2312" w:eastAsia="楷体_GB2312" w:hAnsi="宋体"/>
          <w:noProof/>
          <w:sz w:val="36"/>
        </w:rPr>
        <w:pict w14:anchorId="5ACAC063">
          <v:line id="_x0000_s2363" style="position:absolute;left:0;text-align:left;z-index:251737088" from="2in,0" to="180pt,0"/>
        </w:pict>
      </w:r>
      <w:r>
        <w:rPr>
          <w:rFonts w:ascii="楷体_GB2312" w:eastAsia="楷体_GB2312" w:hAnsi="宋体"/>
          <w:noProof/>
          <w:sz w:val="36"/>
        </w:rPr>
        <w:pict w14:anchorId="2F436A69">
          <v:line id="_x0000_s2366" style="position:absolute;left:0;text-align:left;z-index:251740160" from="2in,23.4pt" to="2in,23.4pt"/>
        </w:pict>
      </w:r>
      <w:r>
        <w:rPr>
          <w:rFonts w:ascii="楷体_GB2312" w:eastAsia="楷体_GB2312" w:hAnsi="宋体"/>
          <w:noProof/>
          <w:sz w:val="36"/>
        </w:rPr>
        <w:pict w14:anchorId="48560CD2">
          <v:shape id="_x0000_s2354" type="#_x0000_t202" style="position:absolute;left:0;text-align:left;margin-left:27pt;margin-top:15.6pt;width:117pt;height:23.4pt;z-index:251727872">
            <v:textbox style="mso-next-textbox:#_x0000_s2354">
              <w:txbxContent>
                <w:p w14:paraId="50B95544" w14:textId="77777777" w:rsidR="00FA36B6" w:rsidRDefault="00FA36B6">
                  <w:pPr>
                    <w:rPr>
                      <w:rFonts w:hint="eastAsia"/>
                      <w:sz w:val="18"/>
                    </w:rPr>
                  </w:pPr>
                  <w:r>
                    <w:rPr>
                      <w:rFonts w:hint="eastAsia"/>
                      <w:sz w:val="18"/>
                    </w:rPr>
                    <w:t>学习操作规程及验收标准</w:t>
                  </w:r>
                </w:p>
              </w:txbxContent>
            </v:textbox>
          </v:shape>
        </w:pict>
      </w:r>
    </w:p>
    <w:p w14:paraId="015FE680" w14:textId="77777777" w:rsidR="00FA36B6" w:rsidRDefault="00FA36B6">
      <w:pPr>
        <w:spacing w:line="300" w:lineRule="auto"/>
        <w:ind w:firstLineChars="200" w:firstLine="720"/>
        <w:rPr>
          <w:rFonts w:ascii="楷体_GB2312" w:eastAsia="楷体_GB2312" w:hAnsi="宋体" w:hint="eastAsia"/>
          <w:sz w:val="36"/>
        </w:rPr>
      </w:pPr>
      <w:r>
        <w:rPr>
          <w:rFonts w:ascii="楷体_GB2312" w:eastAsia="楷体_GB2312" w:hAnsi="宋体"/>
          <w:noProof/>
          <w:sz w:val="36"/>
        </w:rPr>
        <w:pict w14:anchorId="2836A37D">
          <v:rect id="_x0000_s2399" style="position:absolute;left:0;text-align:left;margin-left:297pt;margin-top:15.6pt;width:2in;height:23.4pt;z-index:251773952">
            <v:textbox style="mso-next-textbox:#_x0000_s2399">
              <w:txbxContent>
                <w:p w14:paraId="7FCAD372" w14:textId="77777777" w:rsidR="00FA36B6" w:rsidRDefault="00FA36B6">
                  <w:pPr>
                    <w:rPr>
                      <w:rFonts w:hint="eastAsia"/>
                      <w:spacing w:val="30"/>
                      <w:sz w:val="18"/>
                    </w:rPr>
                  </w:pPr>
                  <w:r>
                    <w:rPr>
                      <w:rFonts w:hint="eastAsia"/>
                      <w:spacing w:val="30"/>
                      <w:sz w:val="18"/>
                    </w:rPr>
                    <w:t>检查脚手架</w:t>
                  </w:r>
                </w:p>
              </w:txbxContent>
            </v:textbox>
          </v:rect>
        </w:pict>
      </w:r>
      <w:r>
        <w:rPr>
          <w:rFonts w:ascii="楷体_GB2312" w:eastAsia="楷体_GB2312" w:hAnsi="宋体"/>
          <w:noProof/>
          <w:sz w:val="36"/>
        </w:rPr>
        <w:pict w14:anchorId="532ACC06">
          <v:line id="_x0000_s2393" style="position:absolute;left:0;text-align:left;z-index:251767808" from="261pt,0" to="297pt,0"/>
        </w:pict>
      </w:r>
      <w:r>
        <w:rPr>
          <w:rFonts w:ascii="楷体_GB2312" w:eastAsia="楷体_GB2312" w:hAnsi="宋体"/>
          <w:noProof/>
          <w:sz w:val="36"/>
        </w:rPr>
        <w:pict w14:anchorId="2BE1E550">
          <v:shape id="_x0000_s2375" type="#_x0000_t202" style="position:absolute;left:0;text-align:left;margin-left:27pt;margin-top:15.6pt;width:117pt;height:23.4pt;z-index:251749376">
            <v:textbox style="mso-next-textbox:#_x0000_s2375">
              <w:txbxContent>
                <w:p w14:paraId="6EC93909" w14:textId="77777777" w:rsidR="00FA36B6" w:rsidRDefault="00FA36B6">
                  <w:pPr>
                    <w:ind w:firstLineChars="100" w:firstLine="164"/>
                    <w:rPr>
                      <w:rFonts w:hint="eastAsia"/>
                      <w:spacing w:val="-8"/>
                      <w:sz w:val="18"/>
                    </w:rPr>
                  </w:pPr>
                  <w:r>
                    <w:rPr>
                      <w:rFonts w:hint="eastAsia"/>
                      <w:spacing w:val="-8"/>
                      <w:sz w:val="18"/>
                    </w:rPr>
                    <w:t>明</w:t>
                  </w:r>
                  <w:r>
                    <w:rPr>
                      <w:rFonts w:hint="eastAsia"/>
                      <w:spacing w:val="-8"/>
                      <w:sz w:val="18"/>
                    </w:rPr>
                    <w:t xml:space="preserve">  </w:t>
                  </w:r>
                  <w:r>
                    <w:rPr>
                      <w:rFonts w:hint="eastAsia"/>
                      <w:spacing w:val="-8"/>
                      <w:sz w:val="18"/>
                    </w:rPr>
                    <w:t>确</w:t>
                  </w:r>
                  <w:r>
                    <w:rPr>
                      <w:rFonts w:hint="eastAsia"/>
                      <w:spacing w:val="-8"/>
                      <w:sz w:val="18"/>
                    </w:rPr>
                    <w:t xml:space="preserve">  </w:t>
                  </w:r>
                  <w:r>
                    <w:rPr>
                      <w:rFonts w:hint="eastAsia"/>
                      <w:spacing w:val="-8"/>
                      <w:sz w:val="18"/>
                    </w:rPr>
                    <w:t>质</w:t>
                  </w:r>
                  <w:r>
                    <w:rPr>
                      <w:rFonts w:hint="eastAsia"/>
                      <w:spacing w:val="-8"/>
                      <w:sz w:val="18"/>
                    </w:rPr>
                    <w:t xml:space="preserve">  </w:t>
                  </w:r>
                  <w:r>
                    <w:rPr>
                      <w:rFonts w:hint="eastAsia"/>
                      <w:spacing w:val="-8"/>
                      <w:sz w:val="18"/>
                    </w:rPr>
                    <w:t>量</w:t>
                  </w:r>
                  <w:r>
                    <w:rPr>
                      <w:rFonts w:hint="eastAsia"/>
                      <w:spacing w:val="-8"/>
                      <w:sz w:val="18"/>
                    </w:rPr>
                    <w:t xml:space="preserve">  </w:t>
                  </w:r>
                  <w:r>
                    <w:rPr>
                      <w:rFonts w:hint="eastAsia"/>
                      <w:spacing w:val="-8"/>
                      <w:sz w:val="18"/>
                    </w:rPr>
                    <w:t>目</w:t>
                  </w:r>
                  <w:r>
                    <w:rPr>
                      <w:rFonts w:hint="eastAsia"/>
                      <w:spacing w:val="-8"/>
                      <w:sz w:val="18"/>
                    </w:rPr>
                    <w:t xml:space="preserve">  </w:t>
                  </w:r>
                  <w:r>
                    <w:rPr>
                      <w:rFonts w:hint="eastAsia"/>
                      <w:spacing w:val="-8"/>
                      <w:sz w:val="18"/>
                    </w:rPr>
                    <w:t>标</w:t>
                  </w:r>
                </w:p>
              </w:txbxContent>
            </v:textbox>
          </v:shape>
        </w:pict>
      </w:r>
      <w:r>
        <w:rPr>
          <w:rFonts w:ascii="楷体_GB2312" w:eastAsia="楷体_GB2312" w:hAnsi="宋体"/>
          <w:noProof/>
          <w:sz w:val="36"/>
        </w:rPr>
        <w:pict w14:anchorId="1426ED74">
          <v:line id="_x0000_s2369" style="position:absolute;left:0;text-align:left;z-index:251743232" from="225pt,15.6pt" to="225pt,46.8pt">
            <v:stroke endarrow="block"/>
          </v:line>
        </w:pict>
      </w:r>
      <w:r>
        <w:rPr>
          <w:rFonts w:ascii="楷体_GB2312" w:eastAsia="楷体_GB2312" w:hAnsi="宋体"/>
          <w:noProof/>
          <w:sz w:val="36"/>
        </w:rPr>
        <w:pict w14:anchorId="3470483E">
          <v:line id="_x0000_s2367" style="position:absolute;left:0;text-align:left;z-index:251741184" from="2in,0" to="198pt,0"/>
        </w:pict>
      </w:r>
      <w:r>
        <w:rPr>
          <w:rFonts w:ascii="楷体_GB2312" w:eastAsia="楷体_GB2312" w:hAnsi="宋体"/>
          <w:noProof/>
          <w:sz w:val="36"/>
        </w:rPr>
        <w:pict w14:anchorId="529048D7">
          <v:line id="_x0000_s2365" style="position:absolute;left:0;text-align:left;z-index:251739136" from="2in,23.4pt" to="180pt,23.4pt"/>
        </w:pict>
      </w:r>
    </w:p>
    <w:p w14:paraId="571A72E6" w14:textId="77777777" w:rsidR="00FA36B6" w:rsidRDefault="00FA36B6">
      <w:pPr>
        <w:spacing w:line="300" w:lineRule="auto"/>
        <w:ind w:firstLineChars="200" w:firstLine="720"/>
        <w:rPr>
          <w:rFonts w:ascii="楷体_GB2312" w:eastAsia="楷体_GB2312" w:hAnsi="宋体" w:hint="eastAsia"/>
          <w:sz w:val="36"/>
        </w:rPr>
      </w:pPr>
      <w:r>
        <w:rPr>
          <w:rFonts w:ascii="楷体_GB2312" w:eastAsia="楷体_GB2312" w:hAnsi="宋体"/>
          <w:noProof/>
          <w:sz w:val="36"/>
        </w:rPr>
        <w:pict w14:anchorId="0447438A">
          <v:rect id="_x0000_s2401" style="position:absolute;left:0;text-align:left;margin-left:297pt;margin-top:23.4pt;width:2in;height:23.4pt;z-index:251776000">
            <v:textbox style="mso-next-textbox:#_x0000_s2401">
              <w:txbxContent>
                <w:p w14:paraId="235EA11E" w14:textId="77777777" w:rsidR="00FA36B6" w:rsidRDefault="00FA36B6">
                  <w:pPr>
                    <w:rPr>
                      <w:rFonts w:hint="eastAsia"/>
                      <w:spacing w:val="30"/>
                      <w:sz w:val="18"/>
                    </w:rPr>
                  </w:pPr>
                  <w:r>
                    <w:rPr>
                      <w:rFonts w:hint="eastAsia"/>
                      <w:spacing w:val="30"/>
                      <w:sz w:val="18"/>
                    </w:rPr>
                    <w:t>书面交底</w:t>
                  </w:r>
                </w:p>
              </w:txbxContent>
            </v:textbox>
          </v:rect>
        </w:pict>
      </w:r>
      <w:r>
        <w:rPr>
          <w:rFonts w:ascii="楷体_GB2312" w:eastAsia="楷体_GB2312" w:hAnsi="宋体"/>
          <w:noProof/>
          <w:sz w:val="36"/>
        </w:rPr>
        <w:pict w14:anchorId="3CF6BA08">
          <v:line id="_x0000_s2396" style="position:absolute;left:0;text-align:left;z-index:251770880" from="279pt,0" to="297pt,0"/>
        </w:pict>
      </w:r>
      <w:r>
        <w:rPr>
          <w:rFonts w:ascii="楷体_GB2312" w:eastAsia="楷体_GB2312" w:hAnsi="宋体"/>
          <w:noProof/>
          <w:sz w:val="36"/>
        </w:rPr>
        <w:pict w14:anchorId="604BA7E3">
          <v:rect id="_x0000_s2371" style="position:absolute;left:0;text-align:left;margin-left:198pt;margin-top:15.6pt;width:63pt;height:23.4pt;z-index:251745280">
            <v:textbox>
              <w:txbxContent>
                <w:p w14:paraId="3FD2DD55" w14:textId="77777777" w:rsidR="00FA36B6" w:rsidRDefault="00FA36B6">
                  <w:pPr>
                    <w:rPr>
                      <w:rFonts w:hint="eastAsia"/>
                      <w:sz w:val="18"/>
                    </w:rPr>
                  </w:pPr>
                  <w:r>
                    <w:rPr>
                      <w:rFonts w:hint="eastAsia"/>
                      <w:sz w:val="18"/>
                    </w:rPr>
                    <w:t>技术交底</w:t>
                  </w:r>
                </w:p>
              </w:txbxContent>
            </v:textbox>
          </v:rect>
        </w:pict>
      </w:r>
      <w:r>
        <w:rPr>
          <w:rFonts w:ascii="楷体_GB2312" w:eastAsia="楷体_GB2312" w:hAnsi="宋体"/>
          <w:noProof/>
          <w:sz w:val="36"/>
        </w:rPr>
        <w:pict w14:anchorId="51748748">
          <v:shape id="_x0000_s2355" type="#_x0000_t202" style="position:absolute;left:0;text-align:left;margin-left:27pt;margin-top:15.6pt;width:117pt;height:23.4pt;z-index:251728896">
            <v:textbox style="mso-next-textbox:#_x0000_s2355">
              <w:txbxContent>
                <w:p w14:paraId="699376E1" w14:textId="77777777" w:rsidR="00FA36B6" w:rsidRDefault="00FA36B6">
                  <w:pPr>
                    <w:rPr>
                      <w:rFonts w:hint="eastAsia"/>
                      <w:spacing w:val="-8"/>
                      <w:sz w:val="18"/>
                    </w:rPr>
                  </w:pPr>
                  <w:r>
                    <w:rPr>
                      <w:rFonts w:hint="eastAsia"/>
                      <w:spacing w:val="-8"/>
                      <w:sz w:val="18"/>
                    </w:rPr>
                    <w:t>全</w:t>
                  </w:r>
                  <w:r>
                    <w:rPr>
                      <w:spacing w:val="-8"/>
                      <w:sz w:val="18"/>
                    </w:rPr>
                    <w:t xml:space="preserve"> </w:t>
                  </w:r>
                  <w:r>
                    <w:rPr>
                      <w:rFonts w:hint="eastAsia"/>
                      <w:spacing w:val="-8"/>
                      <w:sz w:val="18"/>
                    </w:rPr>
                    <w:t>体</w:t>
                  </w:r>
                  <w:r>
                    <w:rPr>
                      <w:rFonts w:hint="eastAsia"/>
                      <w:spacing w:val="-8"/>
                      <w:sz w:val="18"/>
                    </w:rPr>
                    <w:t xml:space="preserve"> </w:t>
                  </w:r>
                  <w:r>
                    <w:rPr>
                      <w:rFonts w:hint="eastAsia"/>
                      <w:spacing w:val="-8"/>
                      <w:sz w:val="18"/>
                    </w:rPr>
                    <w:t>操</w:t>
                  </w:r>
                  <w:r>
                    <w:rPr>
                      <w:rFonts w:hint="eastAsia"/>
                      <w:spacing w:val="-8"/>
                      <w:sz w:val="18"/>
                    </w:rPr>
                    <w:t xml:space="preserve"> </w:t>
                  </w:r>
                  <w:r>
                    <w:rPr>
                      <w:rFonts w:hint="eastAsia"/>
                      <w:spacing w:val="-8"/>
                      <w:sz w:val="18"/>
                    </w:rPr>
                    <w:t>作</w:t>
                  </w:r>
                  <w:r>
                    <w:rPr>
                      <w:rFonts w:hint="eastAsia"/>
                      <w:spacing w:val="-8"/>
                      <w:sz w:val="18"/>
                    </w:rPr>
                    <w:t xml:space="preserve"> </w:t>
                  </w:r>
                  <w:r>
                    <w:rPr>
                      <w:rFonts w:hint="eastAsia"/>
                      <w:spacing w:val="-8"/>
                      <w:sz w:val="18"/>
                    </w:rPr>
                    <w:t>人</w:t>
                  </w:r>
                  <w:r>
                    <w:rPr>
                      <w:rFonts w:hint="eastAsia"/>
                      <w:spacing w:val="-8"/>
                      <w:sz w:val="18"/>
                    </w:rPr>
                    <w:t xml:space="preserve"> </w:t>
                  </w:r>
                  <w:r>
                    <w:rPr>
                      <w:rFonts w:hint="eastAsia"/>
                      <w:spacing w:val="-8"/>
                      <w:sz w:val="18"/>
                    </w:rPr>
                    <w:t>员</w:t>
                  </w:r>
                  <w:r>
                    <w:rPr>
                      <w:rFonts w:hint="eastAsia"/>
                      <w:spacing w:val="-8"/>
                      <w:sz w:val="18"/>
                    </w:rPr>
                    <w:t xml:space="preserve"> </w:t>
                  </w:r>
                  <w:r>
                    <w:rPr>
                      <w:rFonts w:hint="eastAsia"/>
                      <w:spacing w:val="-8"/>
                      <w:sz w:val="18"/>
                    </w:rPr>
                    <w:t>参</w:t>
                  </w:r>
                  <w:r>
                    <w:rPr>
                      <w:rFonts w:hint="eastAsia"/>
                      <w:spacing w:val="-8"/>
                      <w:sz w:val="18"/>
                    </w:rPr>
                    <w:t xml:space="preserve"> </w:t>
                  </w:r>
                  <w:r>
                    <w:rPr>
                      <w:rFonts w:hint="eastAsia"/>
                      <w:spacing w:val="-8"/>
                      <w:sz w:val="18"/>
                    </w:rPr>
                    <w:t>加</w:t>
                  </w:r>
                </w:p>
              </w:txbxContent>
            </v:textbox>
          </v:shape>
        </w:pict>
      </w:r>
    </w:p>
    <w:p w14:paraId="2CB6B673" w14:textId="77777777" w:rsidR="00FA36B6" w:rsidRDefault="00FA36B6">
      <w:pPr>
        <w:spacing w:line="300" w:lineRule="auto"/>
        <w:ind w:firstLineChars="200" w:firstLine="720"/>
        <w:rPr>
          <w:rFonts w:ascii="楷体_GB2312" w:eastAsia="楷体_GB2312" w:hAnsi="宋体" w:hint="eastAsia"/>
          <w:sz w:val="36"/>
        </w:rPr>
      </w:pPr>
      <w:r>
        <w:rPr>
          <w:rFonts w:ascii="楷体_GB2312" w:eastAsia="楷体_GB2312" w:hAnsi="宋体"/>
          <w:noProof/>
          <w:sz w:val="36"/>
        </w:rPr>
        <w:pict w14:anchorId="7E76AA7F">
          <v:rect id="_x0000_s2407" style="position:absolute;left:0;text-align:left;margin-left:306pt;margin-top:23.4pt;width:135pt;height:23.4pt;z-index:251782144">
            <v:textbox style="mso-next-textbox:#_x0000_s2407">
              <w:txbxContent>
                <w:p w14:paraId="32F1E17F" w14:textId="77777777" w:rsidR="00FA36B6" w:rsidRDefault="00FA36B6">
                  <w:pPr>
                    <w:rPr>
                      <w:rFonts w:hint="eastAsia"/>
                      <w:spacing w:val="30"/>
                      <w:sz w:val="18"/>
                    </w:rPr>
                  </w:pPr>
                  <w:r>
                    <w:rPr>
                      <w:rFonts w:hint="eastAsia"/>
                      <w:spacing w:val="30"/>
                      <w:sz w:val="18"/>
                    </w:rPr>
                    <w:t>严格按钢筋料表加工</w:t>
                  </w:r>
                </w:p>
              </w:txbxContent>
            </v:textbox>
          </v:rect>
        </w:pict>
      </w:r>
      <w:r>
        <w:rPr>
          <w:rFonts w:ascii="楷体_GB2312" w:eastAsia="楷体_GB2312" w:hAnsi="宋体"/>
          <w:noProof/>
          <w:sz w:val="36"/>
        </w:rPr>
        <w:pict w14:anchorId="2977C612">
          <v:line id="_x0000_s2400" style="position:absolute;left:0;text-align:left;z-index:251774976" from="261pt,0" to="297pt,0"/>
        </w:pict>
      </w:r>
      <w:r>
        <w:rPr>
          <w:rFonts w:ascii="楷体_GB2312" w:eastAsia="楷体_GB2312" w:hAnsi="宋体"/>
          <w:noProof/>
          <w:sz w:val="36"/>
        </w:rPr>
        <w:pict w14:anchorId="72F664CC">
          <v:line id="_x0000_s2373" style="position:absolute;left:0;text-align:left;z-index:251747328" from="18pt,15.6pt" to="18pt,265.2pt"/>
        </w:pict>
      </w:r>
      <w:r>
        <w:rPr>
          <w:rFonts w:ascii="楷体_GB2312" w:eastAsia="楷体_GB2312" w:hAnsi="宋体"/>
          <w:noProof/>
          <w:sz w:val="36"/>
        </w:rPr>
        <w:pict w14:anchorId="7185D227">
          <v:line id="_x0000_s2372" style="position:absolute;left:0;text-align:left;z-index:251746304" from="225pt,7.8pt" to="225pt,31.2pt">
            <v:stroke endarrow="block"/>
          </v:line>
        </w:pict>
      </w:r>
      <w:r>
        <w:rPr>
          <w:rFonts w:ascii="楷体_GB2312" w:eastAsia="楷体_GB2312" w:hAnsi="宋体"/>
          <w:noProof/>
          <w:sz w:val="36"/>
        </w:rPr>
        <w:pict w14:anchorId="35DC1FAC">
          <v:shape id="_x0000_s2356" type="#_x0000_t202" style="position:absolute;left:0;text-align:left;margin-left:27pt;margin-top:23.4pt;width:117pt;height:23.4pt;z-index:251729920">
            <v:textbox style="mso-next-textbox:#_x0000_s2356">
              <w:txbxContent>
                <w:p w14:paraId="22B8140E" w14:textId="77777777" w:rsidR="00FA36B6" w:rsidRDefault="00FA36B6">
                  <w:pPr>
                    <w:rPr>
                      <w:rFonts w:hint="eastAsia"/>
                      <w:spacing w:val="-8"/>
                      <w:sz w:val="18"/>
                    </w:rPr>
                  </w:pPr>
                  <w:r>
                    <w:rPr>
                      <w:rFonts w:hint="eastAsia"/>
                      <w:spacing w:val="-8"/>
                      <w:sz w:val="18"/>
                    </w:rPr>
                    <w:t>钢筋焊接、焊工须有上岗证</w:t>
                  </w:r>
                </w:p>
              </w:txbxContent>
            </v:textbox>
          </v:shape>
        </w:pict>
      </w:r>
      <w:r>
        <w:rPr>
          <w:rFonts w:ascii="楷体_GB2312" w:eastAsia="楷体_GB2312" w:hAnsi="宋体"/>
          <w:noProof/>
          <w:sz w:val="36"/>
        </w:rPr>
        <w:pict w14:anchorId="58B7ECEA">
          <v:line id="_x0000_s2374" style="position:absolute;left:0;text-align:left;z-index:251748352" from="18pt,15.6pt" to="225pt,15.6pt"/>
        </w:pict>
      </w:r>
      <w:r>
        <w:rPr>
          <w:rFonts w:ascii="楷体_GB2312" w:eastAsia="楷体_GB2312" w:hAnsi="宋体"/>
          <w:noProof/>
          <w:sz w:val="36"/>
        </w:rPr>
        <w:pict w14:anchorId="2308A846">
          <v:line id="_x0000_s2370" style="position:absolute;left:0;text-align:left;z-index:251744256" from="2in,0" to="198pt,0"/>
        </w:pict>
      </w:r>
    </w:p>
    <w:p w14:paraId="7882375C" w14:textId="77777777" w:rsidR="00FA36B6" w:rsidRDefault="00FA36B6">
      <w:pPr>
        <w:spacing w:line="300" w:lineRule="auto"/>
        <w:ind w:firstLineChars="200" w:firstLine="720"/>
        <w:rPr>
          <w:rFonts w:ascii="楷体_GB2312" w:eastAsia="楷体_GB2312" w:hAnsi="宋体" w:hint="eastAsia"/>
          <w:sz w:val="36"/>
        </w:rPr>
      </w:pPr>
      <w:r>
        <w:rPr>
          <w:rFonts w:ascii="楷体_GB2312" w:eastAsia="楷体_GB2312" w:hAnsi="宋体"/>
          <w:noProof/>
          <w:sz w:val="36"/>
        </w:rPr>
        <w:pict w14:anchorId="1E2C420D">
          <v:rect id="_x0000_s2406" style="position:absolute;left:0;text-align:left;margin-left:306pt;margin-top:23.4pt;width:135pt;height:23.4pt;z-index:251781120">
            <v:textbox style="mso-next-textbox:#_x0000_s2406">
              <w:txbxContent>
                <w:p w14:paraId="3A942DC4" w14:textId="77777777" w:rsidR="00FA36B6" w:rsidRDefault="00FA36B6">
                  <w:pPr>
                    <w:rPr>
                      <w:rFonts w:hint="eastAsia"/>
                      <w:spacing w:val="30"/>
                      <w:sz w:val="18"/>
                    </w:rPr>
                  </w:pPr>
                  <w:r>
                    <w:rPr>
                      <w:rFonts w:hint="eastAsia"/>
                      <w:sz w:val="18"/>
                    </w:rPr>
                    <w:t>每一编号的钢筋均有标</w:t>
                  </w:r>
                  <w:r>
                    <w:rPr>
                      <w:rFonts w:hint="eastAsia"/>
                      <w:spacing w:val="30"/>
                      <w:sz w:val="18"/>
                    </w:rPr>
                    <w:t>识牌</w:t>
                  </w:r>
                </w:p>
              </w:txbxContent>
            </v:textbox>
          </v:rect>
        </w:pict>
      </w:r>
      <w:r>
        <w:rPr>
          <w:rFonts w:ascii="楷体_GB2312" w:eastAsia="楷体_GB2312" w:hAnsi="宋体"/>
          <w:noProof/>
          <w:sz w:val="36"/>
        </w:rPr>
        <w:pict w14:anchorId="22EE9E2D">
          <v:line id="_x0000_s2404" style="position:absolute;left:0;text-align:left;z-index:251779072" from="4in,0" to="4in,31.2pt"/>
        </w:pict>
      </w:r>
      <w:r>
        <w:rPr>
          <w:rFonts w:ascii="楷体_GB2312" w:eastAsia="楷体_GB2312" w:hAnsi="宋体"/>
          <w:noProof/>
          <w:sz w:val="36"/>
        </w:rPr>
        <w:pict w14:anchorId="3736F9B1">
          <v:line id="_x0000_s2403" style="position:absolute;left:0;text-align:left;z-index:251778048" from="4in,0" to="306pt,0"/>
        </w:pict>
      </w:r>
      <w:r>
        <w:rPr>
          <w:rFonts w:ascii="楷体_GB2312" w:eastAsia="楷体_GB2312" w:hAnsi="宋体"/>
          <w:noProof/>
          <w:sz w:val="36"/>
        </w:rPr>
        <w:pict w14:anchorId="5315D0DE">
          <v:line id="_x0000_s2402" style="position:absolute;left:0;text-align:left;flip:y;z-index:251777024" from="261pt,15.6pt" to="4in,15.6pt"/>
        </w:pict>
      </w:r>
      <w:r>
        <w:rPr>
          <w:rFonts w:ascii="楷体_GB2312" w:eastAsia="楷体_GB2312" w:hAnsi="宋体"/>
          <w:noProof/>
          <w:sz w:val="36"/>
        </w:rPr>
        <w:pict w14:anchorId="06FABF20">
          <v:line id="_x0000_s2381" style="position:absolute;left:0;text-align:left;z-index:251755520" from="225pt,23.4pt" to="225pt,117pt">
            <v:stroke endarrow="block"/>
          </v:line>
        </w:pict>
      </w:r>
      <w:r>
        <w:rPr>
          <w:rFonts w:ascii="楷体_GB2312" w:eastAsia="楷体_GB2312" w:hAnsi="宋体"/>
          <w:noProof/>
          <w:sz w:val="36"/>
        </w:rPr>
        <w:pict w14:anchorId="5C82E65F">
          <v:line id="_x0000_s2380" style="position:absolute;left:0;text-align:left;z-index:251754496" from="171pt,15.6pt" to="198pt,15.6pt"/>
        </w:pict>
      </w:r>
      <w:r>
        <w:rPr>
          <w:rFonts w:ascii="楷体_GB2312" w:eastAsia="楷体_GB2312" w:hAnsi="宋体"/>
          <w:noProof/>
          <w:sz w:val="36"/>
        </w:rPr>
        <w:pict w14:anchorId="24CCA9BF">
          <v:line id="_x0000_s2378" style="position:absolute;left:0;text-align:left;z-index:251752448" from="171pt,7.8pt" to="171pt,31.2pt"/>
        </w:pict>
      </w:r>
      <w:r>
        <w:rPr>
          <w:rFonts w:ascii="楷体_GB2312" w:eastAsia="楷体_GB2312" w:hAnsi="宋体"/>
          <w:noProof/>
          <w:sz w:val="36"/>
        </w:rPr>
        <w:pict w14:anchorId="5A98D90E">
          <v:line id="_x0000_s2376" style="position:absolute;left:0;text-align:left;z-index:251750400" from="2in,7.8pt" to="171pt,7.8pt"/>
        </w:pict>
      </w:r>
      <w:r>
        <w:rPr>
          <w:rFonts w:ascii="楷体_GB2312" w:eastAsia="楷体_GB2312" w:hAnsi="宋体"/>
          <w:noProof/>
          <w:sz w:val="36"/>
        </w:rPr>
        <w:pict w14:anchorId="34CBD1AB">
          <v:rect id="_x0000_s2379" style="position:absolute;left:0;text-align:left;margin-left:198pt;margin-top:0;width:63pt;height:23.4pt;z-index:251753472">
            <v:textbox>
              <w:txbxContent>
                <w:p w14:paraId="32017D79" w14:textId="77777777" w:rsidR="00FA36B6" w:rsidRDefault="00FA36B6">
                  <w:pPr>
                    <w:rPr>
                      <w:rFonts w:hint="eastAsia"/>
                      <w:sz w:val="18"/>
                    </w:rPr>
                  </w:pPr>
                  <w:r>
                    <w:rPr>
                      <w:rFonts w:hint="eastAsia"/>
                      <w:sz w:val="18"/>
                    </w:rPr>
                    <w:t>钢筋制作</w:t>
                  </w:r>
                </w:p>
              </w:txbxContent>
            </v:textbox>
          </v:rect>
        </w:pict>
      </w:r>
      <w:r>
        <w:rPr>
          <w:rFonts w:ascii="楷体_GB2312" w:eastAsia="楷体_GB2312" w:hAnsi="宋体"/>
          <w:noProof/>
          <w:sz w:val="36"/>
        </w:rPr>
        <w:pict w14:anchorId="0A374FF6">
          <v:shape id="_x0000_s2357" type="#_x0000_t202" style="position:absolute;left:0;text-align:left;margin-left:27pt;margin-top:23.4pt;width:117pt;height:23.4pt;z-index:251730944">
            <v:textbox style="mso-next-textbox:#_x0000_s2357">
              <w:txbxContent>
                <w:p w14:paraId="2E9E5239" w14:textId="77777777" w:rsidR="00FA36B6" w:rsidRDefault="00FA36B6">
                  <w:pPr>
                    <w:rPr>
                      <w:rFonts w:hint="eastAsia"/>
                      <w:spacing w:val="-8"/>
                      <w:sz w:val="18"/>
                    </w:rPr>
                  </w:pPr>
                  <w:r>
                    <w:rPr>
                      <w:rFonts w:hint="eastAsia"/>
                      <w:spacing w:val="-8"/>
                      <w:sz w:val="18"/>
                    </w:rPr>
                    <w:t>焊</w:t>
                  </w:r>
                  <w:r>
                    <w:rPr>
                      <w:rFonts w:hint="eastAsia"/>
                      <w:spacing w:val="-8"/>
                      <w:sz w:val="18"/>
                    </w:rPr>
                    <w:t xml:space="preserve"> </w:t>
                  </w:r>
                  <w:r>
                    <w:rPr>
                      <w:rFonts w:hint="eastAsia"/>
                      <w:spacing w:val="-8"/>
                      <w:sz w:val="18"/>
                    </w:rPr>
                    <w:t>件</w:t>
                  </w:r>
                  <w:r>
                    <w:rPr>
                      <w:rFonts w:hint="eastAsia"/>
                      <w:spacing w:val="-8"/>
                      <w:sz w:val="18"/>
                    </w:rPr>
                    <w:t xml:space="preserve"> </w:t>
                  </w:r>
                  <w:r>
                    <w:rPr>
                      <w:rFonts w:hint="eastAsia"/>
                      <w:spacing w:val="-8"/>
                      <w:sz w:val="18"/>
                    </w:rPr>
                    <w:t>力</w:t>
                  </w:r>
                  <w:r>
                    <w:rPr>
                      <w:rFonts w:hint="eastAsia"/>
                      <w:spacing w:val="-8"/>
                      <w:sz w:val="18"/>
                    </w:rPr>
                    <w:t xml:space="preserve"> </w:t>
                  </w:r>
                  <w:r>
                    <w:rPr>
                      <w:rFonts w:hint="eastAsia"/>
                      <w:spacing w:val="-8"/>
                      <w:sz w:val="18"/>
                    </w:rPr>
                    <w:t>学</w:t>
                  </w:r>
                  <w:r>
                    <w:rPr>
                      <w:rFonts w:hint="eastAsia"/>
                      <w:spacing w:val="-8"/>
                      <w:sz w:val="18"/>
                    </w:rPr>
                    <w:t xml:space="preserve"> </w:t>
                  </w:r>
                  <w:r>
                    <w:rPr>
                      <w:rFonts w:hint="eastAsia"/>
                      <w:spacing w:val="-8"/>
                      <w:sz w:val="18"/>
                    </w:rPr>
                    <w:t>试</w:t>
                  </w:r>
                  <w:r>
                    <w:rPr>
                      <w:rFonts w:hint="eastAsia"/>
                      <w:spacing w:val="-8"/>
                      <w:sz w:val="18"/>
                    </w:rPr>
                    <w:t xml:space="preserve"> </w:t>
                  </w:r>
                  <w:r>
                    <w:rPr>
                      <w:rFonts w:hint="eastAsia"/>
                      <w:spacing w:val="-8"/>
                      <w:sz w:val="18"/>
                    </w:rPr>
                    <w:t>验</w:t>
                  </w:r>
                  <w:r>
                    <w:rPr>
                      <w:rFonts w:hint="eastAsia"/>
                      <w:spacing w:val="-8"/>
                      <w:sz w:val="18"/>
                    </w:rPr>
                    <w:t xml:space="preserve"> </w:t>
                  </w:r>
                  <w:r>
                    <w:rPr>
                      <w:rFonts w:hint="eastAsia"/>
                      <w:spacing w:val="-8"/>
                      <w:sz w:val="18"/>
                    </w:rPr>
                    <w:t>报</w:t>
                  </w:r>
                  <w:r>
                    <w:rPr>
                      <w:rFonts w:hint="eastAsia"/>
                      <w:spacing w:val="-8"/>
                      <w:sz w:val="18"/>
                    </w:rPr>
                    <w:t xml:space="preserve"> </w:t>
                  </w:r>
                  <w:r>
                    <w:rPr>
                      <w:rFonts w:hint="eastAsia"/>
                      <w:spacing w:val="-8"/>
                      <w:sz w:val="18"/>
                    </w:rPr>
                    <w:t>告</w:t>
                  </w:r>
                </w:p>
              </w:txbxContent>
            </v:textbox>
          </v:shape>
        </w:pict>
      </w:r>
    </w:p>
    <w:p w14:paraId="3692BF9B" w14:textId="77777777" w:rsidR="00FA36B6" w:rsidRDefault="00FA36B6">
      <w:pPr>
        <w:spacing w:line="300" w:lineRule="auto"/>
        <w:ind w:firstLineChars="200" w:firstLine="720"/>
        <w:rPr>
          <w:rFonts w:ascii="楷体_GB2312" w:eastAsia="楷体_GB2312" w:hAnsi="宋体"/>
          <w:sz w:val="36"/>
        </w:rPr>
      </w:pPr>
      <w:r>
        <w:rPr>
          <w:rFonts w:ascii="楷体_GB2312" w:eastAsia="楷体_GB2312" w:hAnsi="宋体"/>
          <w:noProof/>
          <w:sz w:val="36"/>
        </w:rPr>
        <w:pict w14:anchorId="070344BF">
          <v:line id="_x0000_s2405" style="position:absolute;left:0;text-align:left;z-index:251780096" from="4in,0" to="306pt,0"/>
        </w:pict>
      </w:r>
      <w:r>
        <w:rPr>
          <w:rFonts w:ascii="楷体_GB2312" w:eastAsia="楷体_GB2312" w:hAnsi="宋体"/>
          <w:noProof/>
          <w:sz w:val="36"/>
        </w:rPr>
        <w:pict w14:anchorId="23710597">
          <v:line id="_x0000_s2377" style="position:absolute;left:0;text-align:left;z-index:251751424" from="2in,0" to="171pt,0"/>
        </w:pict>
      </w:r>
      <w:r>
        <w:rPr>
          <w:rFonts w:ascii="楷体_GB2312" w:eastAsia="楷体_GB2312" w:hAnsi="宋体"/>
          <w:noProof/>
          <w:sz w:val="36"/>
        </w:rPr>
        <w:pict w14:anchorId="41F04028">
          <v:shape id="_x0000_s2358" type="#_x0000_t202" style="position:absolute;left:0;text-align:left;margin-left:27pt;margin-top:23.4pt;width:117pt;height:23.4pt;z-index:251731968">
            <v:textbox style="mso-next-textbox:#_x0000_s2358">
              <w:txbxContent>
                <w:p w14:paraId="45F9EC2D" w14:textId="77777777" w:rsidR="00FA36B6" w:rsidRDefault="00FA36B6">
                  <w:pPr>
                    <w:rPr>
                      <w:rFonts w:hint="eastAsia"/>
                      <w:sz w:val="18"/>
                    </w:rPr>
                  </w:pPr>
                  <w:r>
                    <w:rPr>
                      <w:rFonts w:hint="eastAsia"/>
                      <w:sz w:val="18"/>
                    </w:rPr>
                    <w:t>钢筋、模板工序交接检查</w:t>
                  </w:r>
                </w:p>
              </w:txbxContent>
            </v:textbox>
          </v:shape>
        </w:pict>
      </w:r>
    </w:p>
    <w:p w14:paraId="36CD6876" w14:textId="77777777" w:rsidR="00FA36B6" w:rsidRDefault="00FA36B6">
      <w:pPr>
        <w:spacing w:line="300" w:lineRule="auto"/>
        <w:ind w:firstLineChars="200" w:firstLine="720"/>
        <w:rPr>
          <w:rFonts w:ascii="楷体_GB2312" w:eastAsia="楷体_GB2312" w:hAnsi="宋体"/>
          <w:sz w:val="36"/>
        </w:rPr>
      </w:pPr>
      <w:r>
        <w:rPr>
          <w:rFonts w:ascii="楷体_GB2312" w:eastAsia="楷体_GB2312" w:hAnsi="宋体"/>
          <w:noProof/>
          <w:sz w:val="36"/>
        </w:rPr>
        <w:pict w14:anchorId="38DA1141">
          <v:rect id="_x0000_s2412" style="position:absolute;left:0;text-align:left;margin-left:306pt;margin-top:23.4pt;width:135pt;height:23.4pt;z-index:251787264">
            <v:textbox style="mso-next-textbox:#_x0000_s2412">
              <w:txbxContent>
                <w:p w14:paraId="5FCBA30B" w14:textId="77777777" w:rsidR="00FA36B6" w:rsidRDefault="00FA36B6">
                  <w:pPr>
                    <w:ind w:firstLineChars="100" w:firstLine="180"/>
                    <w:rPr>
                      <w:rFonts w:hint="eastAsia"/>
                      <w:spacing w:val="30"/>
                      <w:sz w:val="18"/>
                    </w:rPr>
                  </w:pPr>
                  <w:r>
                    <w:rPr>
                      <w:rFonts w:hint="eastAsia"/>
                      <w:sz w:val="18"/>
                    </w:rPr>
                    <w:t>班</w:t>
                  </w:r>
                  <w:r>
                    <w:rPr>
                      <w:rFonts w:hint="eastAsia"/>
                      <w:sz w:val="18"/>
                    </w:rPr>
                    <w:t xml:space="preserve">    </w:t>
                  </w:r>
                  <w:r>
                    <w:rPr>
                      <w:rFonts w:hint="eastAsia"/>
                      <w:sz w:val="18"/>
                    </w:rPr>
                    <w:t>组</w:t>
                  </w:r>
                  <w:r>
                    <w:rPr>
                      <w:rFonts w:hint="eastAsia"/>
                      <w:sz w:val="18"/>
                    </w:rPr>
                    <w:t xml:space="preserve">    </w:t>
                  </w:r>
                  <w:r>
                    <w:rPr>
                      <w:rFonts w:hint="eastAsia"/>
                      <w:sz w:val="18"/>
                    </w:rPr>
                    <w:t>自</w:t>
                  </w:r>
                  <w:r>
                    <w:rPr>
                      <w:rFonts w:hint="eastAsia"/>
                      <w:sz w:val="18"/>
                    </w:rPr>
                    <w:t xml:space="preserve">      </w:t>
                  </w:r>
                  <w:r>
                    <w:rPr>
                      <w:rFonts w:hint="eastAsia"/>
                      <w:sz w:val="18"/>
                    </w:rPr>
                    <w:t>检</w:t>
                  </w:r>
                </w:p>
              </w:txbxContent>
            </v:textbox>
          </v:rect>
        </w:pict>
      </w:r>
      <w:r>
        <w:rPr>
          <w:rFonts w:ascii="楷体_GB2312" w:eastAsia="楷体_GB2312" w:hAnsi="宋体"/>
          <w:noProof/>
          <w:sz w:val="36"/>
        </w:rPr>
        <w:pict w14:anchorId="20D4B279">
          <v:line id="_x0000_s2382" style="position:absolute;left:0;text-align:left;z-index:251756544" from="2in,7.8pt" to="225pt,7.8pt"/>
        </w:pict>
      </w:r>
      <w:r>
        <w:rPr>
          <w:rFonts w:ascii="楷体_GB2312" w:eastAsia="楷体_GB2312" w:hAnsi="宋体"/>
          <w:noProof/>
          <w:sz w:val="36"/>
        </w:rPr>
        <w:pict w14:anchorId="1ACF86DA">
          <v:shape id="_x0000_s2359" type="#_x0000_t202" style="position:absolute;left:0;text-align:left;margin-left:27pt;margin-top:23.4pt;width:117pt;height:23.4pt;z-index:251732992">
            <v:textbox style="mso-next-textbox:#_x0000_s2359">
              <w:txbxContent>
                <w:p w14:paraId="429EB4BE" w14:textId="77777777" w:rsidR="00FA36B6" w:rsidRDefault="00FA36B6">
                  <w:pPr>
                    <w:rPr>
                      <w:rFonts w:hint="eastAsia"/>
                      <w:spacing w:val="-12"/>
                      <w:sz w:val="18"/>
                    </w:rPr>
                  </w:pPr>
                  <w:r>
                    <w:rPr>
                      <w:rFonts w:hint="eastAsia"/>
                      <w:spacing w:val="-12"/>
                      <w:sz w:val="18"/>
                    </w:rPr>
                    <w:t>严格按施工图及配件存单绑扎</w:t>
                  </w:r>
                </w:p>
              </w:txbxContent>
            </v:textbox>
          </v:shape>
        </w:pict>
      </w:r>
    </w:p>
    <w:p w14:paraId="012D57D4" w14:textId="77777777" w:rsidR="00FA36B6" w:rsidRDefault="00FA36B6">
      <w:pPr>
        <w:spacing w:line="300" w:lineRule="auto"/>
        <w:ind w:firstLineChars="200" w:firstLine="720"/>
        <w:rPr>
          <w:rFonts w:ascii="楷体_GB2312" w:eastAsia="楷体_GB2312" w:hAnsi="宋体"/>
          <w:sz w:val="36"/>
        </w:rPr>
      </w:pPr>
      <w:r>
        <w:rPr>
          <w:rFonts w:ascii="楷体_GB2312" w:eastAsia="楷体_GB2312" w:hAnsi="宋体"/>
          <w:noProof/>
          <w:sz w:val="36"/>
        </w:rPr>
        <w:pict w14:anchorId="26752A32">
          <v:line id="_x0000_s2410" style="position:absolute;left:0;text-align:left;z-index:251785216" from="4in,7.8pt" to="306pt,7.8pt"/>
        </w:pict>
      </w:r>
      <w:r>
        <w:rPr>
          <w:rFonts w:ascii="楷体_GB2312" w:eastAsia="楷体_GB2312" w:hAnsi="宋体"/>
          <w:noProof/>
          <w:sz w:val="36"/>
        </w:rPr>
        <w:pict w14:anchorId="77E08133">
          <v:line id="_x0000_s2409" style="position:absolute;left:0;text-align:left;z-index:251784192" from="4in,7.8pt" to="4in,70.2pt"/>
        </w:pict>
      </w:r>
      <w:r>
        <w:rPr>
          <w:rFonts w:ascii="楷体_GB2312" w:eastAsia="楷体_GB2312" w:hAnsi="宋体"/>
          <w:noProof/>
          <w:sz w:val="36"/>
        </w:rPr>
        <w:pict w14:anchorId="7AC974D7">
          <v:rect id="_x0000_s2387" style="position:absolute;left:0;text-align:left;margin-left:198pt;margin-top:23.4pt;width:63pt;height:23.4pt;z-index:251761664">
            <v:textbox>
              <w:txbxContent>
                <w:p w14:paraId="5DC2B1A6" w14:textId="77777777" w:rsidR="00FA36B6" w:rsidRDefault="00FA36B6">
                  <w:pPr>
                    <w:rPr>
                      <w:rFonts w:hint="eastAsia"/>
                      <w:sz w:val="18"/>
                    </w:rPr>
                  </w:pPr>
                  <w:r>
                    <w:rPr>
                      <w:rFonts w:hint="eastAsia"/>
                      <w:sz w:val="18"/>
                    </w:rPr>
                    <w:t>现场绑扎</w:t>
                  </w:r>
                </w:p>
              </w:txbxContent>
            </v:textbox>
          </v:rect>
        </w:pict>
      </w:r>
      <w:r>
        <w:rPr>
          <w:rFonts w:ascii="楷体_GB2312" w:eastAsia="楷体_GB2312" w:hAnsi="宋体"/>
          <w:noProof/>
          <w:sz w:val="36"/>
        </w:rPr>
        <w:pict w14:anchorId="1D944AED">
          <v:line id="_x0000_s2383" style="position:absolute;left:0;text-align:left;z-index:251757568" from="2in,7.8pt" to="171pt,7.8pt"/>
        </w:pict>
      </w:r>
      <w:r>
        <w:rPr>
          <w:rFonts w:ascii="楷体_GB2312" w:eastAsia="楷体_GB2312" w:hAnsi="宋体"/>
          <w:noProof/>
          <w:sz w:val="36"/>
        </w:rPr>
        <w:pict w14:anchorId="5D0B3273">
          <v:line id="_x0000_s2385" style="position:absolute;left:0;text-align:left;flip:x;z-index:251759616" from="171pt,7.8pt" to="171pt,70.2pt"/>
        </w:pict>
      </w:r>
      <w:r>
        <w:rPr>
          <w:rFonts w:ascii="楷体_GB2312" w:eastAsia="楷体_GB2312" w:hAnsi="宋体"/>
          <w:noProof/>
          <w:sz w:val="36"/>
        </w:rPr>
        <w:pict w14:anchorId="119B4324">
          <v:shape id="_x0000_s2360" type="#_x0000_t202" style="position:absolute;left:0;text-align:left;margin-left:27pt;margin-top:23.4pt;width:117pt;height:23.4pt;z-index:251734016">
            <v:textbox style="mso-next-textbox:#_x0000_s2360">
              <w:txbxContent>
                <w:p w14:paraId="7E95FDF3" w14:textId="77777777" w:rsidR="00FA36B6" w:rsidRDefault="00FA36B6">
                  <w:pPr>
                    <w:rPr>
                      <w:rFonts w:hint="eastAsia"/>
                      <w:sz w:val="18"/>
                    </w:rPr>
                  </w:pPr>
                  <w:r>
                    <w:rPr>
                      <w:rFonts w:hint="eastAsia"/>
                      <w:sz w:val="18"/>
                    </w:rPr>
                    <w:t>砼浇灌时留专人看管钢筋</w:t>
                  </w:r>
                </w:p>
              </w:txbxContent>
            </v:textbox>
          </v:shape>
        </w:pict>
      </w:r>
    </w:p>
    <w:p w14:paraId="438F1524" w14:textId="77777777" w:rsidR="00FA36B6" w:rsidRDefault="00FA36B6">
      <w:pPr>
        <w:spacing w:line="300" w:lineRule="auto"/>
        <w:ind w:firstLineChars="200" w:firstLine="720"/>
        <w:rPr>
          <w:rFonts w:ascii="楷体_GB2312" w:eastAsia="楷体_GB2312" w:hAnsi="宋体"/>
          <w:sz w:val="36"/>
        </w:rPr>
      </w:pPr>
      <w:r>
        <w:rPr>
          <w:rFonts w:ascii="楷体_GB2312" w:eastAsia="楷体_GB2312" w:hAnsi="宋体"/>
          <w:noProof/>
          <w:sz w:val="36"/>
        </w:rPr>
        <w:pict w14:anchorId="0C6B7BFF">
          <v:rect id="_x0000_s2413" style="position:absolute;left:0;text-align:left;margin-left:306pt;margin-top:0;width:135pt;height:23.4pt;z-index:251788288">
            <v:textbox style="mso-next-textbox:#_x0000_s2413">
              <w:txbxContent>
                <w:p w14:paraId="342D6980" w14:textId="77777777" w:rsidR="00FA36B6" w:rsidRDefault="00FA36B6">
                  <w:pPr>
                    <w:rPr>
                      <w:rFonts w:hint="eastAsia"/>
                      <w:spacing w:val="20"/>
                      <w:sz w:val="18"/>
                    </w:rPr>
                  </w:pPr>
                  <w:r>
                    <w:rPr>
                      <w:rFonts w:hint="eastAsia"/>
                      <w:spacing w:val="20"/>
                      <w:sz w:val="18"/>
                    </w:rPr>
                    <w:t>工长、质检员中间检查</w:t>
                  </w:r>
                </w:p>
              </w:txbxContent>
            </v:textbox>
          </v:rect>
        </w:pict>
      </w:r>
      <w:r>
        <w:rPr>
          <w:rFonts w:ascii="楷体_GB2312" w:eastAsia="楷体_GB2312" w:hAnsi="宋体"/>
          <w:noProof/>
          <w:sz w:val="36"/>
        </w:rPr>
        <w:pict w14:anchorId="128096CB">
          <v:line id="_x0000_s2408" style="position:absolute;left:0;text-align:left;z-index:251783168" from="261pt,7.8pt" to="306pt,7.8pt"/>
        </w:pict>
      </w:r>
      <w:r>
        <w:rPr>
          <w:rFonts w:ascii="楷体_GB2312" w:eastAsia="楷体_GB2312" w:hAnsi="宋体"/>
          <w:noProof/>
          <w:sz w:val="36"/>
        </w:rPr>
        <w:pict w14:anchorId="6A25A337">
          <v:line id="_x0000_s2388" style="position:absolute;left:0;text-align:left;z-index:251762688" from="225pt,15.6pt" to="225pt,54.6pt">
            <v:stroke endarrow="block"/>
          </v:line>
        </w:pict>
      </w:r>
      <w:r>
        <w:rPr>
          <w:rFonts w:ascii="楷体_GB2312" w:eastAsia="楷体_GB2312" w:hAnsi="宋体"/>
          <w:noProof/>
          <w:sz w:val="36"/>
        </w:rPr>
        <w:pict w14:anchorId="40F35B08">
          <v:line id="_x0000_s2386" style="position:absolute;left:0;text-align:left;z-index:251760640" from="2in,0" to="198pt,0"/>
        </w:pict>
      </w:r>
      <w:r>
        <w:rPr>
          <w:rFonts w:ascii="楷体_GB2312" w:eastAsia="楷体_GB2312" w:hAnsi="宋体"/>
          <w:noProof/>
          <w:sz w:val="36"/>
        </w:rPr>
        <w:pict w14:anchorId="52F82AE1">
          <v:shape id="_x0000_s2361" type="#_x0000_t202" style="position:absolute;left:0;text-align:left;margin-left:27pt;margin-top:23.4pt;width:117pt;height:23.4pt;z-index:251735040">
            <v:textbox style="mso-next-textbox:#_x0000_s2361">
              <w:txbxContent>
                <w:p w14:paraId="0B755BA7" w14:textId="77777777" w:rsidR="00FA36B6" w:rsidRDefault="00FA36B6">
                  <w:pPr>
                    <w:rPr>
                      <w:rFonts w:hint="eastAsia"/>
                      <w:spacing w:val="-8"/>
                      <w:sz w:val="18"/>
                    </w:rPr>
                  </w:pPr>
                  <w:r>
                    <w:rPr>
                      <w:rFonts w:hint="eastAsia"/>
                      <w:spacing w:val="-8"/>
                      <w:sz w:val="18"/>
                    </w:rPr>
                    <w:t>定点施工、挂牌操作</w:t>
                  </w:r>
                </w:p>
              </w:txbxContent>
            </v:textbox>
          </v:shape>
        </w:pict>
      </w:r>
    </w:p>
    <w:p w14:paraId="632AD799" w14:textId="77777777" w:rsidR="00FA36B6" w:rsidRDefault="00FA36B6">
      <w:pPr>
        <w:spacing w:line="300" w:lineRule="auto"/>
        <w:ind w:firstLineChars="200" w:firstLine="720"/>
        <w:rPr>
          <w:rFonts w:ascii="楷体_GB2312" w:eastAsia="楷体_GB2312" w:hAnsi="宋体"/>
          <w:sz w:val="36"/>
        </w:rPr>
      </w:pPr>
      <w:r>
        <w:rPr>
          <w:rFonts w:ascii="楷体_GB2312" w:eastAsia="楷体_GB2312" w:hAnsi="宋体"/>
          <w:noProof/>
          <w:sz w:val="36"/>
        </w:rPr>
        <w:pict w14:anchorId="1591E5F0">
          <v:rect id="_x0000_s2414" style="position:absolute;left:0;text-align:left;margin-left:306pt;margin-top:0;width:135pt;height:23.4pt;z-index:251789312">
            <v:textbox style="mso-next-textbox:#_x0000_s2414">
              <w:txbxContent>
                <w:p w14:paraId="1A5A3ABF" w14:textId="77777777" w:rsidR="00FA36B6" w:rsidRDefault="00FA36B6">
                  <w:pPr>
                    <w:rPr>
                      <w:rFonts w:hint="eastAsia"/>
                      <w:spacing w:val="20"/>
                      <w:sz w:val="18"/>
                    </w:rPr>
                  </w:pPr>
                  <w:r>
                    <w:rPr>
                      <w:rFonts w:hint="eastAsia"/>
                      <w:spacing w:val="20"/>
                      <w:sz w:val="18"/>
                    </w:rPr>
                    <w:t>和砼工序交接检查</w:t>
                  </w:r>
                </w:p>
              </w:txbxContent>
            </v:textbox>
          </v:rect>
        </w:pict>
      </w:r>
      <w:r>
        <w:rPr>
          <w:rFonts w:ascii="楷体_GB2312" w:eastAsia="楷体_GB2312" w:hAnsi="宋体"/>
          <w:noProof/>
          <w:sz w:val="36"/>
        </w:rPr>
        <w:pict w14:anchorId="192EE6C1">
          <v:line id="_x0000_s2411" style="position:absolute;left:0;text-align:left;z-index:251786240" from="4in,7.8pt" to="306pt,7.8pt"/>
        </w:pict>
      </w:r>
      <w:r>
        <w:rPr>
          <w:rFonts w:ascii="楷体_GB2312" w:eastAsia="楷体_GB2312" w:hAnsi="宋体"/>
          <w:noProof/>
          <w:sz w:val="36"/>
        </w:rPr>
        <w:pict w14:anchorId="3757474A">
          <v:rect id="_x0000_s2389" style="position:absolute;left:0;text-align:left;margin-left:198pt;margin-top:23.4pt;width:63pt;height:23.4pt;z-index:251763712">
            <v:textbox>
              <w:txbxContent>
                <w:p w14:paraId="2E3FECE2" w14:textId="77777777" w:rsidR="00FA36B6" w:rsidRDefault="00FA36B6">
                  <w:pPr>
                    <w:rPr>
                      <w:rFonts w:hint="eastAsia"/>
                      <w:sz w:val="18"/>
                    </w:rPr>
                  </w:pPr>
                  <w:r>
                    <w:rPr>
                      <w:rFonts w:hint="eastAsia"/>
                      <w:sz w:val="18"/>
                    </w:rPr>
                    <w:t>质量评定</w:t>
                  </w:r>
                </w:p>
              </w:txbxContent>
            </v:textbox>
          </v:rect>
        </w:pict>
      </w:r>
      <w:r>
        <w:rPr>
          <w:rFonts w:ascii="楷体_GB2312" w:eastAsia="楷体_GB2312" w:hAnsi="宋体"/>
          <w:noProof/>
          <w:sz w:val="36"/>
        </w:rPr>
        <w:pict w14:anchorId="2A56BF2C">
          <v:line id="_x0000_s2384" style="position:absolute;left:0;text-align:left;z-index:251758592" from="2in,7.8pt" to="171pt,7.8pt"/>
        </w:pict>
      </w:r>
      <w:r>
        <w:rPr>
          <w:rFonts w:ascii="楷体_GB2312" w:eastAsia="楷体_GB2312" w:hAnsi="宋体"/>
          <w:noProof/>
          <w:sz w:val="36"/>
        </w:rPr>
        <w:pict w14:anchorId="5CF0B3EE">
          <v:shape id="_x0000_s2362" type="#_x0000_t202" style="position:absolute;left:0;text-align:left;margin-left:27pt;margin-top:23.4pt;width:117pt;height:23.4pt;z-index:251736064">
            <v:textbox style="mso-next-textbox:#_x0000_s2362">
              <w:txbxContent>
                <w:p w14:paraId="7C4D3DEC" w14:textId="77777777" w:rsidR="00FA36B6" w:rsidRDefault="00FA36B6">
                  <w:pPr>
                    <w:rPr>
                      <w:rFonts w:hint="eastAsia"/>
                      <w:spacing w:val="-8"/>
                      <w:sz w:val="18"/>
                    </w:rPr>
                  </w:pPr>
                  <w:r>
                    <w:rPr>
                      <w:rFonts w:hint="eastAsia"/>
                      <w:spacing w:val="-8"/>
                      <w:sz w:val="18"/>
                    </w:rPr>
                    <w:t>监理单位建设单位检验评定</w:t>
                  </w:r>
                </w:p>
              </w:txbxContent>
            </v:textbox>
          </v:shape>
        </w:pict>
      </w:r>
    </w:p>
    <w:p w14:paraId="7D9E05DC" w14:textId="77777777" w:rsidR="00FA36B6" w:rsidRDefault="00FA36B6">
      <w:pPr>
        <w:spacing w:line="300" w:lineRule="auto"/>
        <w:ind w:firstLineChars="200" w:firstLine="720"/>
        <w:rPr>
          <w:rFonts w:ascii="楷体_GB2312" w:eastAsia="楷体_GB2312" w:hAnsi="宋体"/>
          <w:sz w:val="36"/>
        </w:rPr>
      </w:pPr>
      <w:r>
        <w:rPr>
          <w:rFonts w:ascii="楷体_GB2312" w:eastAsia="楷体_GB2312" w:hAnsi="宋体"/>
          <w:noProof/>
          <w:sz w:val="36"/>
        </w:rPr>
        <w:pict w14:anchorId="19338D1A">
          <v:line id="_x0000_s2391" style="position:absolute;left:0;text-align:left;z-index:251765760" from="225pt,15.6pt" to="225pt,62.4pt">
            <v:stroke endarrow="block"/>
          </v:line>
        </w:pict>
      </w:r>
      <w:r>
        <w:rPr>
          <w:rFonts w:ascii="楷体_GB2312" w:eastAsia="楷体_GB2312" w:hAnsi="宋体"/>
          <w:noProof/>
          <w:sz w:val="36"/>
        </w:rPr>
        <w:pict w14:anchorId="69B8D78A">
          <v:rect id="_x0000_s2416" style="position:absolute;left:0;text-align:left;margin-left:4in;margin-top:0;width:135pt;height:23.4pt;z-index:251791360">
            <v:textbox style="mso-next-textbox:#_x0000_s2416">
              <w:txbxContent>
                <w:p w14:paraId="4B0D9935" w14:textId="77777777" w:rsidR="00FA36B6" w:rsidRDefault="00FA36B6">
                  <w:pPr>
                    <w:rPr>
                      <w:rFonts w:hint="eastAsia"/>
                      <w:spacing w:val="20"/>
                      <w:sz w:val="18"/>
                    </w:rPr>
                  </w:pPr>
                  <w:r>
                    <w:rPr>
                      <w:rFonts w:hint="eastAsia"/>
                      <w:spacing w:val="20"/>
                      <w:sz w:val="18"/>
                    </w:rPr>
                    <w:t>专职质检员检查、评定</w:t>
                  </w:r>
                </w:p>
              </w:txbxContent>
            </v:textbox>
          </v:rect>
        </w:pict>
      </w:r>
      <w:r>
        <w:rPr>
          <w:rFonts w:ascii="楷体_GB2312" w:eastAsia="楷体_GB2312" w:hAnsi="宋体"/>
          <w:noProof/>
          <w:sz w:val="36"/>
        </w:rPr>
        <w:pict w14:anchorId="7331B2B4">
          <v:line id="_x0000_s2415" style="position:absolute;left:0;text-align:left;z-index:251790336" from="261pt,7.8pt" to="4in,7.8pt"/>
        </w:pict>
      </w:r>
      <w:r>
        <w:rPr>
          <w:rFonts w:ascii="楷体_GB2312" w:eastAsia="楷体_GB2312" w:hAnsi="宋体"/>
          <w:noProof/>
          <w:sz w:val="36"/>
        </w:rPr>
        <w:pict w14:anchorId="54A1A0F8">
          <v:line id="_x0000_s2390" style="position:absolute;left:0;text-align:left;z-index:251764736" from="2in,0" to="198pt,0"/>
        </w:pict>
      </w:r>
    </w:p>
    <w:p w14:paraId="3253BDBC" w14:textId="77777777" w:rsidR="00FA36B6" w:rsidRDefault="00FA36B6">
      <w:pPr>
        <w:spacing w:line="300" w:lineRule="auto"/>
        <w:ind w:firstLineChars="200" w:firstLine="720"/>
        <w:rPr>
          <w:rFonts w:ascii="楷体_GB2312" w:eastAsia="楷体_GB2312" w:hAnsi="宋体"/>
          <w:sz w:val="36"/>
        </w:rPr>
      </w:pPr>
      <w:r>
        <w:rPr>
          <w:rFonts w:ascii="楷体_GB2312" w:eastAsia="楷体_GB2312" w:hAnsi="宋体"/>
          <w:noProof/>
          <w:sz w:val="36"/>
        </w:rPr>
        <w:pict w14:anchorId="57A9346A">
          <v:line id="_x0000_s2392" style="position:absolute;left:0;text-align:left;z-index:251766784" from="18pt,15.6pt" to="225pt,15.6pt"/>
        </w:pict>
      </w:r>
    </w:p>
    <w:p w14:paraId="51A2B607" w14:textId="77777777" w:rsidR="00FA36B6" w:rsidRDefault="00FA36B6">
      <w:pPr>
        <w:spacing w:line="300" w:lineRule="auto"/>
        <w:ind w:firstLineChars="200" w:firstLine="720"/>
        <w:rPr>
          <w:rFonts w:ascii="楷体_GB2312" w:eastAsia="楷体_GB2312" w:hAnsi="宋体"/>
          <w:sz w:val="36"/>
        </w:rPr>
      </w:pPr>
      <w:r>
        <w:rPr>
          <w:rFonts w:ascii="楷体_GB2312" w:eastAsia="楷体_GB2312" w:hAnsi="宋体"/>
          <w:noProof/>
          <w:sz w:val="36"/>
        </w:rPr>
        <w:pict w14:anchorId="114CBD0C">
          <v:rect id="_x0000_s2417" style="position:absolute;left:0;text-align:left;margin-left:189pt;margin-top:0;width:1in;height:39pt;z-index:251792384">
            <v:textbox>
              <w:txbxContent>
                <w:p w14:paraId="2767DEA0" w14:textId="77777777" w:rsidR="00FA36B6" w:rsidRDefault="00FA36B6">
                  <w:pPr>
                    <w:rPr>
                      <w:rFonts w:hint="eastAsia"/>
                      <w:sz w:val="18"/>
                    </w:rPr>
                  </w:pPr>
                  <w:r>
                    <w:rPr>
                      <w:rFonts w:hint="eastAsia"/>
                      <w:sz w:val="18"/>
                    </w:rPr>
                    <w:t>是否符合设计及验收规定</w:t>
                  </w:r>
                </w:p>
              </w:txbxContent>
            </v:textbox>
          </v:rect>
        </w:pict>
      </w:r>
    </w:p>
    <w:p w14:paraId="6A2E177D" w14:textId="77777777" w:rsidR="00FA36B6" w:rsidRDefault="00FA36B6">
      <w:pPr>
        <w:spacing w:line="300" w:lineRule="auto"/>
        <w:ind w:firstLineChars="200" w:firstLine="720"/>
        <w:rPr>
          <w:rFonts w:ascii="楷体_GB2312" w:eastAsia="楷体_GB2312" w:hAnsi="宋体"/>
          <w:sz w:val="36"/>
        </w:rPr>
      </w:pPr>
      <w:r>
        <w:rPr>
          <w:rFonts w:ascii="楷体_GB2312" w:eastAsia="楷体_GB2312" w:hAnsi="宋体"/>
          <w:noProof/>
          <w:sz w:val="36"/>
        </w:rPr>
        <w:pict w14:anchorId="47FD3679">
          <v:rect id="_x0000_s2428" style="position:absolute;left:0;text-align:left;margin-left:27pt;margin-top:15.6pt;width:135pt;height:23.4pt;z-index:251803648">
            <v:textbox style="mso-next-textbox:#_x0000_s2428">
              <w:txbxContent>
                <w:p w14:paraId="2BD15E86" w14:textId="77777777" w:rsidR="00FA36B6" w:rsidRDefault="00FA36B6">
                  <w:pPr>
                    <w:rPr>
                      <w:rFonts w:hint="eastAsia"/>
                      <w:sz w:val="18"/>
                    </w:rPr>
                  </w:pPr>
                  <w:r>
                    <w:rPr>
                      <w:rFonts w:hint="eastAsia"/>
                      <w:sz w:val="18"/>
                    </w:rPr>
                    <w:t>钢筋质量证明、力学试验报告</w:t>
                  </w:r>
                </w:p>
              </w:txbxContent>
            </v:textbox>
          </v:rect>
        </w:pict>
      </w:r>
      <w:r>
        <w:rPr>
          <w:rFonts w:ascii="楷体_GB2312" w:eastAsia="楷体_GB2312" w:hAnsi="宋体"/>
          <w:noProof/>
          <w:sz w:val="36"/>
        </w:rPr>
        <w:pict w14:anchorId="581F93E0">
          <v:line id="_x0000_s2418" style="position:absolute;left:0;text-align:left;z-index:251793408" from="225pt,7.8pt" to="225pt,31.2pt">
            <v:stroke endarrow="block"/>
          </v:line>
        </w:pict>
      </w:r>
    </w:p>
    <w:p w14:paraId="0547F44D" w14:textId="77777777" w:rsidR="00FA36B6" w:rsidRDefault="00FA36B6">
      <w:pPr>
        <w:spacing w:line="300" w:lineRule="auto"/>
        <w:ind w:firstLineChars="200" w:firstLine="720"/>
        <w:rPr>
          <w:rFonts w:ascii="楷体_GB2312" w:eastAsia="楷体_GB2312" w:hAnsi="宋体"/>
          <w:sz w:val="36"/>
        </w:rPr>
      </w:pPr>
      <w:r>
        <w:rPr>
          <w:rFonts w:ascii="楷体_GB2312" w:eastAsia="楷体_GB2312" w:hAnsi="宋体"/>
          <w:noProof/>
          <w:sz w:val="36"/>
        </w:rPr>
        <w:pict w14:anchorId="4E78E2FF">
          <v:rect id="_x0000_s2429" style="position:absolute;left:0;text-align:left;margin-left:27pt;margin-top:23.4pt;width:135pt;height:23.4pt;z-index:251804672">
            <v:textbox style="mso-next-textbox:#_x0000_s2429">
              <w:txbxContent>
                <w:p w14:paraId="710F53B5" w14:textId="77777777" w:rsidR="00FA36B6" w:rsidRDefault="00FA36B6">
                  <w:pPr>
                    <w:rPr>
                      <w:rFonts w:hint="eastAsia"/>
                      <w:spacing w:val="50"/>
                      <w:sz w:val="18"/>
                    </w:rPr>
                  </w:pPr>
                  <w:r>
                    <w:rPr>
                      <w:rFonts w:hint="eastAsia"/>
                      <w:spacing w:val="50"/>
                      <w:sz w:val="18"/>
                    </w:rPr>
                    <w:t>钢</w:t>
                  </w:r>
                  <w:r>
                    <w:rPr>
                      <w:rFonts w:hint="eastAsia"/>
                      <w:spacing w:val="50"/>
                      <w:sz w:val="18"/>
                    </w:rPr>
                    <w:t xml:space="preserve"> </w:t>
                  </w:r>
                  <w:r>
                    <w:rPr>
                      <w:rFonts w:hint="eastAsia"/>
                      <w:spacing w:val="50"/>
                      <w:sz w:val="18"/>
                    </w:rPr>
                    <w:t>筋</w:t>
                  </w:r>
                  <w:r>
                    <w:rPr>
                      <w:rFonts w:hint="eastAsia"/>
                      <w:spacing w:val="50"/>
                      <w:sz w:val="18"/>
                    </w:rPr>
                    <w:t xml:space="preserve"> </w:t>
                  </w:r>
                  <w:r>
                    <w:rPr>
                      <w:rFonts w:hint="eastAsia"/>
                      <w:spacing w:val="50"/>
                      <w:sz w:val="18"/>
                    </w:rPr>
                    <w:t>代</w:t>
                  </w:r>
                  <w:r>
                    <w:rPr>
                      <w:rFonts w:hint="eastAsia"/>
                      <w:spacing w:val="50"/>
                      <w:sz w:val="18"/>
                    </w:rPr>
                    <w:t xml:space="preserve"> </w:t>
                  </w:r>
                  <w:r>
                    <w:rPr>
                      <w:rFonts w:hint="eastAsia"/>
                      <w:spacing w:val="50"/>
                      <w:sz w:val="18"/>
                    </w:rPr>
                    <w:t>用</w:t>
                  </w:r>
                  <w:r>
                    <w:rPr>
                      <w:rFonts w:hint="eastAsia"/>
                      <w:spacing w:val="50"/>
                      <w:sz w:val="18"/>
                    </w:rPr>
                    <w:t xml:space="preserve"> </w:t>
                  </w:r>
                  <w:r>
                    <w:rPr>
                      <w:rFonts w:hint="eastAsia"/>
                      <w:spacing w:val="50"/>
                      <w:sz w:val="18"/>
                    </w:rPr>
                    <w:t>单</w:t>
                  </w:r>
                </w:p>
              </w:txbxContent>
            </v:textbox>
          </v:rect>
        </w:pict>
      </w:r>
      <w:r>
        <w:rPr>
          <w:rFonts w:ascii="楷体_GB2312" w:eastAsia="楷体_GB2312" w:hAnsi="宋体"/>
          <w:noProof/>
          <w:sz w:val="36"/>
        </w:rPr>
        <w:pict w14:anchorId="0EA93CB0">
          <v:line id="_x0000_s2424" style="position:absolute;left:0;text-align:left;z-index:251799552" from="162pt,0" to="180pt,0"/>
        </w:pict>
      </w:r>
      <w:r>
        <w:rPr>
          <w:rFonts w:ascii="楷体_GB2312" w:eastAsia="楷体_GB2312" w:hAnsi="宋体"/>
          <w:noProof/>
          <w:sz w:val="36"/>
        </w:rPr>
        <w:pict w14:anchorId="0D89DC92">
          <v:line id="_x0000_s2423" style="position:absolute;left:0;text-align:left;z-index:251798528" from="180pt,0" to="180pt,117pt"/>
        </w:pict>
      </w:r>
      <w:r>
        <w:rPr>
          <w:rFonts w:ascii="楷体_GB2312" w:eastAsia="楷体_GB2312" w:hAnsi="宋体"/>
          <w:noProof/>
          <w:sz w:val="36"/>
        </w:rPr>
        <w:pict w14:anchorId="7CDF7C17">
          <v:rect id="_x0000_s2419" style="position:absolute;left:0;text-align:left;margin-left:198pt;margin-top:0;width:54pt;height:39pt;z-index:251794432">
            <v:textbox>
              <w:txbxContent>
                <w:p w14:paraId="6D88EF60" w14:textId="77777777" w:rsidR="00FA36B6" w:rsidRDefault="00FA36B6">
                  <w:pPr>
                    <w:rPr>
                      <w:rFonts w:hint="eastAsia"/>
                      <w:sz w:val="18"/>
                    </w:rPr>
                  </w:pPr>
                  <w:r>
                    <w:rPr>
                      <w:rFonts w:hint="eastAsia"/>
                      <w:sz w:val="18"/>
                    </w:rPr>
                    <w:t>输隐蔽验收签证</w:t>
                  </w:r>
                </w:p>
              </w:txbxContent>
            </v:textbox>
          </v:rect>
        </w:pict>
      </w:r>
    </w:p>
    <w:p w14:paraId="3473D1F0" w14:textId="77777777" w:rsidR="00FA36B6" w:rsidRDefault="00FA36B6">
      <w:pPr>
        <w:spacing w:line="300" w:lineRule="auto"/>
        <w:ind w:firstLineChars="200" w:firstLine="720"/>
        <w:rPr>
          <w:rFonts w:ascii="楷体_GB2312" w:eastAsia="楷体_GB2312" w:hAnsi="宋体"/>
          <w:sz w:val="36"/>
        </w:rPr>
      </w:pPr>
      <w:r>
        <w:rPr>
          <w:rFonts w:ascii="楷体_GB2312" w:eastAsia="楷体_GB2312" w:hAnsi="宋体"/>
          <w:noProof/>
          <w:sz w:val="36"/>
        </w:rPr>
        <w:pict w14:anchorId="24A88142">
          <v:rect id="_x0000_s2433" style="position:absolute;left:0;text-align:left;margin-left:4in;margin-top:7.8pt;width:135pt;height:23.4pt;z-index:251808768">
            <v:textbox style="mso-next-textbox:#_x0000_s2433">
              <w:txbxContent>
                <w:p w14:paraId="6BD70F9A" w14:textId="77777777" w:rsidR="00FA36B6" w:rsidRDefault="00FA36B6">
                  <w:pPr>
                    <w:rPr>
                      <w:rFonts w:hint="eastAsia"/>
                      <w:spacing w:val="20"/>
                      <w:sz w:val="18"/>
                    </w:rPr>
                  </w:pPr>
                  <w:r>
                    <w:rPr>
                      <w:rFonts w:hint="eastAsia"/>
                      <w:spacing w:val="20"/>
                      <w:sz w:val="18"/>
                    </w:rPr>
                    <w:t>清理现场、文明施工</w:t>
                  </w:r>
                </w:p>
              </w:txbxContent>
            </v:textbox>
          </v:rect>
        </w:pict>
      </w:r>
      <w:r>
        <w:rPr>
          <w:rFonts w:ascii="楷体_GB2312" w:eastAsia="楷体_GB2312" w:hAnsi="宋体"/>
          <w:noProof/>
          <w:sz w:val="36"/>
        </w:rPr>
        <w:pict w14:anchorId="6F73810A">
          <v:line id="_x0000_s2432" style="position:absolute;left:0;text-align:left;z-index:251807744" from="225pt,15.6pt" to="4in,15.6pt"/>
        </w:pict>
      </w:r>
      <w:r>
        <w:rPr>
          <w:rFonts w:ascii="楷体_GB2312" w:eastAsia="楷体_GB2312" w:hAnsi="宋体"/>
          <w:noProof/>
          <w:sz w:val="36"/>
        </w:rPr>
        <w:pict w14:anchorId="3D2A4216">
          <v:line id="_x0000_s2425" style="position:absolute;left:0;text-align:left;z-index:251800576" from="162pt,7.8pt" to="180pt,7.8pt"/>
        </w:pict>
      </w:r>
      <w:r>
        <w:rPr>
          <w:rFonts w:ascii="楷体_GB2312" w:eastAsia="楷体_GB2312" w:hAnsi="宋体"/>
          <w:noProof/>
          <w:sz w:val="36"/>
        </w:rPr>
        <w:pict w14:anchorId="19361DBC">
          <v:line id="_x0000_s2420" style="position:absolute;left:0;text-align:left;z-index:251795456" from="225pt,7.8pt" to="225pt,31.2pt">
            <v:stroke endarrow="block"/>
          </v:line>
        </w:pict>
      </w:r>
    </w:p>
    <w:p w14:paraId="5A49C538" w14:textId="77777777" w:rsidR="00FA36B6" w:rsidRDefault="00FA36B6">
      <w:pPr>
        <w:spacing w:line="300" w:lineRule="auto"/>
        <w:ind w:firstLineChars="200" w:firstLine="720"/>
        <w:rPr>
          <w:rFonts w:ascii="楷体_GB2312" w:eastAsia="楷体_GB2312" w:hAnsi="宋体"/>
          <w:sz w:val="36"/>
        </w:rPr>
      </w:pPr>
      <w:r>
        <w:rPr>
          <w:rFonts w:ascii="楷体_GB2312" w:eastAsia="楷体_GB2312" w:hAnsi="宋体"/>
          <w:noProof/>
          <w:sz w:val="36"/>
        </w:rPr>
        <w:pict w14:anchorId="4C1F83AC">
          <v:rect id="_x0000_s2435" style="position:absolute;left:0;text-align:left;margin-left:4in;margin-top:15.6pt;width:135pt;height:23.4pt;z-index:251810816">
            <v:textbox style="mso-next-textbox:#_x0000_s2435">
              <w:txbxContent>
                <w:p w14:paraId="70B560EE" w14:textId="77777777" w:rsidR="00FA36B6" w:rsidRDefault="00FA36B6">
                  <w:pPr>
                    <w:rPr>
                      <w:rFonts w:hint="eastAsia"/>
                      <w:spacing w:val="20"/>
                      <w:sz w:val="18"/>
                    </w:rPr>
                  </w:pPr>
                  <w:r>
                    <w:rPr>
                      <w:rFonts w:hint="eastAsia"/>
                      <w:spacing w:val="20"/>
                      <w:sz w:val="18"/>
                    </w:rPr>
                    <w:t>施工记录、三检记录</w:t>
                  </w:r>
                </w:p>
              </w:txbxContent>
            </v:textbox>
          </v:rect>
        </w:pict>
      </w:r>
      <w:r>
        <w:rPr>
          <w:rFonts w:ascii="楷体_GB2312" w:eastAsia="楷体_GB2312" w:hAnsi="宋体"/>
          <w:noProof/>
          <w:sz w:val="36"/>
        </w:rPr>
        <w:pict w14:anchorId="700B372C">
          <v:line id="_x0000_s2434" style="position:absolute;left:0;text-align:left;z-index:251809792" from="252pt,23.4pt" to="4in,23.4pt"/>
        </w:pict>
      </w:r>
      <w:r>
        <w:rPr>
          <w:rFonts w:ascii="楷体_GB2312" w:eastAsia="楷体_GB2312" w:hAnsi="宋体"/>
          <w:noProof/>
          <w:sz w:val="36"/>
        </w:rPr>
        <w:pict w14:anchorId="79507D14">
          <v:rect id="_x0000_s2430" style="position:absolute;left:0;text-align:left;margin-left:27pt;margin-top:0;width:135pt;height:23.4pt;z-index:251805696">
            <v:textbox style="mso-next-textbox:#_x0000_s2430">
              <w:txbxContent>
                <w:p w14:paraId="3C248466" w14:textId="77777777" w:rsidR="00FA36B6" w:rsidRDefault="00FA36B6">
                  <w:pPr>
                    <w:ind w:firstLineChars="100" w:firstLine="220"/>
                    <w:rPr>
                      <w:rFonts w:hint="eastAsia"/>
                      <w:spacing w:val="20"/>
                      <w:sz w:val="18"/>
                    </w:rPr>
                  </w:pPr>
                  <w:r>
                    <w:rPr>
                      <w:rFonts w:hint="eastAsia"/>
                      <w:spacing w:val="20"/>
                      <w:sz w:val="18"/>
                    </w:rPr>
                    <w:t>隐</w:t>
                  </w:r>
                  <w:r>
                    <w:rPr>
                      <w:rFonts w:hint="eastAsia"/>
                      <w:spacing w:val="20"/>
                      <w:sz w:val="18"/>
                    </w:rPr>
                    <w:t xml:space="preserve"> </w:t>
                  </w:r>
                  <w:r>
                    <w:rPr>
                      <w:rFonts w:hint="eastAsia"/>
                      <w:spacing w:val="20"/>
                      <w:sz w:val="18"/>
                    </w:rPr>
                    <w:t>蔽</w:t>
                  </w:r>
                  <w:r>
                    <w:rPr>
                      <w:rFonts w:hint="eastAsia"/>
                      <w:spacing w:val="20"/>
                      <w:sz w:val="18"/>
                    </w:rPr>
                    <w:t xml:space="preserve"> </w:t>
                  </w:r>
                  <w:r>
                    <w:rPr>
                      <w:rFonts w:hint="eastAsia"/>
                      <w:spacing w:val="20"/>
                      <w:sz w:val="18"/>
                    </w:rPr>
                    <w:t>验</w:t>
                  </w:r>
                  <w:r>
                    <w:rPr>
                      <w:rFonts w:hint="eastAsia"/>
                      <w:spacing w:val="20"/>
                      <w:sz w:val="18"/>
                    </w:rPr>
                    <w:t xml:space="preserve"> </w:t>
                  </w:r>
                  <w:r>
                    <w:rPr>
                      <w:rFonts w:hint="eastAsia"/>
                      <w:spacing w:val="20"/>
                      <w:sz w:val="18"/>
                    </w:rPr>
                    <w:t>收</w:t>
                  </w:r>
                  <w:r>
                    <w:rPr>
                      <w:rFonts w:hint="eastAsia"/>
                      <w:spacing w:val="20"/>
                      <w:sz w:val="18"/>
                    </w:rPr>
                    <w:t xml:space="preserve"> </w:t>
                  </w:r>
                  <w:r>
                    <w:rPr>
                      <w:rFonts w:hint="eastAsia"/>
                      <w:spacing w:val="20"/>
                      <w:sz w:val="18"/>
                    </w:rPr>
                    <w:t>记</w:t>
                  </w:r>
                  <w:r>
                    <w:rPr>
                      <w:rFonts w:hint="eastAsia"/>
                      <w:spacing w:val="20"/>
                      <w:sz w:val="18"/>
                    </w:rPr>
                    <w:t xml:space="preserve"> </w:t>
                  </w:r>
                  <w:r>
                    <w:rPr>
                      <w:rFonts w:hint="eastAsia"/>
                      <w:spacing w:val="20"/>
                      <w:sz w:val="18"/>
                    </w:rPr>
                    <w:t>录</w:t>
                  </w:r>
                </w:p>
              </w:txbxContent>
            </v:textbox>
          </v:rect>
        </w:pict>
      </w:r>
      <w:r>
        <w:rPr>
          <w:rFonts w:ascii="楷体_GB2312" w:eastAsia="楷体_GB2312" w:hAnsi="宋体"/>
          <w:noProof/>
          <w:sz w:val="36"/>
        </w:rPr>
        <w:pict w14:anchorId="1FDB7043">
          <v:line id="_x0000_s2426" style="position:absolute;left:0;text-align:left;z-index:251801600" from="162pt,15.6pt" to="180pt,15.6pt"/>
        </w:pict>
      </w:r>
      <w:r>
        <w:rPr>
          <w:rFonts w:ascii="楷体_GB2312" w:eastAsia="楷体_GB2312" w:hAnsi="宋体"/>
          <w:noProof/>
          <w:sz w:val="36"/>
        </w:rPr>
        <w:pict w14:anchorId="406E87E4">
          <v:line id="_x0000_s2422" style="position:absolute;left:0;text-align:left;z-index:251797504" from="180pt,23.4pt" to="198pt,23.4pt"/>
        </w:pict>
      </w:r>
      <w:r>
        <w:rPr>
          <w:rFonts w:ascii="楷体_GB2312" w:eastAsia="楷体_GB2312" w:hAnsi="宋体"/>
          <w:noProof/>
          <w:sz w:val="36"/>
        </w:rPr>
        <w:pict w14:anchorId="6B600F97">
          <v:rect id="_x0000_s2421" style="position:absolute;left:0;text-align:left;margin-left:198pt;margin-top:0;width:54pt;height:39pt;z-index:251796480">
            <v:textbox>
              <w:txbxContent>
                <w:p w14:paraId="4A00B2F8" w14:textId="77777777" w:rsidR="00FA36B6" w:rsidRDefault="00FA36B6">
                  <w:pPr>
                    <w:rPr>
                      <w:rFonts w:hint="eastAsia"/>
                      <w:sz w:val="18"/>
                    </w:rPr>
                  </w:pPr>
                  <w:r>
                    <w:rPr>
                      <w:rFonts w:hint="eastAsia"/>
                      <w:sz w:val="18"/>
                    </w:rPr>
                    <w:t>资料整理分类归档</w:t>
                  </w:r>
                </w:p>
              </w:txbxContent>
            </v:textbox>
          </v:rect>
        </w:pict>
      </w:r>
    </w:p>
    <w:p w14:paraId="5B1FD7CC" w14:textId="77777777" w:rsidR="00FA36B6" w:rsidRDefault="00FA36B6">
      <w:pPr>
        <w:spacing w:line="300" w:lineRule="auto"/>
        <w:ind w:firstLineChars="200" w:firstLine="720"/>
        <w:rPr>
          <w:rFonts w:ascii="楷体_GB2312" w:eastAsia="楷体_GB2312" w:hAnsi="宋体" w:hint="eastAsia"/>
          <w:sz w:val="36"/>
        </w:rPr>
      </w:pPr>
      <w:r>
        <w:rPr>
          <w:rFonts w:ascii="楷体_GB2312" w:eastAsia="楷体_GB2312" w:hAnsi="宋体"/>
          <w:noProof/>
          <w:sz w:val="36"/>
        </w:rPr>
        <w:pict w14:anchorId="5F4304EC">
          <v:rect id="_x0000_s2431" style="position:absolute;left:0;text-align:left;margin-left:27pt;margin-top:7.8pt;width:135pt;height:23.4pt;z-index:251806720">
            <v:textbox style="mso-next-textbox:#_x0000_s2431">
              <w:txbxContent>
                <w:p w14:paraId="54EBB9AF" w14:textId="77777777" w:rsidR="00FA36B6" w:rsidRDefault="00FA36B6">
                  <w:pPr>
                    <w:ind w:firstLineChars="100" w:firstLine="220"/>
                    <w:rPr>
                      <w:rFonts w:hint="eastAsia"/>
                      <w:spacing w:val="20"/>
                      <w:sz w:val="18"/>
                    </w:rPr>
                  </w:pPr>
                  <w:r>
                    <w:rPr>
                      <w:rFonts w:hint="eastAsia"/>
                      <w:spacing w:val="20"/>
                      <w:sz w:val="18"/>
                    </w:rPr>
                    <w:t>质</w:t>
                  </w:r>
                  <w:r>
                    <w:rPr>
                      <w:rFonts w:hint="eastAsia"/>
                      <w:spacing w:val="20"/>
                      <w:sz w:val="18"/>
                    </w:rPr>
                    <w:t xml:space="preserve"> </w:t>
                  </w:r>
                  <w:r>
                    <w:rPr>
                      <w:rFonts w:hint="eastAsia"/>
                      <w:spacing w:val="20"/>
                      <w:sz w:val="18"/>
                    </w:rPr>
                    <w:t>量</w:t>
                  </w:r>
                  <w:r>
                    <w:rPr>
                      <w:rFonts w:hint="eastAsia"/>
                      <w:spacing w:val="20"/>
                      <w:sz w:val="18"/>
                    </w:rPr>
                    <w:t xml:space="preserve"> </w:t>
                  </w:r>
                  <w:r>
                    <w:rPr>
                      <w:rFonts w:hint="eastAsia"/>
                      <w:spacing w:val="20"/>
                      <w:sz w:val="18"/>
                    </w:rPr>
                    <w:t>评</w:t>
                  </w:r>
                  <w:r>
                    <w:rPr>
                      <w:rFonts w:hint="eastAsia"/>
                      <w:spacing w:val="20"/>
                      <w:sz w:val="18"/>
                    </w:rPr>
                    <w:t xml:space="preserve"> </w:t>
                  </w:r>
                  <w:r>
                    <w:rPr>
                      <w:rFonts w:hint="eastAsia"/>
                      <w:spacing w:val="20"/>
                      <w:sz w:val="18"/>
                    </w:rPr>
                    <w:t>定</w:t>
                  </w:r>
                  <w:r>
                    <w:rPr>
                      <w:rFonts w:hint="eastAsia"/>
                      <w:spacing w:val="20"/>
                      <w:sz w:val="18"/>
                    </w:rPr>
                    <w:t xml:space="preserve"> </w:t>
                  </w:r>
                  <w:r>
                    <w:rPr>
                      <w:rFonts w:hint="eastAsia"/>
                      <w:spacing w:val="20"/>
                      <w:sz w:val="18"/>
                    </w:rPr>
                    <w:t>记</w:t>
                  </w:r>
                  <w:r>
                    <w:rPr>
                      <w:rFonts w:hint="eastAsia"/>
                      <w:spacing w:val="20"/>
                      <w:sz w:val="18"/>
                    </w:rPr>
                    <w:t xml:space="preserve"> </w:t>
                  </w:r>
                  <w:r>
                    <w:rPr>
                      <w:rFonts w:hint="eastAsia"/>
                      <w:spacing w:val="20"/>
                      <w:sz w:val="18"/>
                    </w:rPr>
                    <w:t>录</w:t>
                  </w:r>
                </w:p>
              </w:txbxContent>
            </v:textbox>
          </v:rect>
        </w:pict>
      </w:r>
      <w:r>
        <w:rPr>
          <w:rFonts w:ascii="楷体_GB2312" w:eastAsia="楷体_GB2312" w:hAnsi="宋体"/>
          <w:noProof/>
          <w:sz w:val="36"/>
        </w:rPr>
        <w:pict w14:anchorId="2920AF52">
          <v:line id="_x0000_s2427" style="position:absolute;left:0;text-align:left;z-index:251802624" from="162pt,23.4pt" to="180pt,23.4pt"/>
        </w:pict>
      </w:r>
    </w:p>
    <w:p w14:paraId="6FA6A0DF" w14:textId="77777777" w:rsidR="00FA36B6" w:rsidRDefault="00FA36B6">
      <w:pPr>
        <w:spacing w:line="300" w:lineRule="auto"/>
        <w:ind w:firstLineChars="200" w:firstLine="720"/>
        <w:rPr>
          <w:rFonts w:ascii="楷体_GB2312" w:eastAsia="楷体_GB2312" w:hAnsi="宋体" w:hint="eastAsia"/>
          <w:sz w:val="36"/>
        </w:rPr>
      </w:pPr>
    </w:p>
    <w:p w14:paraId="66767D33" w14:textId="77777777" w:rsidR="00FA36B6" w:rsidRDefault="00FA36B6">
      <w:pPr>
        <w:spacing w:line="300" w:lineRule="auto"/>
        <w:ind w:firstLineChars="200" w:firstLine="560"/>
        <w:jc w:val="center"/>
        <w:rPr>
          <w:rFonts w:ascii="宋体" w:hAnsi="宋体" w:hint="eastAsia"/>
          <w:sz w:val="28"/>
        </w:rPr>
      </w:pPr>
      <w:r>
        <w:rPr>
          <w:rFonts w:ascii="宋体" w:hAnsi="宋体" w:hint="eastAsia"/>
          <w:sz w:val="28"/>
        </w:rPr>
        <w:t>钢筋绑扎工程质量控制程序图</w:t>
      </w:r>
    </w:p>
    <w:p w14:paraId="6AAE06D5" w14:textId="77777777" w:rsidR="00FA36B6" w:rsidRDefault="00FA36B6">
      <w:pPr>
        <w:spacing w:line="300" w:lineRule="auto"/>
        <w:ind w:firstLineChars="200" w:firstLine="560"/>
        <w:rPr>
          <w:rFonts w:ascii="宋体" w:hAnsi="宋体" w:hint="eastAsia"/>
          <w:sz w:val="28"/>
        </w:rPr>
      </w:pPr>
    </w:p>
    <w:p w14:paraId="31491C81" w14:textId="77777777" w:rsidR="00FA36B6" w:rsidRDefault="00FA36B6">
      <w:pPr>
        <w:spacing w:line="300" w:lineRule="auto"/>
        <w:ind w:firstLineChars="200" w:firstLine="720"/>
        <w:rPr>
          <w:rFonts w:ascii="楷体_GB2312" w:eastAsia="楷体_GB2312" w:hAnsi="宋体" w:hint="eastAsia"/>
          <w:sz w:val="36"/>
        </w:rPr>
      </w:pPr>
      <w:r>
        <w:rPr>
          <w:rFonts w:ascii="楷体_GB2312" w:eastAsia="楷体_GB2312" w:hAnsi="宋体"/>
          <w:noProof/>
          <w:sz w:val="36"/>
        </w:rPr>
        <w:pict w14:anchorId="65F2B19B">
          <v:group id="_x0000_s2436" style="position:absolute;left:0;text-align:left;margin-left:27pt;margin-top:0;width:441pt;height:600.6pt;z-index:251811840" coordorigin="2520,2376" coordsize="8820,11232">
            <v:shape id="_x0000_s2437" type="#_x0000_t202" style="position:absolute;left:2520;top:2376;width:2880;height:468">
              <v:textbox style="mso-next-textbox:#_x0000_s2437">
                <w:txbxContent>
                  <w:p w14:paraId="0392BC1C" w14:textId="77777777" w:rsidR="00FA36B6" w:rsidRDefault="00FA36B6">
                    <w:pPr>
                      <w:rPr>
                        <w:rFonts w:hint="eastAsia"/>
                      </w:rPr>
                    </w:pPr>
                    <w:r>
                      <w:rPr>
                        <w:rFonts w:hint="eastAsia"/>
                      </w:rPr>
                      <w:t>学习图纸和技术资料</w:t>
                    </w:r>
                  </w:p>
                </w:txbxContent>
              </v:textbox>
            </v:shape>
            <v:shape id="_x0000_s2438" type="#_x0000_t202" style="position:absolute;left:2520;top:3000;width:2880;height:468">
              <v:textbox style="mso-next-textbox:#_x0000_s2438">
                <w:txbxContent>
                  <w:p w14:paraId="5B4DE7B2" w14:textId="77777777" w:rsidR="00FA36B6" w:rsidRDefault="00FA36B6">
                    <w:pPr>
                      <w:rPr>
                        <w:rFonts w:hint="eastAsia"/>
                      </w:rPr>
                    </w:pPr>
                    <w:r>
                      <w:rPr>
                        <w:rFonts w:hint="eastAsia"/>
                      </w:rPr>
                      <w:t>学习操作规程和质量标准</w:t>
                    </w:r>
                  </w:p>
                </w:txbxContent>
              </v:textbox>
            </v:shape>
            <v:shape id="_x0000_s2439" type="#_x0000_t202" style="position:absolute;left:2520;top:3624;width:2880;height:468">
              <v:textbox style="mso-next-textbox:#_x0000_s2439">
                <w:txbxContent>
                  <w:p w14:paraId="66D54857" w14:textId="77777777" w:rsidR="00FA36B6" w:rsidRDefault="00FA36B6">
                    <w:pPr>
                      <w:ind w:firstLineChars="100" w:firstLine="210"/>
                      <w:rPr>
                        <w:rFonts w:hint="eastAsia"/>
                      </w:rPr>
                    </w:pPr>
                    <w:r>
                      <w:rPr>
                        <w:rFonts w:hint="eastAsia"/>
                      </w:rPr>
                      <w:t>钢</w:t>
                    </w:r>
                    <w:r>
                      <w:rPr>
                        <w:rFonts w:hint="eastAsia"/>
                      </w:rPr>
                      <w:t xml:space="preserve">   </w:t>
                    </w:r>
                    <w:r>
                      <w:rPr>
                        <w:rFonts w:hint="eastAsia"/>
                      </w:rPr>
                      <w:t>筋</w:t>
                    </w:r>
                    <w:r>
                      <w:rPr>
                        <w:rFonts w:hint="eastAsia"/>
                      </w:rPr>
                      <w:t xml:space="preserve">   </w:t>
                    </w:r>
                    <w:r>
                      <w:rPr>
                        <w:rFonts w:hint="eastAsia"/>
                      </w:rPr>
                      <w:t>翻</w:t>
                    </w:r>
                    <w:r>
                      <w:rPr>
                        <w:rFonts w:hint="eastAsia"/>
                      </w:rPr>
                      <w:t xml:space="preserve">   </w:t>
                    </w:r>
                    <w:r>
                      <w:rPr>
                        <w:rFonts w:hint="eastAsia"/>
                      </w:rPr>
                      <w:t>样</w:t>
                    </w:r>
                  </w:p>
                </w:txbxContent>
              </v:textbox>
            </v:shape>
            <v:shape id="_x0000_s2440" type="#_x0000_t202" style="position:absolute;left:2520;top:4248;width:2880;height:468">
              <v:textbox style="mso-next-textbox:#_x0000_s2440">
                <w:txbxContent>
                  <w:p w14:paraId="3775DED8" w14:textId="77777777" w:rsidR="00FA36B6" w:rsidRDefault="00FA36B6">
                    <w:pPr>
                      <w:ind w:firstLineChars="100" w:firstLine="210"/>
                      <w:rPr>
                        <w:rFonts w:hint="eastAsia"/>
                      </w:rPr>
                    </w:pPr>
                    <w:r>
                      <w:rPr>
                        <w:rFonts w:hint="eastAsia"/>
                      </w:rPr>
                      <w:t>技术人员书面交底</w:t>
                    </w:r>
                  </w:p>
                </w:txbxContent>
              </v:textbox>
            </v:shape>
            <v:shape id="_x0000_s2441" type="#_x0000_t202" style="position:absolute;left:2520;top:4872;width:2880;height:468">
              <v:textbox style="mso-next-textbox:#_x0000_s2441">
                <w:txbxContent>
                  <w:p w14:paraId="631F102E" w14:textId="77777777" w:rsidR="00FA36B6" w:rsidRDefault="00FA36B6">
                    <w:pPr>
                      <w:ind w:firstLineChars="100" w:firstLine="210"/>
                      <w:rPr>
                        <w:rFonts w:hint="eastAsia"/>
                      </w:rPr>
                    </w:pPr>
                    <w:r>
                      <w:rPr>
                        <w:rFonts w:hint="eastAsia"/>
                      </w:rPr>
                      <w:t>操作人员参加交底</w:t>
                    </w:r>
                  </w:p>
                </w:txbxContent>
              </v:textbox>
            </v:shape>
            <v:shape id="_x0000_s2442" type="#_x0000_t202" style="position:absolute;left:2520;top:5496;width:2880;height:468">
              <v:textbox style="mso-next-textbox:#_x0000_s2442">
                <w:txbxContent>
                  <w:p w14:paraId="1489E84F" w14:textId="77777777" w:rsidR="00FA36B6" w:rsidRDefault="00FA36B6">
                    <w:pPr>
                      <w:ind w:firstLineChars="100" w:firstLine="210"/>
                      <w:rPr>
                        <w:rFonts w:hint="eastAsia"/>
                      </w:rPr>
                    </w:pPr>
                    <w:r>
                      <w:rPr>
                        <w:rFonts w:hint="eastAsia"/>
                      </w:rPr>
                      <w:t>上道工序的问题及整理</w:t>
                    </w:r>
                  </w:p>
                </w:txbxContent>
              </v:textbox>
            </v:shape>
            <v:shape id="_x0000_s2443" type="#_x0000_t202" style="position:absolute;left:2520;top:6120;width:2880;height:468">
              <v:textbox style="mso-next-textbox:#_x0000_s2443">
                <w:txbxContent>
                  <w:p w14:paraId="1F901F74" w14:textId="77777777" w:rsidR="00FA36B6" w:rsidRDefault="00FA36B6">
                    <w:pPr>
                      <w:ind w:firstLineChars="100" w:firstLine="210"/>
                      <w:rPr>
                        <w:rFonts w:hint="eastAsia"/>
                      </w:rPr>
                    </w:pPr>
                    <w:r>
                      <w:rPr>
                        <w:rFonts w:hint="eastAsia"/>
                      </w:rPr>
                      <w:t>办理与上道工序交接手续</w:t>
                    </w:r>
                  </w:p>
                </w:txbxContent>
              </v:textbox>
            </v:shape>
            <v:shape id="_x0000_s2444" type="#_x0000_t202" style="position:absolute;left:2520;top:6744;width:2880;height:468">
              <v:textbox style="mso-next-textbox:#_x0000_s2444">
                <w:txbxContent>
                  <w:p w14:paraId="3F1B55F7" w14:textId="77777777" w:rsidR="00FA36B6" w:rsidRDefault="00FA36B6">
                    <w:pPr>
                      <w:ind w:firstLineChars="100" w:firstLine="210"/>
                      <w:rPr>
                        <w:rFonts w:hint="eastAsia"/>
                      </w:rPr>
                    </w:pPr>
                    <w:r>
                      <w:rPr>
                        <w:rFonts w:hint="eastAsia"/>
                      </w:rPr>
                      <w:t>焊接试件实验</w:t>
                    </w:r>
                  </w:p>
                </w:txbxContent>
              </v:textbox>
            </v:shape>
            <v:shape id="_x0000_s2445" type="#_x0000_t202" style="position:absolute;left:2520;top:7368;width:2880;height:468">
              <v:textbox style="mso-next-textbox:#_x0000_s2445">
                <w:txbxContent>
                  <w:p w14:paraId="05595A57" w14:textId="77777777" w:rsidR="00FA36B6" w:rsidRDefault="00FA36B6">
                    <w:pPr>
                      <w:rPr>
                        <w:rFonts w:hint="eastAsia"/>
                        <w:spacing w:val="-12"/>
                      </w:rPr>
                    </w:pPr>
                    <w:r>
                      <w:rPr>
                        <w:rFonts w:hint="eastAsia"/>
                        <w:spacing w:val="-12"/>
                      </w:rPr>
                      <w:t>保护层厚度垫宽与予埋件放置</w:t>
                    </w:r>
                  </w:p>
                </w:txbxContent>
              </v:textbox>
            </v:shape>
            <v:line id="_x0000_s2446" style="position:absolute" from="5400,2532" to="6300,2532"/>
            <v:line id="_x0000_s2447" style="position:absolute" from="5400,3936" to="6300,3936"/>
            <v:line id="_x0000_s2448" style="position:absolute" from="6300,2532" to="6300,3936"/>
            <v:line id="_x0000_s2449" style="position:absolute" from="5400,3312" to="6660,3312"/>
            <v:shape id="_x0000_s2450" type="#_x0000_t202" style="position:absolute;left:6660;top:3000;width:1260;height:468">
              <v:textbox style="mso-next-textbox:#_x0000_s2450">
                <w:txbxContent>
                  <w:p w14:paraId="15988FBC" w14:textId="77777777" w:rsidR="00FA36B6" w:rsidRDefault="00FA36B6">
                    <w:pPr>
                      <w:rPr>
                        <w:rFonts w:hint="eastAsia"/>
                      </w:rPr>
                    </w:pPr>
                    <w:r>
                      <w:rPr>
                        <w:rFonts w:hint="eastAsia"/>
                      </w:rPr>
                      <w:t>准备工作</w:t>
                    </w:r>
                  </w:p>
                </w:txbxContent>
              </v:textbox>
            </v:shape>
            <v:line id="_x0000_s2451" style="position:absolute" from="7200,3468" to="7200,5028">
              <v:stroke endarrow="block"/>
            </v:line>
            <v:line id="_x0000_s2452" style="position:absolute" from="5400,4404" to="6300,4404"/>
            <v:line id="_x0000_s2453" style="position:absolute" from="5400,5808" to="6300,5808"/>
            <v:line id="_x0000_s2454" style="position:absolute" from="6300,4404" to="6300,5808"/>
            <v:shape id="_x0000_s2455" type="#_x0000_t202" style="position:absolute;left:6660;top:5028;width:1260;height:468">
              <v:textbox style="mso-next-textbox:#_x0000_s2455">
                <w:txbxContent>
                  <w:p w14:paraId="5458A67E" w14:textId="77777777" w:rsidR="00FA36B6" w:rsidRDefault="00FA36B6">
                    <w:pPr>
                      <w:rPr>
                        <w:rFonts w:hint="eastAsia"/>
                      </w:rPr>
                    </w:pPr>
                    <w:r>
                      <w:rPr>
                        <w:rFonts w:hint="eastAsia"/>
                      </w:rPr>
                      <w:t>技术交底</w:t>
                    </w:r>
                  </w:p>
                </w:txbxContent>
              </v:textbox>
            </v:shape>
            <v:line id="_x0000_s2456" style="position:absolute" from="7200,5496" to="7200,7212">
              <v:stroke endarrow="block"/>
            </v:line>
            <v:line id="_x0000_s2457" style="position:absolute" from="5400,6432" to="7200,6432"/>
            <v:line id="_x0000_s2458" style="position:absolute" from="5400,6900" to="7200,6900"/>
            <v:line id="_x0000_s2459" style="position:absolute" from="5400,5184" to="6660,5184"/>
            <v:shape id="_x0000_s2460" type="#_x0000_t202" style="position:absolute;left:6660;top:7212;width:1260;height:468">
              <v:textbox style="mso-next-textbox:#_x0000_s2460">
                <w:txbxContent>
                  <w:p w14:paraId="34643D60" w14:textId="77777777" w:rsidR="00FA36B6" w:rsidRDefault="00FA36B6">
                    <w:pPr>
                      <w:rPr>
                        <w:rFonts w:hint="eastAsia"/>
                      </w:rPr>
                    </w:pPr>
                    <w:r>
                      <w:rPr>
                        <w:rFonts w:hint="eastAsia"/>
                      </w:rPr>
                      <w:t>绑扎施工</w:t>
                    </w:r>
                  </w:p>
                </w:txbxContent>
              </v:textbox>
            </v:shape>
            <v:line id="_x0000_s2461" style="position:absolute" from="5400,7524" to="6660,7524"/>
            <v:line id="_x0000_s2462" style="position:absolute" from="7200,7680" to="7200,8304">
              <v:stroke endarrow="block"/>
            </v:line>
            <v:shape id="_x0000_s2463" type="#_x0000_t202" style="position:absolute;left:6660;top:8304;width:1260;height:468">
              <v:textbox style="mso-next-textbox:#_x0000_s2463">
                <w:txbxContent>
                  <w:p w14:paraId="2675665C" w14:textId="77777777" w:rsidR="00FA36B6" w:rsidRDefault="00FA36B6">
                    <w:pPr>
                      <w:rPr>
                        <w:rFonts w:hint="eastAsia"/>
                      </w:rPr>
                    </w:pPr>
                    <w:r>
                      <w:rPr>
                        <w:rFonts w:hint="eastAsia"/>
                      </w:rPr>
                      <w:t>成品保护</w:t>
                    </w:r>
                  </w:p>
                </w:txbxContent>
              </v:textbox>
            </v:shape>
            <v:line id="_x0000_s2464" style="position:absolute" from="7200,8772" to="7200,10176">
              <v:stroke endarrow="block"/>
            </v:line>
            <v:shape id="_x0000_s2465" type="#_x0000_t202" style="position:absolute;left:6660;top:10176;width:1260;height:468">
              <v:textbox style="mso-next-textbox:#_x0000_s2465">
                <w:txbxContent>
                  <w:p w14:paraId="5E9F7DF6" w14:textId="77777777" w:rsidR="00FA36B6" w:rsidRDefault="00FA36B6">
                    <w:pPr>
                      <w:rPr>
                        <w:rFonts w:hint="eastAsia"/>
                      </w:rPr>
                    </w:pPr>
                    <w:r>
                      <w:rPr>
                        <w:rFonts w:hint="eastAsia"/>
                      </w:rPr>
                      <w:t>质量评定</w:t>
                    </w:r>
                  </w:p>
                </w:txbxContent>
              </v:textbox>
            </v:shape>
            <v:line id="_x0000_s2466" style="position:absolute" from="7200,10644" to="7200,12984">
              <v:stroke endarrow="block"/>
            </v:line>
            <v:line id="_x0000_s2467" style="position:absolute" from="5400,10332" to="6660,10332"/>
            <v:line id="_x0000_s2468" style="position:absolute" from="6300,9552" to="6300,10332"/>
            <v:line id="_x0000_s2469" style="position:absolute" from="5400,9552" to="6300,9552"/>
            <v:shape id="_x0000_s2470" type="#_x0000_t202" style="position:absolute;left:2520;top:9396;width:2880;height:468">
              <v:textbox style="mso-next-textbox:#_x0000_s2470">
                <w:txbxContent>
                  <w:p w14:paraId="2D0F5487" w14:textId="77777777" w:rsidR="00FA36B6" w:rsidRDefault="00FA36B6">
                    <w:pPr>
                      <w:ind w:firstLineChars="100" w:firstLine="210"/>
                      <w:rPr>
                        <w:rFonts w:hint="eastAsia"/>
                      </w:rPr>
                    </w:pPr>
                    <w:r>
                      <w:rPr>
                        <w:rFonts w:hint="eastAsia"/>
                      </w:rPr>
                      <w:t>执</w:t>
                    </w:r>
                    <w:r>
                      <w:rPr>
                        <w:rFonts w:hint="eastAsia"/>
                      </w:rPr>
                      <w:t xml:space="preserve"> </w:t>
                    </w:r>
                    <w:r>
                      <w:rPr>
                        <w:rFonts w:hint="eastAsia"/>
                      </w:rPr>
                      <w:t>行</w:t>
                    </w:r>
                    <w:r>
                      <w:rPr>
                        <w:rFonts w:hint="eastAsia"/>
                      </w:rPr>
                      <w:t xml:space="preserve"> </w:t>
                    </w:r>
                    <w:r>
                      <w:rPr>
                        <w:rFonts w:hint="eastAsia"/>
                      </w:rPr>
                      <w:t>检</w:t>
                    </w:r>
                    <w:r>
                      <w:rPr>
                        <w:rFonts w:hint="eastAsia"/>
                      </w:rPr>
                      <w:t xml:space="preserve"> </w:t>
                    </w:r>
                    <w:r>
                      <w:rPr>
                        <w:rFonts w:hint="eastAsia"/>
                      </w:rPr>
                      <w:t>验</w:t>
                    </w:r>
                    <w:r>
                      <w:rPr>
                        <w:rFonts w:hint="eastAsia"/>
                      </w:rPr>
                      <w:t xml:space="preserve"> </w:t>
                    </w:r>
                    <w:r>
                      <w:rPr>
                        <w:rFonts w:hint="eastAsia"/>
                      </w:rPr>
                      <w:t>标</w:t>
                    </w:r>
                    <w:r>
                      <w:rPr>
                        <w:rFonts w:hint="eastAsia"/>
                      </w:rPr>
                      <w:t xml:space="preserve"> </w:t>
                    </w:r>
                    <w:r>
                      <w:rPr>
                        <w:rFonts w:hint="eastAsia"/>
                      </w:rPr>
                      <w:t>准</w:t>
                    </w:r>
                  </w:p>
                </w:txbxContent>
              </v:textbox>
            </v:shape>
            <v:shape id="_x0000_s2471" type="#_x0000_t202" style="position:absolute;left:2520;top:10176;width:2880;height:468">
              <v:textbox style="mso-next-textbox:#_x0000_s2471">
                <w:txbxContent>
                  <w:p w14:paraId="392A3676" w14:textId="77777777" w:rsidR="00FA36B6" w:rsidRDefault="00FA36B6">
                    <w:pPr>
                      <w:rPr>
                        <w:rFonts w:hint="eastAsia"/>
                      </w:rPr>
                    </w:pPr>
                    <w:r>
                      <w:rPr>
                        <w:rFonts w:hint="eastAsia"/>
                      </w:rPr>
                      <w:t>不</w:t>
                    </w:r>
                    <w:r>
                      <w:rPr>
                        <w:rFonts w:hint="eastAsia"/>
                      </w:rPr>
                      <w:t xml:space="preserve"> </w:t>
                    </w:r>
                    <w:r>
                      <w:rPr>
                        <w:rFonts w:hint="eastAsia"/>
                      </w:rPr>
                      <w:t>合</w:t>
                    </w:r>
                    <w:r>
                      <w:rPr>
                        <w:rFonts w:hint="eastAsia"/>
                      </w:rPr>
                      <w:t xml:space="preserve"> </w:t>
                    </w:r>
                    <w:r>
                      <w:rPr>
                        <w:rFonts w:hint="eastAsia"/>
                      </w:rPr>
                      <w:t>格</w:t>
                    </w:r>
                    <w:r>
                      <w:rPr>
                        <w:rFonts w:hint="eastAsia"/>
                      </w:rPr>
                      <w:t xml:space="preserve"> </w:t>
                    </w:r>
                    <w:r>
                      <w:rPr>
                        <w:rFonts w:hint="eastAsia"/>
                      </w:rPr>
                      <w:t>的</w:t>
                    </w:r>
                    <w:r>
                      <w:rPr>
                        <w:rFonts w:hint="eastAsia"/>
                      </w:rPr>
                      <w:t xml:space="preserve"> </w:t>
                    </w:r>
                    <w:r>
                      <w:rPr>
                        <w:rFonts w:hint="eastAsia"/>
                      </w:rPr>
                      <w:t>返</w:t>
                    </w:r>
                    <w:r>
                      <w:rPr>
                        <w:rFonts w:hint="eastAsia"/>
                      </w:rPr>
                      <w:t xml:space="preserve"> </w:t>
                    </w:r>
                    <w:r>
                      <w:rPr>
                        <w:rFonts w:hint="eastAsia"/>
                      </w:rPr>
                      <w:t>工</w:t>
                    </w:r>
                    <w:r>
                      <w:rPr>
                        <w:rFonts w:hint="eastAsia"/>
                      </w:rPr>
                      <w:t xml:space="preserve"> </w:t>
                    </w:r>
                    <w:r>
                      <w:rPr>
                        <w:rFonts w:hint="eastAsia"/>
                      </w:rPr>
                      <w:t>处</w:t>
                    </w:r>
                    <w:r>
                      <w:rPr>
                        <w:rFonts w:hint="eastAsia"/>
                      </w:rPr>
                      <w:t xml:space="preserve"> </w:t>
                    </w:r>
                    <w:r>
                      <w:rPr>
                        <w:rFonts w:hint="eastAsia"/>
                      </w:rPr>
                      <w:t>理</w:t>
                    </w:r>
                  </w:p>
                </w:txbxContent>
              </v:textbox>
            </v:shape>
            <v:shape id="_x0000_s2472" type="#_x0000_t202" style="position:absolute;left:6660;top:12984;width:1260;height:468">
              <v:textbox style="mso-next-textbox:#_x0000_s2472">
                <w:txbxContent>
                  <w:p w14:paraId="521BAED1" w14:textId="77777777" w:rsidR="00FA36B6" w:rsidRDefault="00FA36B6">
                    <w:pPr>
                      <w:rPr>
                        <w:rFonts w:hint="eastAsia"/>
                      </w:rPr>
                    </w:pPr>
                    <w:r>
                      <w:rPr>
                        <w:rFonts w:hint="eastAsia"/>
                      </w:rPr>
                      <w:t>资料汇总</w:t>
                    </w:r>
                  </w:p>
                </w:txbxContent>
              </v:textbox>
            </v:shape>
            <v:line id="_x0000_s2473" style="position:absolute" from="5400,13296" to="6660,13296"/>
            <v:line id="_x0000_s2474" style="position:absolute" from="6300,11268" to="6300,13296"/>
            <v:shape id="_x0000_s2475" type="#_x0000_t202" style="position:absolute;left:2520;top:12984;width:2880;height:468">
              <v:textbox style="mso-next-textbox:#_x0000_s2475">
                <w:txbxContent>
                  <w:p w14:paraId="40791D02" w14:textId="77777777" w:rsidR="00FA36B6" w:rsidRDefault="00FA36B6">
                    <w:pPr>
                      <w:rPr>
                        <w:rFonts w:hint="eastAsia"/>
                      </w:rPr>
                    </w:pPr>
                    <w:r>
                      <w:rPr>
                        <w:rFonts w:hint="eastAsia"/>
                      </w:rPr>
                      <w:t>不</w:t>
                    </w:r>
                    <w:r>
                      <w:rPr>
                        <w:rFonts w:hint="eastAsia"/>
                      </w:rPr>
                      <w:t xml:space="preserve"> </w:t>
                    </w:r>
                    <w:r>
                      <w:rPr>
                        <w:rFonts w:hint="eastAsia"/>
                      </w:rPr>
                      <w:t>合</w:t>
                    </w:r>
                    <w:r>
                      <w:rPr>
                        <w:rFonts w:hint="eastAsia"/>
                      </w:rPr>
                      <w:t xml:space="preserve"> </w:t>
                    </w:r>
                    <w:r>
                      <w:rPr>
                        <w:rFonts w:hint="eastAsia"/>
                      </w:rPr>
                      <w:t>格</w:t>
                    </w:r>
                    <w:r>
                      <w:rPr>
                        <w:rFonts w:hint="eastAsia"/>
                      </w:rPr>
                      <w:t xml:space="preserve"> </w:t>
                    </w:r>
                    <w:r>
                      <w:rPr>
                        <w:rFonts w:hint="eastAsia"/>
                      </w:rPr>
                      <w:t>的</w:t>
                    </w:r>
                    <w:r>
                      <w:rPr>
                        <w:rFonts w:hint="eastAsia"/>
                      </w:rPr>
                      <w:t xml:space="preserve"> </w:t>
                    </w:r>
                    <w:r>
                      <w:rPr>
                        <w:rFonts w:hint="eastAsia"/>
                      </w:rPr>
                      <w:t>返</w:t>
                    </w:r>
                    <w:r>
                      <w:rPr>
                        <w:rFonts w:hint="eastAsia"/>
                      </w:rPr>
                      <w:t xml:space="preserve"> </w:t>
                    </w:r>
                    <w:r>
                      <w:rPr>
                        <w:rFonts w:hint="eastAsia"/>
                      </w:rPr>
                      <w:t>工</w:t>
                    </w:r>
                    <w:r>
                      <w:rPr>
                        <w:rFonts w:hint="eastAsia"/>
                      </w:rPr>
                      <w:t xml:space="preserve"> </w:t>
                    </w:r>
                    <w:r>
                      <w:rPr>
                        <w:rFonts w:hint="eastAsia"/>
                      </w:rPr>
                      <w:t>处</w:t>
                    </w:r>
                    <w:r>
                      <w:rPr>
                        <w:rFonts w:hint="eastAsia"/>
                      </w:rPr>
                      <w:t xml:space="preserve"> </w:t>
                    </w:r>
                    <w:r>
                      <w:rPr>
                        <w:rFonts w:hint="eastAsia"/>
                      </w:rPr>
                      <w:t>理</w:t>
                    </w:r>
                  </w:p>
                </w:txbxContent>
              </v:textbox>
            </v:shape>
            <v:shape id="_x0000_s2476" type="#_x0000_t202" style="position:absolute;left:2520;top:12048;width:2880;height:468">
              <v:textbox style="mso-next-textbox:#_x0000_s2476">
                <w:txbxContent>
                  <w:p w14:paraId="0C819CB5" w14:textId="77777777" w:rsidR="00FA36B6" w:rsidRDefault="00FA36B6">
                    <w:pPr>
                      <w:rPr>
                        <w:rFonts w:hint="eastAsia"/>
                      </w:rPr>
                    </w:pPr>
                    <w:r>
                      <w:rPr>
                        <w:rFonts w:hint="eastAsia"/>
                      </w:rPr>
                      <w:t>不</w:t>
                    </w:r>
                    <w:r>
                      <w:rPr>
                        <w:rFonts w:hint="eastAsia"/>
                      </w:rPr>
                      <w:t xml:space="preserve"> </w:t>
                    </w:r>
                    <w:r>
                      <w:rPr>
                        <w:rFonts w:hint="eastAsia"/>
                      </w:rPr>
                      <w:t>合</w:t>
                    </w:r>
                    <w:r>
                      <w:rPr>
                        <w:rFonts w:hint="eastAsia"/>
                      </w:rPr>
                      <w:t xml:space="preserve"> </w:t>
                    </w:r>
                    <w:r>
                      <w:rPr>
                        <w:rFonts w:hint="eastAsia"/>
                      </w:rPr>
                      <w:t>格</w:t>
                    </w:r>
                    <w:r>
                      <w:rPr>
                        <w:rFonts w:hint="eastAsia"/>
                      </w:rPr>
                      <w:t xml:space="preserve"> </w:t>
                    </w:r>
                    <w:r>
                      <w:rPr>
                        <w:rFonts w:hint="eastAsia"/>
                      </w:rPr>
                      <w:t>的</w:t>
                    </w:r>
                    <w:r>
                      <w:rPr>
                        <w:rFonts w:hint="eastAsia"/>
                      </w:rPr>
                      <w:t xml:space="preserve"> </w:t>
                    </w:r>
                    <w:r>
                      <w:rPr>
                        <w:rFonts w:hint="eastAsia"/>
                      </w:rPr>
                      <w:t>返</w:t>
                    </w:r>
                    <w:r>
                      <w:rPr>
                        <w:rFonts w:hint="eastAsia"/>
                      </w:rPr>
                      <w:t xml:space="preserve"> </w:t>
                    </w:r>
                    <w:r>
                      <w:rPr>
                        <w:rFonts w:hint="eastAsia"/>
                      </w:rPr>
                      <w:t>工</w:t>
                    </w:r>
                    <w:r>
                      <w:rPr>
                        <w:rFonts w:hint="eastAsia"/>
                      </w:rPr>
                      <w:t xml:space="preserve"> </w:t>
                    </w:r>
                    <w:r>
                      <w:rPr>
                        <w:rFonts w:hint="eastAsia"/>
                      </w:rPr>
                      <w:t>处</w:t>
                    </w:r>
                    <w:r>
                      <w:rPr>
                        <w:rFonts w:hint="eastAsia"/>
                      </w:rPr>
                      <w:t xml:space="preserve"> </w:t>
                    </w:r>
                    <w:r>
                      <w:rPr>
                        <w:rFonts w:hint="eastAsia"/>
                      </w:rPr>
                      <w:t>理</w:t>
                    </w:r>
                  </w:p>
                </w:txbxContent>
              </v:textbox>
            </v:shape>
            <v:shape id="_x0000_s2477" type="#_x0000_t202" style="position:absolute;left:2520;top:11112;width:2880;height:468">
              <v:textbox style="mso-next-textbox:#_x0000_s2477">
                <w:txbxContent>
                  <w:p w14:paraId="49F3DEE8" w14:textId="77777777" w:rsidR="00FA36B6" w:rsidRDefault="00FA36B6">
                    <w:pPr>
                      <w:rPr>
                        <w:rFonts w:hint="eastAsia"/>
                      </w:rPr>
                    </w:pPr>
                    <w:r>
                      <w:rPr>
                        <w:rFonts w:hint="eastAsia"/>
                      </w:rPr>
                      <w:t>不</w:t>
                    </w:r>
                    <w:r>
                      <w:rPr>
                        <w:rFonts w:hint="eastAsia"/>
                      </w:rPr>
                      <w:t xml:space="preserve"> </w:t>
                    </w:r>
                    <w:r>
                      <w:rPr>
                        <w:rFonts w:hint="eastAsia"/>
                      </w:rPr>
                      <w:t>合</w:t>
                    </w:r>
                    <w:r>
                      <w:rPr>
                        <w:rFonts w:hint="eastAsia"/>
                      </w:rPr>
                      <w:t xml:space="preserve"> </w:t>
                    </w:r>
                    <w:r>
                      <w:rPr>
                        <w:rFonts w:hint="eastAsia"/>
                      </w:rPr>
                      <w:t>格</w:t>
                    </w:r>
                    <w:r>
                      <w:rPr>
                        <w:rFonts w:hint="eastAsia"/>
                      </w:rPr>
                      <w:t xml:space="preserve"> </w:t>
                    </w:r>
                    <w:r>
                      <w:rPr>
                        <w:rFonts w:hint="eastAsia"/>
                      </w:rPr>
                      <w:t>的</w:t>
                    </w:r>
                    <w:r>
                      <w:rPr>
                        <w:rFonts w:hint="eastAsia"/>
                      </w:rPr>
                      <w:t xml:space="preserve"> </w:t>
                    </w:r>
                    <w:r>
                      <w:rPr>
                        <w:rFonts w:hint="eastAsia"/>
                      </w:rPr>
                      <w:t>返</w:t>
                    </w:r>
                    <w:r>
                      <w:rPr>
                        <w:rFonts w:hint="eastAsia"/>
                      </w:rPr>
                      <w:t xml:space="preserve"> </w:t>
                    </w:r>
                    <w:r>
                      <w:rPr>
                        <w:rFonts w:hint="eastAsia"/>
                      </w:rPr>
                      <w:t>工</w:t>
                    </w:r>
                    <w:r>
                      <w:rPr>
                        <w:rFonts w:hint="eastAsia"/>
                      </w:rPr>
                      <w:t xml:space="preserve"> </w:t>
                    </w:r>
                    <w:r>
                      <w:rPr>
                        <w:rFonts w:hint="eastAsia"/>
                      </w:rPr>
                      <w:t>处</w:t>
                    </w:r>
                    <w:r>
                      <w:rPr>
                        <w:rFonts w:hint="eastAsia"/>
                      </w:rPr>
                      <w:t xml:space="preserve"> </w:t>
                    </w:r>
                    <w:r>
                      <w:rPr>
                        <w:rFonts w:hint="eastAsia"/>
                      </w:rPr>
                      <w:t>理</w:t>
                    </w:r>
                  </w:p>
                </w:txbxContent>
              </v:textbox>
            </v:shape>
            <v:line id="_x0000_s2478" style="position:absolute" from="5400,11268" to="6300,11268"/>
            <v:line id="_x0000_s2479" style="position:absolute" from="5400,12360" to="6300,12360"/>
            <v:line id="_x0000_s2480" style="position:absolute" from="7920,3156" to="8820,3156"/>
            <v:line id="_x0000_s2481" style="position:absolute" from="8280,2532" to="8280,4560"/>
            <v:line id="_x0000_s2482" style="position:absolute" from="8280,2532" to="8820,2532"/>
            <v:line id="_x0000_s2483" style="position:absolute" from="8280,3936" to="8820,3936"/>
            <v:line id="_x0000_s2484" style="position:absolute" from="8280,4560" to="8820,4560"/>
            <v:shape id="_x0000_s2485" type="#_x0000_t202" style="position:absolute;left:8820;top:2376;width:1980;height:468">
              <v:textbox style="mso-next-textbox:#_x0000_s2485">
                <w:txbxContent>
                  <w:p w14:paraId="495994A2" w14:textId="77777777" w:rsidR="00FA36B6" w:rsidRDefault="00FA36B6">
                    <w:pPr>
                      <w:ind w:firstLineChars="100" w:firstLine="250"/>
                      <w:rPr>
                        <w:rFonts w:hint="eastAsia"/>
                        <w:spacing w:val="20"/>
                      </w:rPr>
                    </w:pPr>
                    <w:r>
                      <w:rPr>
                        <w:rFonts w:hint="eastAsia"/>
                        <w:spacing w:val="20"/>
                      </w:rPr>
                      <w:t>材料准备</w:t>
                    </w:r>
                  </w:p>
                </w:txbxContent>
              </v:textbox>
            </v:shape>
            <v:shape id="_x0000_s2486" type="#_x0000_t202" style="position:absolute;left:8820;top:3000;width:1980;height:468">
              <v:textbox style="mso-next-textbox:#_x0000_s2486">
                <w:txbxContent>
                  <w:p w14:paraId="203F4900" w14:textId="77777777" w:rsidR="00FA36B6" w:rsidRDefault="00FA36B6">
                    <w:pPr>
                      <w:ind w:firstLineChars="100" w:firstLine="250"/>
                      <w:rPr>
                        <w:rFonts w:hint="eastAsia"/>
                        <w:spacing w:val="20"/>
                      </w:rPr>
                    </w:pPr>
                    <w:r>
                      <w:rPr>
                        <w:rFonts w:hint="eastAsia"/>
                        <w:spacing w:val="20"/>
                      </w:rPr>
                      <w:t>工具准备</w:t>
                    </w:r>
                  </w:p>
                </w:txbxContent>
              </v:textbox>
            </v:shape>
            <v:shape id="_x0000_s2487" type="#_x0000_t202" style="position:absolute;left:8820;top:3624;width:1980;height:468">
              <v:textbox style="mso-next-textbox:#_x0000_s2487">
                <w:txbxContent>
                  <w:p w14:paraId="55DD2FB8" w14:textId="77777777" w:rsidR="00FA36B6" w:rsidRDefault="00FA36B6">
                    <w:pPr>
                      <w:rPr>
                        <w:rFonts w:hint="eastAsia"/>
                      </w:rPr>
                    </w:pPr>
                    <w:r>
                      <w:rPr>
                        <w:rFonts w:hint="eastAsia"/>
                      </w:rPr>
                      <w:t>施工人员准备</w:t>
                    </w:r>
                  </w:p>
                </w:txbxContent>
              </v:textbox>
            </v:shape>
            <v:shape id="_x0000_s2488" type="#_x0000_t202" style="position:absolute;left:8820;top:4248;width:1980;height:780">
              <v:textbox style="mso-next-textbox:#_x0000_s2488">
                <w:txbxContent>
                  <w:p w14:paraId="433AABB7" w14:textId="77777777" w:rsidR="00FA36B6" w:rsidRDefault="00FA36B6">
                    <w:pPr>
                      <w:rPr>
                        <w:rFonts w:hint="eastAsia"/>
                        <w:spacing w:val="-6"/>
                        <w:sz w:val="18"/>
                      </w:rPr>
                    </w:pPr>
                    <w:r>
                      <w:rPr>
                        <w:rFonts w:hint="eastAsia"/>
                        <w:spacing w:val="-6"/>
                        <w:sz w:val="18"/>
                      </w:rPr>
                      <w:t>检查基层钢筋的位置，搭接长度，基层洹</w:t>
                    </w:r>
                  </w:p>
                </w:txbxContent>
              </v:textbox>
            </v:shape>
            <v:line id="_x0000_s2489" style="position:absolute" from="7920,7524" to="8820,7524"/>
            <v:line id="_x0000_s2490" style="position:absolute" from="8280,5496" to="8280,7524"/>
            <v:shape id="_x0000_s2491" type="#_x0000_t202" style="position:absolute;left:8820;top:5184;width:1980;height:468">
              <v:textbox style="mso-next-textbox:#_x0000_s2491">
                <w:txbxContent>
                  <w:p w14:paraId="23311829" w14:textId="77777777" w:rsidR="00FA36B6" w:rsidRDefault="00FA36B6">
                    <w:pPr>
                      <w:rPr>
                        <w:rFonts w:hint="eastAsia"/>
                        <w:spacing w:val="-26"/>
                      </w:rPr>
                    </w:pPr>
                    <w:r>
                      <w:rPr>
                        <w:rFonts w:hint="eastAsia"/>
                        <w:spacing w:val="-26"/>
                      </w:rPr>
                      <w:t>认真按操作工艺进行</w:t>
                    </w:r>
                  </w:p>
                </w:txbxContent>
              </v:textbox>
            </v:shape>
            <v:line id="_x0000_s2492" style="position:absolute" from="8280,5496" to="8820,5496"/>
            <v:line id="_x0000_s2493" style="position:absolute" from="8280,6120" to="8820,6120"/>
            <v:line id="_x0000_s2494" style="position:absolute" from="8280,6744" to="8820,6744"/>
            <v:shape id="_x0000_s2495" type="#_x0000_t202" style="position:absolute;left:8820;top:5808;width:1980;height:468">
              <v:textbox style="mso-next-textbox:#_x0000_s2495">
                <w:txbxContent>
                  <w:p w14:paraId="05FC760A" w14:textId="77777777" w:rsidR="00FA36B6" w:rsidRDefault="00FA36B6">
                    <w:pPr>
                      <w:rPr>
                        <w:rFonts w:hint="eastAsia"/>
                      </w:rPr>
                    </w:pPr>
                    <w:r>
                      <w:rPr>
                        <w:rFonts w:hint="eastAsia"/>
                      </w:rPr>
                      <w:t>按配料单配料</w:t>
                    </w:r>
                  </w:p>
                </w:txbxContent>
              </v:textbox>
            </v:shape>
            <v:shape id="_x0000_s2496" type="#_x0000_t202" style="position:absolute;left:8820;top:6432;width:1980;height:468">
              <v:textbox style="mso-next-textbox:#_x0000_s2496">
                <w:txbxContent>
                  <w:p w14:paraId="2C67023B" w14:textId="77777777" w:rsidR="00FA36B6" w:rsidRDefault="00FA36B6">
                    <w:pPr>
                      <w:rPr>
                        <w:rFonts w:hint="eastAsia"/>
                        <w:spacing w:val="-20"/>
                      </w:rPr>
                    </w:pPr>
                    <w:r>
                      <w:rPr>
                        <w:rFonts w:hint="eastAsia"/>
                        <w:spacing w:val="-20"/>
                      </w:rPr>
                      <w:t>注意钢筋数量，搭接</w:t>
                    </w:r>
                  </w:p>
                </w:txbxContent>
              </v:textbox>
            </v:shape>
            <v:shape id="_x0000_s2497" type="#_x0000_t202" style="position:absolute;left:8820;top:7212;width:2520;height:468">
              <v:textbox style="mso-next-textbox:#_x0000_s2497">
                <w:txbxContent>
                  <w:p w14:paraId="10BBD810" w14:textId="77777777" w:rsidR="00FA36B6" w:rsidRDefault="00FA36B6">
                    <w:pPr>
                      <w:rPr>
                        <w:rFonts w:hint="eastAsia"/>
                        <w:spacing w:val="-8"/>
                      </w:rPr>
                    </w:pPr>
                    <w:r>
                      <w:rPr>
                        <w:rFonts w:hint="eastAsia"/>
                        <w:spacing w:val="-8"/>
                      </w:rPr>
                      <w:t>按方案进行分段施</w:t>
                    </w:r>
                  </w:p>
                </w:txbxContent>
              </v:textbox>
            </v:shape>
            <v:line id="_x0000_s2498" style="position:absolute;flip:y" from="7920,8616" to="8280,8616"/>
            <v:line id="_x0000_s2499" style="position:absolute" from="8280,8148" to="8280,12204"/>
            <v:line id="_x0000_s2500" style="position:absolute" from="8280,12204" to="8640,12204"/>
            <v:line id="_x0000_s2501" style="position:absolute" from="8280,8148" to="8640,8148"/>
            <v:line id="_x0000_s2502" style="position:absolute" from="8280,8928" to="8640,8928"/>
            <v:line id="_x0000_s2503" style="position:absolute" from="8280,9708" to="8640,9708"/>
            <v:line id="_x0000_s2504" style="position:absolute" from="8280,10488" to="8640,10488"/>
            <v:line id="_x0000_s2505" style="position:absolute" from="8280,11424" to="8640,11424"/>
            <v:shape id="_x0000_s2506" type="#_x0000_t202" style="position:absolute;left:8640;top:7992;width:2700;height:468">
              <v:textbox style="mso-next-textbox:#_x0000_s2506">
                <w:txbxContent>
                  <w:p w14:paraId="28BCE45B" w14:textId="77777777" w:rsidR="00FA36B6" w:rsidRDefault="00FA36B6">
                    <w:pPr>
                      <w:rPr>
                        <w:rFonts w:hint="eastAsia"/>
                      </w:rPr>
                    </w:pPr>
                    <w:r>
                      <w:rPr>
                        <w:rFonts w:hint="eastAsia"/>
                      </w:rPr>
                      <w:t>柱钢筋绑完后不准蹬踏</w:t>
                    </w:r>
                  </w:p>
                </w:txbxContent>
              </v:textbox>
            </v:shape>
            <v:shape id="_x0000_s2507" type="#_x0000_t202" style="position:absolute;left:8640;top:8772;width:2700;height:468">
              <v:textbox style="mso-next-textbox:#_x0000_s2507">
                <w:txbxContent>
                  <w:p w14:paraId="6D218D03" w14:textId="77777777" w:rsidR="00FA36B6" w:rsidRDefault="00FA36B6">
                    <w:pPr>
                      <w:rPr>
                        <w:rFonts w:hint="eastAsia"/>
                        <w:spacing w:val="-20"/>
                      </w:rPr>
                    </w:pPr>
                    <w:r>
                      <w:rPr>
                        <w:rFonts w:hint="eastAsia"/>
                        <w:spacing w:val="-20"/>
                      </w:rPr>
                      <w:t>板负筋绑完后不准在其上行走</w:t>
                    </w:r>
                  </w:p>
                </w:txbxContent>
              </v:textbox>
            </v:shape>
            <v:shape id="_x0000_s2508" type="#_x0000_t202" style="position:absolute;left:8640;top:9552;width:2700;height:468">
              <v:textbox style="mso-next-textbox:#_x0000_s2508">
                <w:txbxContent>
                  <w:p w14:paraId="12307105" w14:textId="77777777" w:rsidR="00FA36B6" w:rsidRDefault="00FA36B6">
                    <w:pPr>
                      <w:rPr>
                        <w:rFonts w:hint="eastAsia"/>
                        <w:spacing w:val="-30"/>
                      </w:rPr>
                    </w:pPr>
                    <w:r>
                      <w:rPr>
                        <w:rFonts w:hint="eastAsia"/>
                        <w:spacing w:val="-30"/>
                      </w:rPr>
                      <w:t>绑钢筋时不准碰动予埋件及洞口模</w:t>
                    </w:r>
                  </w:p>
                </w:txbxContent>
              </v:textbox>
            </v:shape>
            <v:shape id="_x0000_s2509" type="#_x0000_t202" style="position:absolute;left:8640;top:10332;width:2700;height:468">
              <v:textbox style="mso-next-textbox:#_x0000_s2509">
                <w:txbxContent>
                  <w:p w14:paraId="47157F58" w14:textId="77777777" w:rsidR="00FA36B6" w:rsidRDefault="00FA36B6">
                    <w:pPr>
                      <w:rPr>
                        <w:rFonts w:hint="eastAsia"/>
                        <w:spacing w:val="-14"/>
                      </w:rPr>
                    </w:pPr>
                    <w:r>
                      <w:rPr>
                        <w:rFonts w:hint="eastAsia"/>
                        <w:spacing w:val="-14"/>
                      </w:rPr>
                      <w:t>涂模板隔离剂时不准污染钢筋</w:t>
                    </w:r>
                  </w:p>
                </w:txbxContent>
              </v:textbox>
            </v:shape>
            <v:shape id="_x0000_s2510" type="#_x0000_t202" style="position:absolute;left:8640;top:11112;width:2700;height:780">
              <v:textbox style="mso-next-textbox:#_x0000_s2510">
                <w:txbxContent>
                  <w:p w14:paraId="3E7B8B50" w14:textId="77777777" w:rsidR="00FA36B6" w:rsidRDefault="00FA36B6">
                    <w:pPr>
                      <w:rPr>
                        <w:rFonts w:hint="eastAsia"/>
                        <w:spacing w:val="-14"/>
                      </w:rPr>
                    </w:pPr>
                    <w:r>
                      <w:rPr>
                        <w:rFonts w:hint="eastAsia"/>
                        <w:spacing w:val="-14"/>
                      </w:rPr>
                      <w:t>安装水沁管理时不得任意切断或移动钢筋</w:t>
                    </w:r>
                  </w:p>
                </w:txbxContent>
              </v:textbox>
            </v:shape>
            <v:shape id="_x0000_s2511" type="#_x0000_t202" style="position:absolute;left:8640;top:12048;width:2700;height:468">
              <v:textbox style="mso-next-textbox:#_x0000_s2511">
                <w:txbxContent>
                  <w:p w14:paraId="1E449D53" w14:textId="77777777" w:rsidR="00FA36B6" w:rsidRDefault="00FA36B6">
                    <w:pPr>
                      <w:rPr>
                        <w:rFonts w:hint="eastAsia"/>
                        <w:spacing w:val="-8"/>
                      </w:rPr>
                    </w:pPr>
                  </w:p>
                </w:txbxContent>
              </v:textbox>
            </v:shape>
            <v:line id="_x0000_s2512" style="position:absolute" from="7920,13296" to="8640,13296"/>
            <v:shape id="_x0000_s2513" type="#_x0000_t202" style="position:absolute;left:8640;top:13140;width:2700;height:468">
              <v:textbox style="mso-next-textbox:#_x0000_s2513">
                <w:txbxContent>
                  <w:p w14:paraId="3D270F53" w14:textId="77777777" w:rsidR="00FA36B6" w:rsidRDefault="00FA36B6">
                    <w:pPr>
                      <w:rPr>
                        <w:rFonts w:hint="eastAsia"/>
                        <w:spacing w:val="-8"/>
                      </w:rPr>
                    </w:pPr>
                    <w:r>
                      <w:rPr>
                        <w:rFonts w:hint="eastAsia"/>
                        <w:spacing w:val="-8"/>
                      </w:rPr>
                      <w:t>套筒出厂合格证及材质证明</w:t>
                    </w:r>
                  </w:p>
                </w:txbxContent>
              </v:textbox>
            </v:shape>
          </v:group>
        </w:pict>
      </w:r>
    </w:p>
    <w:p w14:paraId="5CD755C1" w14:textId="77777777" w:rsidR="00FA36B6" w:rsidRDefault="00FA36B6">
      <w:pPr>
        <w:spacing w:line="300" w:lineRule="auto"/>
        <w:ind w:firstLineChars="200" w:firstLine="720"/>
        <w:rPr>
          <w:rFonts w:ascii="楷体_GB2312" w:eastAsia="楷体_GB2312" w:hAnsi="宋体" w:hint="eastAsia"/>
          <w:sz w:val="36"/>
        </w:rPr>
      </w:pPr>
    </w:p>
    <w:p w14:paraId="4C01C599" w14:textId="77777777" w:rsidR="00FA36B6" w:rsidRDefault="00FA36B6">
      <w:pPr>
        <w:spacing w:line="300" w:lineRule="auto"/>
        <w:ind w:firstLineChars="200" w:firstLine="720"/>
        <w:rPr>
          <w:rFonts w:ascii="楷体_GB2312" w:eastAsia="楷体_GB2312" w:hAnsi="宋体" w:hint="eastAsia"/>
          <w:sz w:val="36"/>
        </w:rPr>
      </w:pPr>
    </w:p>
    <w:p w14:paraId="7B065B6A" w14:textId="77777777" w:rsidR="00FA36B6" w:rsidRDefault="00FA36B6">
      <w:pPr>
        <w:spacing w:line="300" w:lineRule="auto"/>
        <w:ind w:firstLineChars="200" w:firstLine="720"/>
        <w:rPr>
          <w:rFonts w:ascii="楷体_GB2312" w:eastAsia="楷体_GB2312" w:hAnsi="宋体" w:hint="eastAsia"/>
          <w:sz w:val="36"/>
        </w:rPr>
      </w:pPr>
    </w:p>
    <w:p w14:paraId="3DEDF3BC" w14:textId="77777777" w:rsidR="00FA36B6" w:rsidRDefault="00FA36B6">
      <w:pPr>
        <w:spacing w:line="300" w:lineRule="auto"/>
        <w:ind w:firstLineChars="200" w:firstLine="720"/>
        <w:rPr>
          <w:rFonts w:ascii="楷体_GB2312" w:eastAsia="楷体_GB2312" w:hAnsi="宋体" w:hint="eastAsia"/>
          <w:sz w:val="36"/>
        </w:rPr>
      </w:pPr>
    </w:p>
    <w:p w14:paraId="6CAC4172" w14:textId="77777777" w:rsidR="00FA36B6" w:rsidRDefault="00FA36B6">
      <w:pPr>
        <w:spacing w:line="300" w:lineRule="auto"/>
        <w:ind w:firstLineChars="200" w:firstLine="720"/>
        <w:rPr>
          <w:rFonts w:ascii="楷体_GB2312" w:eastAsia="楷体_GB2312" w:hAnsi="宋体" w:hint="eastAsia"/>
          <w:sz w:val="36"/>
        </w:rPr>
      </w:pPr>
    </w:p>
    <w:p w14:paraId="27579D90" w14:textId="77777777" w:rsidR="00FA36B6" w:rsidRDefault="00FA36B6">
      <w:pPr>
        <w:spacing w:line="300" w:lineRule="auto"/>
        <w:ind w:firstLineChars="200" w:firstLine="720"/>
        <w:rPr>
          <w:rFonts w:ascii="楷体_GB2312" w:eastAsia="楷体_GB2312" w:hAnsi="宋体" w:hint="eastAsia"/>
          <w:sz w:val="36"/>
        </w:rPr>
      </w:pPr>
    </w:p>
    <w:p w14:paraId="67446D8F" w14:textId="77777777" w:rsidR="00FA36B6" w:rsidRDefault="00FA36B6">
      <w:pPr>
        <w:spacing w:line="300" w:lineRule="auto"/>
        <w:ind w:firstLineChars="200" w:firstLine="720"/>
        <w:rPr>
          <w:rFonts w:ascii="楷体_GB2312" w:eastAsia="楷体_GB2312" w:hAnsi="宋体" w:hint="eastAsia"/>
          <w:sz w:val="36"/>
        </w:rPr>
      </w:pPr>
    </w:p>
    <w:p w14:paraId="472BF565" w14:textId="77777777" w:rsidR="00FA36B6" w:rsidRDefault="00FA36B6">
      <w:pPr>
        <w:spacing w:line="300" w:lineRule="auto"/>
        <w:ind w:firstLineChars="200" w:firstLine="720"/>
        <w:rPr>
          <w:rFonts w:ascii="楷体_GB2312" w:eastAsia="楷体_GB2312" w:hAnsi="宋体" w:hint="eastAsia"/>
          <w:sz w:val="36"/>
        </w:rPr>
      </w:pPr>
    </w:p>
    <w:p w14:paraId="7C71F37D" w14:textId="77777777" w:rsidR="00FA36B6" w:rsidRDefault="00FA36B6">
      <w:pPr>
        <w:spacing w:line="300" w:lineRule="auto"/>
        <w:ind w:firstLineChars="200" w:firstLine="720"/>
        <w:rPr>
          <w:rFonts w:ascii="楷体_GB2312" w:eastAsia="楷体_GB2312" w:hAnsi="宋体" w:hint="eastAsia"/>
          <w:sz w:val="36"/>
        </w:rPr>
      </w:pPr>
    </w:p>
    <w:p w14:paraId="3A96ED69" w14:textId="77777777" w:rsidR="00FA36B6" w:rsidRDefault="00FA36B6">
      <w:pPr>
        <w:spacing w:line="300" w:lineRule="auto"/>
        <w:ind w:firstLineChars="200" w:firstLine="720"/>
        <w:rPr>
          <w:rFonts w:ascii="楷体_GB2312" w:eastAsia="楷体_GB2312" w:hAnsi="宋体" w:hint="eastAsia"/>
          <w:sz w:val="36"/>
        </w:rPr>
      </w:pPr>
    </w:p>
    <w:p w14:paraId="4B1E974E" w14:textId="77777777" w:rsidR="00FA36B6" w:rsidRDefault="00FA36B6">
      <w:pPr>
        <w:spacing w:line="300" w:lineRule="auto"/>
        <w:ind w:firstLineChars="200" w:firstLine="720"/>
        <w:rPr>
          <w:rFonts w:ascii="楷体_GB2312" w:eastAsia="楷体_GB2312" w:hAnsi="宋体" w:hint="eastAsia"/>
          <w:sz w:val="36"/>
        </w:rPr>
      </w:pPr>
    </w:p>
    <w:p w14:paraId="6F9F7415" w14:textId="77777777" w:rsidR="00FA36B6" w:rsidRDefault="00FA36B6">
      <w:pPr>
        <w:spacing w:line="300" w:lineRule="auto"/>
        <w:ind w:firstLineChars="200" w:firstLine="720"/>
        <w:rPr>
          <w:rFonts w:ascii="楷体_GB2312" w:eastAsia="楷体_GB2312" w:hAnsi="宋体" w:hint="eastAsia"/>
          <w:sz w:val="36"/>
        </w:rPr>
      </w:pPr>
    </w:p>
    <w:p w14:paraId="53354748" w14:textId="77777777" w:rsidR="00FA36B6" w:rsidRDefault="00FA36B6">
      <w:pPr>
        <w:spacing w:line="300" w:lineRule="auto"/>
        <w:ind w:firstLineChars="200" w:firstLine="720"/>
        <w:rPr>
          <w:rFonts w:ascii="楷体_GB2312" w:eastAsia="楷体_GB2312" w:hAnsi="宋体" w:hint="eastAsia"/>
          <w:sz w:val="36"/>
        </w:rPr>
      </w:pPr>
    </w:p>
    <w:p w14:paraId="3DFC8686" w14:textId="77777777" w:rsidR="00FA36B6" w:rsidRDefault="00FA36B6">
      <w:pPr>
        <w:spacing w:line="300" w:lineRule="auto"/>
        <w:ind w:firstLineChars="200" w:firstLine="720"/>
        <w:rPr>
          <w:rFonts w:ascii="楷体_GB2312" w:eastAsia="楷体_GB2312" w:hAnsi="宋体" w:hint="eastAsia"/>
          <w:sz w:val="36"/>
        </w:rPr>
      </w:pPr>
    </w:p>
    <w:p w14:paraId="1BC195B4" w14:textId="77777777" w:rsidR="00FA36B6" w:rsidRDefault="00FA36B6">
      <w:pPr>
        <w:spacing w:line="300" w:lineRule="auto"/>
        <w:ind w:firstLineChars="200" w:firstLine="720"/>
        <w:rPr>
          <w:rFonts w:ascii="楷体_GB2312" w:eastAsia="楷体_GB2312" w:hAnsi="宋体" w:hint="eastAsia"/>
          <w:sz w:val="36"/>
        </w:rPr>
      </w:pPr>
    </w:p>
    <w:p w14:paraId="6C98D7C1" w14:textId="77777777" w:rsidR="00FA36B6" w:rsidRDefault="00FA36B6">
      <w:pPr>
        <w:spacing w:line="300" w:lineRule="auto"/>
        <w:ind w:firstLineChars="200" w:firstLine="720"/>
        <w:rPr>
          <w:rFonts w:ascii="楷体_GB2312" w:eastAsia="楷体_GB2312" w:hAnsi="宋体" w:hint="eastAsia"/>
          <w:sz w:val="36"/>
        </w:rPr>
      </w:pPr>
    </w:p>
    <w:p w14:paraId="3E99FE40" w14:textId="77777777" w:rsidR="00FA36B6" w:rsidRDefault="00FA36B6">
      <w:pPr>
        <w:spacing w:line="300" w:lineRule="auto"/>
        <w:ind w:firstLineChars="200" w:firstLine="720"/>
        <w:rPr>
          <w:rFonts w:ascii="楷体_GB2312" w:eastAsia="楷体_GB2312" w:hAnsi="宋体" w:hint="eastAsia"/>
          <w:sz w:val="36"/>
        </w:rPr>
      </w:pPr>
    </w:p>
    <w:p w14:paraId="34BBAFE6" w14:textId="77777777" w:rsidR="00FA36B6" w:rsidRDefault="00FA36B6">
      <w:pPr>
        <w:spacing w:line="300" w:lineRule="auto"/>
        <w:ind w:firstLineChars="200" w:firstLine="720"/>
        <w:rPr>
          <w:rFonts w:ascii="楷体_GB2312" w:eastAsia="楷体_GB2312" w:hAnsi="宋体" w:hint="eastAsia"/>
          <w:sz w:val="36"/>
        </w:rPr>
      </w:pPr>
    </w:p>
    <w:p w14:paraId="1F57CB72" w14:textId="77777777" w:rsidR="00FA36B6" w:rsidRDefault="00FA36B6">
      <w:pPr>
        <w:spacing w:line="300" w:lineRule="auto"/>
        <w:rPr>
          <w:rFonts w:ascii="楷体_GB2312" w:eastAsia="楷体_GB2312" w:hAnsi="宋体" w:hint="eastAsia"/>
          <w:b/>
          <w:bCs/>
          <w:sz w:val="36"/>
        </w:rPr>
      </w:pPr>
    </w:p>
    <w:p w14:paraId="0624936F" w14:textId="77777777" w:rsidR="00FA36B6" w:rsidRDefault="00FA36B6">
      <w:pPr>
        <w:spacing w:line="300" w:lineRule="auto"/>
        <w:ind w:firstLineChars="200" w:firstLine="560"/>
        <w:jc w:val="center"/>
        <w:rPr>
          <w:rFonts w:ascii="宋体" w:hAnsi="宋体" w:hint="eastAsia"/>
          <w:sz w:val="28"/>
        </w:rPr>
      </w:pPr>
      <w:r>
        <w:rPr>
          <w:rFonts w:ascii="宋体" w:hAnsi="宋体" w:hint="eastAsia"/>
          <w:sz w:val="28"/>
        </w:rPr>
        <w:t>钢筋电渣压力焊工程质量控制程序图</w:t>
      </w:r>
    </w:p>
    <w:p w14:paraId="4438B395" w14:textId="77777777" w:rsidR="00FA36B6" w:rsidRDefault="00FA36B6">
      <w:pPr>
        <w:spacing w:line="300" w:lineRule="auto"/>
        <w:ind w:firstLineChars="200" w:firstLine="560"/>
        <w:rPr>
          <w:rFonts w:ascii="宋体" w:hAnsi="宋体" w:hint="eastAsia"/>
          <w:sz w:val="28"/>
        </w:rPr>
      </w:pPr>
    </w:p>
    <w:p w14:paraId="4E4E460D" w14:textId="77777777" w:rsidR="00FA36B6" w:rsidRDefault="00FA36B6">
      <w:pPr>
        <w:spacing w:line="300" w:lineRule="auto"/>
        <w:ind w:firstLineChars="200" w:firstLine="720"/>
        <w:rPr>
          <w:rFonts w:ascii="楷体_GB2312" w:eastAsia="楷体_GB2312" w:hAnsi="宋体" w:hint="eastAsia"/>
          <w:sz w:val="36"/>
        </w:rPr>
      </w:pPr>
      <w:r>
        <w:rPr>
          <w:rFonts w:ascii="楷体_GB2312" w:eastAsia="楷体_GB2312" w:hAnsi="宋体"/>
          <w:noProof/>
          <w:sz w:val="36"/>
        </w:rPr>
        <w:pict w14:anchorId="2A9478D4">
          <v:group id="_x0000_s2516" style="position:absolute;left:0;text-align:left;margin-left:36pt;margin-top:15.6pt;width:414pt;height:592.8pt;z-index:251814912" coordorigin="1980,3000" coordsize="8280,11856">
            <v:shape id="_x0000_s2517" type="#_x0000_t202" style="position:absolute;left:1980;top:3000;width:2700;height:468">
              <v:textbox style="mso-next-textbox:#_x0000_s2517">
                <w:txbxContent>
                  <w:p w14:paraId="3EB410EC" w14:textId="77777777" w:rsidR="00FA36B6" w:rsidRDefault="00FA36B6">
                    <w:pPr>
                      <w:ind w:firstLineChars="100" w:firstLine="210"/>
                      <w:rPr>
                        <w:rFonts w:hint="eastAsia"/>
                      </w:rPr>
                    </w:pPr>
                    <w:r>
                      <w:rPr>
                        <w:rFonts w:hint="eastAsia"/>
                      </w:rPr>
                      <w:t>学习图纸和技术资历</w:t>
                    </w:r>
                  </w:p>
                </w:txbxContent>
              </v:textbox>
            </v:shape>
            <v:shape id="_x0000_s2518" type="#_x0000_t202" style="position:absolute;left:1980;top:3936;width:2700;height:468">
              <v:textbox style="mso-next-textbox:#_x0000_s2518">
                <w:txbxContent>
                  <w:p w14:paraId="3BE527E6" w14:textId="77777777" w:rsidR="00FA36B6" w:rsidRDefault="00FA36B6">
                    <w:pPr>
                      <w:rPr>
                        <w:rFonts w:hint="eastAsia"/>
                      </w:rPr>
                    </w:pPr>
                    <w:r>
                      <w:rPr>
                        <w:rFonts w:hint="eastAsia"/>
                      </w:rPr>
                      <w:t>学习操作规程和质量标准</w:t>
                    </w:r>
                  </w:p>
                </w:txbxContent>
              </v:textbox>
            </v:shape>
            <v:shape id="_x0000_s2519" type="#_x0000_t202" style="position:absolute;left:1980;top:4872;width:2700;height:468">
              <v:textbox style="mso-next-textbox:#_x0000_s2519">
                <w:txbxContent>
                  <w:p w14:paraId="4D90714E" w14:textId="77777777" w:rsidR="00FA36B6" w:rsidRDefault="00FA36B6">
                    <w:pPr>
                      <w:ind w:firstLineChars="200" w:firstLine="420"/>
                      <w:rPr>
                        <w:rFonts w:hint="eastAsia"/>
                      </w:rPr>
                    </w:pPr>
                    <w:r>
                      <w:rPr>
                        <w:rFonts w:hint="eastAsia"/>
                      </w:rPr>
                      <w:t>制定保证质量措施</w:t>
                    </w:r>
                  </w:p>
                </w:txbxContent>
              </v:textbox>
            </v:shape>
            <v:line id="_x0000_s2520" style="position:absolute" from="4680,3156" to="5220,3156"/>
            <v:line id="_x0000_s2521" style="position:absolute" from="4680,4092" to="5760,4092"/>
            <v:line id="_x0000_s2522" style="position:absolute" from="4680,5028" to="5220,5028"/>
            <v:line id="_x0000_s2523" style="position:absolute" from="5220,3156" to="5220,5028"/>
            <v:shape id="_x0000_s2524" type="#_x0000_t202" style="position:absolute;left:5760;top:3936;width:1260;height:468">
              <v:textbox style="mso-next-textbox:#_x0000_s2524">
                <w:txbxContent>
                  <w:p w14:paraId="70A88702" w14:textId="77777777" w:rsidR="00FA36B6" w:rsidRDefault="00FA36B6">
                    <w:pPr>
                      <w:rPr>
                        <w:rFonts w:hint="eastAsia"/>
                      </w:rPr>
                    </w:pPr>
                    <w:r>
                      <w:rPr>
                        <w:rFonts w:hint="eastAsia"/>
                      </w:rPr>
                      <w:t>准备工作</w:t>
                    </w:r>
                  </w:p>
                </w:txbxContent>
              </v:textbox>
            </v:shape>
            <v:shape id="_x0000_s2525" type="#_x0000_t202" style="position:absolute;left:1980;top:5964;width:2700;height:468">
              <v:textbox style="mso-next-textbox:#_x0000_s2525">
                <w:txbxContent>
                  <w:p w14:paraId="7F530DC3" w14:textId="77777777" w:rsidR="00FA36B6" w:rsidRDefault="00FA36B6">
                    <w:pPr>
                      <w:ind w:firstLineChars="200" w:firstLine="420"/>
                      <w:rPr>
                        <w:rFonts w:hint="eastAsia"/>
                      </w:rPr>
                    </w:pPr>
                    <w:r>
                      <w:rPr>
                        <w:rFonts w:hint="eastAsia"/>
                      </w:rPr>
                      <w:t>技术人员书面交底</w:t>
                    </w:r>
                  </w:p>
                </w:txbxContent>
              </v:textbox>
            </v:shape>
            <v:line id="_x0000_s2526" style="position:absolute" from="7020,4092" to="8280,4092"/>
            <v:shape id="_x0000_s2527" type="#_x0000_t202" style="position:absolute;left:8280;top:3000;width:1980;height:468">
              <v:textbox style="mso-next-textbox:#_x0000_s2527">
                <w:txbxContent>
                  <w:p w14:paraId="38700FEA" w14:textId="77777777" w:rsidR="00FA36B6" w:rsidRDefault="00FA36B6">
                    <w:pPr>
                      <w:ind w:firstLineChars="200" w:firstLine="420"/>
                      <w:rPr>
                        <w:rFonts w:hint="eastAsia"/>
                      </w:rPr>
                    </w:pPr>
                    <w:r>
                      <w:rPr>
                        <w:rFonts w:hint="eastAsia"/>
                      </w:rPr>
                      <w:t>材料准备</w:t>
                    </w:r>
                  </w:p>
                </w:txbxContent>
              </v:textbox>
            </v:shape>
            <v:line id="_x0000_s2528" style="position:absolute" from="7740,3156" to="8280,3156"/>
            <v:shape id="_x0000_s2529" type="#_x0000_t202" style="position:absolute;left:8280;top:3936;width:1980;height:468">
              <v:textbox style="mso-next-textbox:#_x0000_s2529">
                <w:txbxContent>
                  <w:p w14:paraId="54B93B7E" w14:textId="77777777" w:rsidR="00FA36B6" w:rsidRDefault="00FA36B6">
                    <w:pPr>
                      <w:ind w:firstLineChars="200" w:firstLine="420"/>
                      <w:rPr>
                        <w:rFonts w:hint="eastAsia"/>
                      </w:rPr>
                    </w:pPr>
                    <w:r>
                      <w:rPr>
                        <w:rFonts w:hint="eastAsia"/>
                      </w:rPr>
                      <w:t>工具准备</w:t>
                    </w:r>
                  </w:p>
                </w:txbxContent>
              </v:textbox>
            </v:shape>
            <v:shape id="_x0000_s2530" type="#_x0000_t202" style="position:absolute;left:8280;top:4872;width:1980;height:468">
              <v:textbox style="mso-next-textbox:#_x0000_s2530">
                <w:txbxContent>
                  <w:p w14:paraId="7A344F1F" w14:textId="77777777" w:rsidR="00FA36B6" w:rsidRDefault="00FA36B6">
                    <w:pPr>
                      <w:ind w:firstLineChars="100" w:firstLine="210"/>
                      <w:rPr>
                        <w:rFonts w:hint="eastAsia"/>
                      </w:rPr>
                    </w:pPr>
                    <w:r>
                      <w:rPr>
                        <w:rFonts w:hint="eastAsia"/>
                      </w:rPr>
                      <w:t>施工人员准备</w:t>
                    </w:r>
                  </w:p>
                </w:txbxContent>
              </v:textbox>
            </v:shape>
            <v:line id="_x0000_s2531" style="position:absolute" from="7740,5028" to="8280,5028"/>
            <v:line id="_x0000_s2532" style="position:absolute" from="7740,3156" to="7740,5028"/>
            <v:line id="_x0000_s2533" style="position:absolute" from="6300,4404" to="6300,6900"/>
            <v:shape id="_x0000_s2534" type="#_x0000_t202" style="position:absolute;left:1980;top:6900;width:2700;height:468">
              <v:textbox style="mso-next-textbox:#_x0000_s2534">
                <w:txbxContent>
                  <w:p w14:paraId="10314D27" w14:textId="77777777" w:rsidR="00FA36B6" w:rsidRDefault="00FA36B6">
                    <w:pPr>
                      <w:ind w:firstLineChars="200" w:firstLine="420"/>
                      <w:rPr>
                        <w:rFonts w:hint="eastAsia"/>
                      </w:rPr>
                    </w:pPr>
                    <w:r>
                      <w:rPr>
                        <w:rFonts w:hint="eastAsia"/>
                      </w:rPr>
                      <w:t>操作人员参加交底</w:t>
                    </w:r>
                  </w:p>
                </w:txbxContent>
              </v:textbox>
            </v:shape>
            <v:shape id="_x0000_s2535" type="#_x0000_t202" style="position:absolute;left:5760;top:6900;width:1260;height:468">
              <v:textbox style="mso-next-textbox:#_x0000_s2535">
                <w:txbxContent>
                  <w:p w14:paraId="416B9B9B" w14:textId="77777777" w:rsidR="00FA36B6" w:rsidRDefault="00FA36B6">
                    <w:pPr>
                      <w:rPr>
                        <w:rFonts w:hint="eastAsia"/>
                      </w:rPr>
                    </w:pPr>
                    <w:r>
                      <w:rPr>
                        <w:rFonts w:hint="eastAsia"/>
                      </w:rPr>
                      <w:t>技术交底</w:t>
                    </w:r>
                  </w:p>
                </w:txbxContent>
              </v:textbox>
            </v:shape>
            <v:line id="_x0000_s2536" style="position:absolute" from="4680,7212" to="5760,7212"/>
            <v:line id="_x0000_s2537" style="position:absolute" from="6300,7368" to="6300,8148"/>
            <v:shape id="_x0000_s2538" type="#_x0000_t202" style="position:absolute;left:1980;top:8460;width:2700;height:780">
              <v:textbox style="mso-next-textbox:#_x0000_s2538">
                <w:txbxContent>
                  <w:p w14:paraId="441A711C" w14:textId="77777777" w:rsidR="00FA36B6" w:rsidRDefault="00FA36B6">
                    <w:pPr>
                      <w:rPr>
                        <w:rFonts w:hint="eastAsia"/>
                      </w:rPr>
                    </w:pPr>
                    <w:r>
                      <w:rPr>
                        <w:rFonts w:hint="eastAsia"/>
                      </w:rPr>
                      <w:t>不得过早拆卡具，防止接头弯曲变形</w:t>
                    </w:r>
                  </w:p>
                </w:txbxContent>
              </v:textbox>
            </v:shape>
            <v:shape id="_x0000_s2539" type="#_x0000_t202" style="position:absolute;left:1980;top:9708;width:2700;height:1248">
              <v:textbox style="mso-next-textbox:#_x0000_s2539">
                <w:txbxContent>
                  <w:p w14:paraId="43FD07DC" w14:textId="77777777" w:rsidR="00FA36B6" w:rsidRDefault="00FA36B6">
                    <w:pPr>
                      <w:rPr>
                        <w:rFonts w:hint="eastAsia"/>
                      </w:rPr>
                    </w:pPr>
                    <w:r>
                      <w:rPr>
                        <w:rFonts w:hint="eastAsia"/>
                      </w:rPr>
                      <w:t>焊接后不准砸钢筋接头，不准往刚焊完的钢筋接头浇水</w:t>
                    </w:r>
                  </w:p>
                </w:txbxContent>
              </v:textbox>
            </v:shape>
            <v:shape id="_x0000_s2540" type="#_x0000_t202" style="position:absolute;left:5760;top:8148;width:1260;height:468">
              <v:textbox style="mso-next-textbox:#_x0000_s2540">
                <w:txbxContent>
                  <w:p w14:paraId="2EECEA8F" w14:textId="77777777" w:rsidR="00FA36B6" w:rsidRDefault="00FA36B6">
                    <w:pPr>
                      <w:ind w:firstLineChars="100" w:firstLine="210"/>
                      <w:rPr>
                        <w:rFonts w:hint="eastAsia"/>
                      </w:rPr>
                    </w:pPr>
                    <w:r>
                      <w:rPr>
                        <w:rFonts w:hint="eastAsia"/>
                      </w:rPr>
                      <w:t>施</w:t>
                    </w:r>
                    <w:r>
                      <w:rPr>
                        <w:rFonts w:hint="eastAsia"/>
                      </w:rPr>
                      <w:t xml:space="preserve"> </w:t>
                    </w:r>
                    <w:r>
                      <w:rPr>
                        <w:rFonts w:hint="eastAsia"/>
                      </w:rPr>
                      <w:t>焊</w:t>
                    </w:r>
                  </w:p>
                </w:txbxContent>
              </v:textbox>
            </v:shape>
            <v:line id="_x0000_s2541" style="position:absolute" from="4680,8772" to="5400,8772"/>
            <v:line id="_x0000_s2542" style="position:absolute" from="4680,10332" to="5400,10332"/>
            <v:line id="_x0000_s2543" style="position:absolute" from="5400,8772" to="5400,10332"/>
            <v:shape id="_x0000_s2544" type="#_x0000_t202" style="position:absolute;left:1980;top:11736;width:2700;height:468">
              <v:textbox style="mso-next-textbox:#_x0000_s2544">
                <w:txbxContent>
                  <w:p w14:paraId="61DAD3FA" w14:textId="77777777" w:rsidR="00FA36B6" w:rsidRDefault="00FA36B6">
                    <w:pPr>
                      <w:ind w:firstLineChars="200" w:firstLine="420"/>
                      <w:rPr>
                        <w:rFonts w:hint="eastAsia"/>
                      </w:rPr>
                    </w:pPr>
                    <w:r>
                      <w:rPr>
                        <w:rFonts w:hint="eastAsia"/>
                      </w:rPr>
                      <w:t>班组自检记录</w:t>
                    </w:r>
                  </w:p>
                </w:txbxContent>
              </v:textbox>
            </v:shape>
            <v:shape id="_x0000_s2545" type="#_x0000_t202" style="position:absolute;left:1980;top:12984;width:2700;height:468">
              <v:textbox style="mso-next-textbox:#_x0000_s2545">
                <w:txbxContent>
                  <w:p w14:paraId="48D78709" w14:textId="77777777" w:rsidR="00FA36B6" w:rsidRDefault="00FA36B6">
                    <w:pPr>
                      <w:ind w:firstLineChars="300" w:firstLine="630"/>
                      <w:rPr>
                        <w:rFonts w:hint="eastAsia"/>
                      </w:rPr>
                    </w:pPr>
                    <w:r>
                      <w:rPr>
                        <w:rFonts w:hint="eastAsia"/>
                      </w:rPr>
                      <w:t>质量评定记录</w:t>
                    </w:r>
                  </w:p>
                </w:txbxContent>
              </v:textbox>
            </v:shape>
            <v:shape id="_x0000_s2546" type="#_x0000_t202" style="position:absolute;left:1980;top:14076;width:2700;height:468">
              <v:textbox style="mso-next-textbox:#_x0000_s2546">
                <w:txbxContent>
                  <w:p w14:paraId="11794353" w14:textId="77777777" w:rsidR="00FA36B6" w:rsidRDefault="00FA36B6">
                    <w:pPr>
                      <w:ind w:firstLineChars="400" w:firstLine="840"/>
                      <w:rPr>
                        <w:rFonts w:hint="eastAsia"/>
                      </w:rPr>
                    </w:pPr>
                    <w:r>
                      <w:rPr>
                        <w:rFonts w:hint="eastAsia"/>
                      </w:rPr>
                      <w:t>施工日记</w:t>
                    </w:r>
                  </w:p>
                </w:txbxContent>
              </v:textbox>
            </v:shape>
            <v:line id="_x0000_s2547" style="position:absolute" from="4680,11892" to="5400,11892"/>
            <v:line id="_x0000_s2548" style="position:absolute" from="4680,13296" to="5400,13296"/>
            <v:line id="_x0000_s2549" style="position:absolute" from="4680,14232" to="5400,14232"/>
            <v:line id="_x0000_s2550" style="position:absolute" from="5400,11892" to="5400,14232"/>
            <v:line id="_x0000_s2551" style="position:absolute" from="6300,8616" to="6300,9552"/>
            <v:shape id="_x0000_s2552" type="#_x0000_t202" style="position:absolute;left:5760;top:12204;width:1260;height:468">
              <v:textbox style="mso-next-textbox:#_x0000_s2552">
                <w:txbxContent>
                  <w:p w14:paraId="6B029A33" w14:textId="77777777" w:rsidR="00FA36B6" w:rsidRDefault="00FA36B6">
                    <w:pPr>
                      <w:rPr>
                        <w:rFonts w:hint="eastAsia"/>
                      </w:rPr>
                    </w:pPr>
                    <w:r>
                      <w:rPr>
                        <w:rFonts w:hint="eastAsia"/>
                      </w:rPr>
                      <w:t>质量证定</w:t>
                    </w:r>
                  </w:p>
                </w:txbxContent>
              </v:textbox>
            </v:shape>
            <v:line id="_x0000_s2553" style="position:absolute" from="6300,12672" to="6300,13920"/>
            <v:shape id="_x0000_s2554" type="#_x0000_t202" style="position:absolute;left:5760;top:13920;width:1260;height:468">
              <v:textbox style="mso-next-textbox:#_x0000_s2554">
                <w:txbxContent>
                  <w:p w14:paraId="571F684D" w14:textId="77777777" w:rsidR="00FA36B6" w:rsidRDefault="00FA36B6">
                    <w:pPr>
                      <w:rPr>
                        <w:rFonts w:hint="eastAsia"/>
                      </w:rPr>
                    </w:pPr>
                    <w:r>
                      <w:rPr>
                        <w:rFonts w:hint="eastAsia"/>
                      </w:rPr>
                      <w:t>资料整理</w:t>
                    </w:r>
                  </w:p>
                </w:txbxContent>
              </v:textbox>
            </v:shape>
            <v:shape id="_x0000_s2555" type="#_x0000_t202" style="position:absolute;left:8280;top:6900;width:1980;height:1404">
              <v:textbox style="mso-next-textbox:#_x0000_s2555">
                <w:txbxContent>
                  <w:p w14:paraId="44D691F2" w14:textId="77777777" w:rsidR="00FA36B6" w:rsidRDefault="00FA36B6">
                    <w:pPr>
                      <w:ind w:firstLineChars="100" w:firstLine="210"/>
                      <w:rPr>
                        <w:rFonts w:hint="eastAsia"/>
                      </w:rPr>
                    </w:pPr>
                    <w:r>
                      <w:rPr>
                        <w:rFonts w:hint="eastAsia"/>
                      </w:rPr>
                      <w:t>钢筋端头</w:t>
                    </w:r>
                    <w:r>
                      <w:t>120MM</w:t>
                    </w:r>
                    <w:r>
                      <w:rPr>
                        <w:rFonts w:hint="eastAsia"/>
                      </w:rPr>
                      <w:t>范围内除锈。清理油污、水泥浆等</w:t>
                    </w:r>
                  </w:p>
                </w:txbxContent>
              </v:textbox>
            </v:shape>
            <v:shape id="_x0000_s2556" type="#_x0000_t202" style="position:absolute;left:8280;top:8772;width:1980;height:468">
              <v:textbox style="mso-next-textbox:#_x0000_s2556">
                <w:txbxContent>
                  <w:p w14:paraId="6A0AE8D6" w14:textId="77777777" w:rsidR="00FA36B6" w:rsidRDefault="00FA36B6">
                    <w:pPr>
                      <w:ind w:firstLineChars="100" w:firstLine="210"/>
                      <w:rPr>
                        <w:rFonts w:hint="eastAsia"/>
                      </w:rPr>
                    </w:pPr>
                    <w:r>
                      <w:rPr>
                        <w:rFonts w:hint="eastAsia"/>
                      </w:rPr>
                      <w:t>接通电源引弧</w:t>
                    </w:r>
                  </w:p>
                </w:txbxContent>
              </v:textbox>
            </v:shape>
            <v:shape id="_x0000_s2557" type="#_x0000_t202" style="position:absolute;left:5760;top:9552;width:1260;height:468">
              <v:textbox style="mso-next-textbox:#_x0000_s2557">
                <w:txbxContent>
                  <w:p w14:paraId="101A0B2E" w14:textId="77777777" w:rsidR="00FA36B6" w:rsidRDefault="00FA36B6">
                    <w:pPr>
                      <w:rPr>
                        <w:rFonts w:hint="eastAsia"/>
                      </w:rPr>
                    </w:pPr>
                    <w:r>
                      <w:rPr>
                        <w:rFonts w:hint="eastAsia"/>
                      </w:rPr>
                      <w:t>成品保护</w:t>
                    </w:r>
                  </w:p>
                </w:txbxContent>
              </v:textbox>
            </v:shape>
            <v:line id="_x0000_s2558" style="position:absolute" from="6300,10020" to="6300,12204"/>
            <v:line id="_x0000_s2559" style="position:absolute" from="7560,6276" to="8280,6276"/>
            <v:line id="_x0000_s2560" style="position:absolute" from="7560,7524" to="8280,7524"/>
            <v:line id="_x0000_s2561" style="position:absolute" from="7560,8928" to="8280,8928"/>
            <v:line id="_x0000_s2562" style="position:absolute" from="7560,6276" to="7560,8928"/>
            <v:line id="_x0000_s2563" style="position:absolute" from="7020,8460" to="7560,8460"/>
            <v:line id="_x0000_s2564" style="position:absolute" from="7020,9864" to="8280,9864"/>
            <v:shape id="_x0000_s2565" type="#_x0000_t202" style="position:absolute;left:8280;top:9552;width:1980;height:780">
              <v:textbox style="mso-next-textbox:#_x0000_s2565">
                <w:txbxContent>
                  <w:p w14:paraId="6DAA1A3A" w14:textId="77777777" w:rsidR="00FA36B6" w:rsidRDefault="00FA36B6">
                    <w:pPr>
                      <w:rPr>
                        <w:rFonts w:hint="eastAsia"/>
                        <w:spacing w:val="-4"/>
                      </w:rPr>
                    </w:pPr>
                    <w:r>
                      <w:rPr>
                        <w:rFonts w:hint="eastAsia"/>
                        <w:spacing w:val="-4"/>
                      </w:rPr>
                      <w:t>焊接时搭架子。不准踩已绑好的钢筋</w:t>
                    </w:r>
                  </w:p>
                </w:txbxContent>
              </v:textbox>
            </v:shape>
            <v:line id="_x0000_s2566" style="position:absolute" from="7020,12516" to="7740,12516"/>
            <v:shape id="_x0000_s2567" type="#_x0000_t202" style="position:absolute;left:8280;top:12048;width:1980;height:468">
              <v:textbox style="mso-next-textbox:#_x0000_s2567">
                <w:txbxContent>
                  <w:p w14:paraId="3EA615B2" w14:textId="77777777" w:rsidR="00FA36B6" w:rsidRDefault="00FA36B6">
                    <w:pPr>
                      <w:ind w:firstLineChars="100" w:firstLine="210"/>
                      <w:rPr>
                        <w:rFonts w:hint="eastAsia"/>
                      </w:rPr>
                    </w:pPr>
                    <w:r>
                      <w:rPr>
                        <w:rFonts w:hint="eastAsia"/>
                      </w:rPr>
                      <w:t>执行检验标准</w:t>
                    </w:r>
                  </w:p>
                </w:txbxContent>
              </v:textbox>
            </v:shape>
            <v:shape id="_x0000_s2568" type="#_x0000_t202" style="position:absolute;left:8280;top:12828;width:1980;height:468">
              <v:textbox style="mso-next-textbox:#_x0000_s2568">
                <w:txbxContent>
                  <w:p w14:paraId="4FA06D86" w14:textId="77777777" w:rsidR="00FA36B6" w:rsidRDefault="00FA36B6">
                    <w:pPr>
                      <w:rPr>
                        <w:rFonts w:hint="eastAsia"/>
                      </w:rPr>
                    </w:pPr>
                    <w:r>
                      <w:rPr>
                        <w:rFonts w:hint="eastAsia"/>
                      </w:rPr>
                      <w:t>不合格的返工处理</w:t>
                    </w:r>
                  </w:p>
                </w:txbxContent>
              </v:textbox>
            </v:shape>
            <v:line id="_x0000_s2569" style="position:absolute" from="7740,12204" to="7740,12984"/>
            <v:line id="_x0000_s2570" style="position:absolute" from="7740,12204" to="8280,12204"/>
            <v:line id="_x0000_s2571" style="position:absolute" from="7740,12984" to="8280,12984"/>
            <v:shape id="_x0000_s2572" type="#_x0000_t202" style="position:absolute;left:8280;top:13452;width:1980;height:780">
              <v:textbox style="mso-next-textbox:#_x0000_s2572">
                <w:txbxContent>
                  <w:p w14:paraId="25A27F68" w14:textId="77777777" w:rsidR="00FA36B6" w:rsidRDefault="00FA36B6">
                    <w:pPr>
                      <w:ind w:firstLineChars="100" w:firstLine="210"/>
                      <w:rPr>
                        <w:rFonts w:hint="eastAsia"/>
                      </w:rPr>
                    </w:pPr>
                    <w:r>
                      <w:rPr>
                        <w:rFonts w:hint="eastAsia"/>
                      </w:rPr>
                      <w:t>原材料出厂合格证及材质证明</w:t>
                    </w:r>
                  </w:p>
                </w:txbxContent>
              </v:textbox>
            </v:shape>
            <v:shape id="_x0000_s2573" type="#_x0000_t202" style="position:absolute;left:8280;top:14388;width:1980;height:468">
              <v:textbox style="mso-next-textbox:#_x0000_s2573">
                <w:txbxContent>
                  <w:p w14:paraId="71125D87" w14:textId="77777777" w:rsidR="00FA36B6" w:rsidRDefault="00FA36B6">
                    <w:pPr>
                      <w:rPr>
                        <w:rFonts w:hint="eastAsia"/>
                        <w:spacing w:val="-6"/>
                      </w:rPr>
                    </w:pPr>
                    <w:r>
                      <w:rPr>
                        <w:rFonts w:hint="eastAsia"/>
                        <w:spacing w:val="-6"/>
                      </w:rPr>
                      <w:t>现场焊接实验证明</w:t>
                    </w:r>
                  </w:p>
                </w:txbxContent>
              </v:textbox>
            </v:shape>
            <v:line id="_x0000_s2574" style="position:absolute" from="7020,14232" to="7740,14232"/>
            <v:line id="_x0000_s2575" style="position:absolute" from="7740,13920" to="7740,14700"/>
            <v:line id="_x0000_s2576" style="position:absolute" from="7740,13920" to="8280,13920"/>
            <v:line id="_x0000_s2577" style="position:absolute" from="7740,14700" to="8280,14700"/>
          </v:group>
        </w:pict>
      </w:r>
    </w:p>
    <w:p w14:paraId="2BE24248" w14:textId="77777777" w:rsidR="00FA36B6" w:rsidRDefault="00FA36B6">
      <w:pPr>
        <w:spacing w:line="300" w:lineRule="auto"/>
        <w:ind w:firstLineChars="200" w:firstLine="720"/>
        <w:rPr>
          <w:rFonts w:ascii="楷体_GB2312" w:eastAsia="楷体_GB2312" w:hAnsi="宋体" w:hint="eastAsia"/>
          <w:sz w:val="36"/>
        </w:rPr>
      </w:pPr>
    </w:p>
    <w:p w14:paraId="22158AAA" w14:textId="77777777" w:rsidR="00FA36B6" w:rsidRDefault="00FA36B6">
      <w:pPr>
        <w:spacing w:line="300" w:lineRule="auto"/>
        <w:ind w:firstLineChars="200" w:firstLine="720"/>
        <w:rPr>
          <w:rFonts w:ascii="楷体_GB2312" w:eastAsia="楷体_GB2312" w:hAnsi="宋体" w:hint="eastAsia"/>
          <w:sz w:val="36"/>
        </w:rPr>
      </w:pPr>
    </w:p>
    <w:p w14:paraId="2F7572AD" w14:textId="77777777" w:rsidR="00FA36B6" w:rsidRDefault="00FA36B6">
      <w:pPr>
        <w:spacing w:line="300" w:lineRule="auto"/>
        <w:ind w:firstLineChars="200" w:firstLine="720"/>
        <w:rPr>
          <w:rFonts w:ascii="楷体_GB2312" w:eastAsia="楷体_GB2312" w:hAnsi="宋体" w:hint="eastAsia"/>
          <w:sz w:val="36"/>
        </w:rPr>
      </w:pPr>
    </w:p>
    <w:p w14:paraId="47BD254C" w14:textId="77777777" w:rsidR="00FA36B6" w:rsidRDefault="00FA36B6">
      <w:pPr>
        <w:spacing w:line="300" w:lineRule="auto"/>
        <w:ind w:firstLineChars="200" w:firstLine="720"/>
        <w:rPr>
          <w:rFonts w:ascii="楷体_GB2312" w:eastAsia="楷体_GB2312" w:hAnsi="宋体" w:hint="eastAsia"/>
          <w:sz w:val="36"/>
        </w:rPr>
      </w:pPr>
    </w:p>
    <w:p w14:paraId="3E4CB544" w14:textId="77777777" w:rsidR="00FA36B6" w:rsidRDefault="00FA36B6">
      <w:pPr>
        <w:spacing w:line="300" w:lineRule="auto"/>
        <w:ind w:firstLineChars="200" w:firstLine="720"/>
        <w:rPr>
          <w:rFonts w:ascii="楷体_GB2312" w:eastAsia="楷体_GB2312" w:hAnsi="宋体" w:hint="eastAsia"/>
          <w:sz w:val="36"/>
        </w:rPr>
      </w:pPr>
      <w:r>
        <w:rPr>
          <w:rFonts w:ascii="楷体_GB2312" w:eastAsia="楷体_GB2312" w:hAnsi="宋体"/>
          <w:noProof/>
          <w:sz w:val="36"/>
        </w:rPr>
        <w:pict w14:anchorId="1CEC179D">
          <v:shape id="_x0000_s2515" type="#_x0000_t202" style="position:absolute;left:0;text-align:left;margin-left:351pt;margin-top:7.8pt;width:99pt;height:23.4pt;z-index:251813888">
            <v:textbox style="mso-next-textbox:#_x0000_s2515">
              <w:txbxContent>
                <w:p w14:paraId="1C412A9B" w14:textId="77777777" w:rsidR="00FA36B6" w:rsidRDefault="00FA36B6">
                  <w:pPr>
                    <w:ind w:firstLineChars="100" w:firstLine="210"/>
                    <w:rPr>
                      <w:rFonts w:hint="eastAsia"/>
                    </w:rPr>
                  </w:pPr>
                  <w:r>
                    <w:rPr>
                      <w:rFonts w:hint="eastAsia"/>
                    </w:rPr>
                    <w:t>认真按电渣焊</w:t>
                  </w:r>
                </w:p>
              </w:txbxContent>
            </v:textbox>
          </v:shape>
        </w:pict>
      </w:r>
    </w:p>
    <w:p w14:paraId="1FD2D7AF" w14:textId="77777777" w:rsidR="00FA36B6" w:rsidRDefault="00FA36B6">
      <w:pPr>
        <w:spacing w:line="300" w:lineRule="auto"/>
        <w:ind w:firstLineChars="200" w:firstLine="720"/>
        <w:rPr>
          <w:rFonts w:ascii="楷体_GB2312" w:eastAsia="楷体_GB2312" w:hAnsi="宋体" w:hint="eastAsia"/>
          <w:sz w:val="36"/>
        </w:rPr>
      </w:pPr>
      <w:r>
        <w:rPr>
          <w:rFonts w:ascii="楷体_GB2312" w:eastAsia="楷体_GB2312" w:hAnsi="宋体"/>
          <w:noProof/>
          <w:sz w:val="36"/>
        </w:rPr>
        <w:pict w14:anchorId="28529729">
          <v:line id="_x0000_s2514" style="position:absolute;left:0;text-align:left;z-index:251812864" from="108pt,0" to="108pt,23.4pt"/>
        </w:pict>
      </w:r>
    </w:p>
    <w:p w14:paraId="76A91037" w14:textId="77777777" w:rsidR="00FA36B6" w:rsidRDefault="00FA36B6">
      <w:pPr>
        <w:spacing w:line="300" w:lineRule="auto"/>
        <w:ind w:firstLineChars="200" w:firstLine="720"/>
        <w:rPr>
          <w:rFonts w:ascii="楷体_GB2312" w:eastAsia="楷体_GB2312" w:hAnsi="宋体" w:hint="eastAsia"/>
          <w:sz w:val="36"/>
        </w:rPr>
      </w:pPr>
    </w:p>
    <w:p w14:paraId="4EDFFE4C" w14:textId="77777777" w:rsidR="00FA36B6" w:rsidRDefault="00FA36B6">
      <w:pPr>
        <w:spacing w:line="300" w:lineRule="auto"/>
        <w:ind w:firstLineChars="200" w:firstLine="720"/>
        <w:rPr>
          <w:rFonts w:ascii="楷体_GB2312" w:eastAsia="楷体_GB2312" w:hAnsi="宋体" w:hint="eastAsia"/>
          <w:sz w:val="36"/>
        </w:rPr>
      </w:pPr>
    </w:p>
    <w:p w14:paraId="022B8E3E" w14:textId="77777777" w:rsidR="00FA36B6" w:rsidRDefault="00FA36B6">
      <w:pPr>
        <w:spacing w:line="300" w:lineRule="auto"/>
        <w:ind w:firstLineChars="200" w:firstLine="720"/>
        <w:rPr>
          <w:rFonts w:ascii="楷体_GB2312" w:eastAsia="楷体_GB2312" w:hAnsi="宋体" w:hint="eastAsia"/>
          <w:sz w:val="36"/>
        </w:rPr>
      </w:pPr>
    </w:p>
    <w:p w14:paraId="5BFC91D3" w14:textId="77777777" w:rsidR="00FA36B6" w:rsidRDefault="00FA36B6">
      <w:pPr>
        <w:spacing w:line="300" w:lineRule="auto"/>
        <w:ind w:firstLineChars="200" w:firstLine="720"/>
        <w:rPr>
          <w:rFonts w:ascii="楷体_GB2312" w:eastAsia="楷体_GB2312" w:hAnsi="宋体" w:hint="eastAsia"/>
          <w:sz w:val="36"/>
        </w:rPr>
      </w:pPr>
    </w:p>
    <w:p w14:paraId="0373396E" w14:textId="77777777" w:rsidR="00FA36B6" w:rsidRDefault="00FA36B6">
      <w:pPr>
        <w:spacing w:line="300" w:lineRule="auto"/>
        <w:ind w:firstLineChars="200" w:firstLine="720"/>
        <w:rPr>
          <w:rFonts w:ascii="楷体_GB2312" w:eastAsia="楷体_GB2312" w:hAnsi="宋体" w:hint="eastAsia"/>
          <w:sz w:val="36"/>
        </w:rPr>
      </w:pPr>
    </w:p>
    <w:p w14:paraId="766ED90B" w14:textId="77777777" w:rsidR="00FA36B6" w:rsidRDefault="00FA36B6">
      <w:pPr>
        <w:spacing w:line="300" w:lineRule="auto"/>
        <w:rPr>
          <w:rFonts w:ascii="楷体_GB2312" w:eastAsia="楷体_GB2312" w:hAnsi="宋体" w:hint="eastAsia"/>
          <w:sz w:val="36"/>
        </w:rPr>
      </w:pPr>
    </w:p>
    <w:p w14:paraId="15898205" w14:textId="77777777" w:rsidR="00FA36B6" w:rsidRDefault="00FA36B6">
      <w:pPr>
        <w:spacing w:line="300" w:lineRule="auto"/>
        <w:ind w:firstLineChars="200" w:firstLine="720"/>
        <w:rPr>
          <w:rFonts w:ascii="楷体_GB2312" w:eastAsia="楷体_GB2312" w:hAnsi="宋体" w:hint="eastAsia"/>
          <w:sz w:val="36"/>
        </w:rPr>
      </w:pPr>
    </w:p>
    <w:p w14:paraId="574DB994" w14:textId="77777777" w:rsidR="00FA36B6" w:rsidRDefault="00FA36B6">
      <w:pPr>
        <w:spacing w:line="300" w:lineRule="auto"/>
        <w:ind w:firstLineChars="200" w:firstLine="720"/>
        <w:rPr>
          <w:rFonts w:ascii="楷体_GB2312" w:eastAsia="楷体_GB2312" w:hAnsi="宋体" w:hint="eastAsia"/>
          <w:sz w:val="36"/>
        </w:rPr>
      </w:pPr>
    </w:p>
    <w:p w14:paraId="5BD552B5" w14:textId="77777777" w:rsidR="00FA36B6" w:rsidRDefault="00FA36B6">
      <w:pPr>
        <w:spacing w:line="300" w:lineRule="auto"/>
        <w:ind w:firstLineChars="200" w:firstLine="720"/>
        <w:rPr>
          <w:rFonts w:ascii="楷体_GB2312" w:eastAsia="楷体_GB2312" w:hAnsi="宋体" w:hint="eastAsia"/>
          <w:sz w:val="36"/>
        </w:rPr>
      </w:pPr>
    </w:p>
    <w:p w14:paraId="21D2D1D5" w14:textId="77777777" w:rsidR="00FA36B6" w:rsidRDefault="00FA36B6">
      <w:pPr>
        <w:spacing w:line="300" w:lineRule="auto"/>
        <w:ind w:firstLineChars="200" w:firstLine="720"/>
        <w:rPr>
          <w:rFonts w:ascii="楷体_GB2312" w:eastAsia="楷体_GB2312" w:hAnsi="宋体" w:hint="eastAsia"/>
          <w:sz w:val="36"/>
        </w:rPr>
      </w:pPr>
    </w:p>
    <w:p w14:paraId="2FC89752" w14:textId="77777777" w:rsidR="00FA36B6" w:rsidRDefault="00FA36B6">
      <w:pPr>
        <w:spacing w:line="300" w:lineRule="auto"/>
        <w:ind w:firstLineChars="200" w:firstLine="720"/>
        <w:rPr>
          <w:rFonts w:ascii="楷体_GB2312" w:eastAsia="楷体_GB2312" w:hAnsi="宋体" w:hint="eastAsia"/>
          <w:sz w:val="36"/>
        </w:rPr>
      </w:pPr>
    </w:p>
    <w:p w14:paraId="3D61EE72" w14:textId="77777777" w:rsidR="00FA36B6" w:rsidRDefault="00FA36B6">
      <w:pPr>
        <w:spacing w:line="300" w:lineRule="auto"/>
        <w:ind w:firstLineChars="200" w:firstLine="720"/>
        <w:rPr>
          <w:rFonts w:ascii="楷体_GB2312" w:eastAsia="楷体_GB2312" w:hAnsi="宋体" w:hint="eastAsia"/>
          <w:sz w:val="36"/>
        </w:rPr>
      </w:pPr>
    </w:p>
    <w:p w14:paraId="71055418" w14:textId="77777777" w:rsidR="00FA36B6" w:rsidRDefault="00FA36B6">
      <w:pPr>
        <w:tabs>
          <w:tab w:val="left" w:pos="2100"/>
        </w:tabs>
        <w:rPr>
          <w:rFonts w:ascii="楷体_GB2312" w:eastAsia="楷体_GB2312" w:hAnsi="华文宋体" w:hint="eastAsia"/>
          <w:sz w:val="36"/>
        </w:rPr>
      </w:pPr>
    </w:p>
    <w:p w14:paraId="7477FDE6" w14:textId="77777777" w:rsidR="00FA36B6" w:rsidRDefault="00FA36B6">
      <w:pPr>
        <w:tabs>
          <w:tab w:val="left" w:pos="2100"/>
        </w:tabs>
        <w:ind w:left="150"/>
        <w:rPr>
          <w:rFonts w:ascii="楷体_GB2312" w:eastAsia="楷体_GB2312" w:hAnsi="华文宋体" w:hint="eastAsia"/>
          <w:b/>
          <w:bCs/>
          <w:sz w:val="36"/>
        </w:rPr>
      </w:pPr>
      <w:r>
        <w:rPr>
          <w:rFonts w:ascii="楷体_GB2312" w:eastAsia="楷体_GB2312" w:hAnsi="华文宋体" w:hint="eastAsia"/>
          <w:b/>
          <w:bCs/>
          <w:sz w:val="36"/>
        </w:rPr>
        <w:t>四、模板工程</w:t>
      </w:r>
    </w:p>
    <w:p w14:paraId="3A545106" w14:textId="77777777" w:rsidR="00FA36B6" w:rsidRDefault="00FA36B6">
      <w:pPr>
        <w:tabs>
          <w:tab w:val="left" w:pos="2100"/>
        </w:tabs>
        <w:rPr>
          <w:rFonts w:ascii="楷体_GB2312" w:eastAsia="楷体_GB2312" w:hAnsi="华文宋体" w:hint="eastAsia"/>
          <w:b/>
          <w:bCs/>
          <w:sz w:val="36"/>
        </w:rPr>
      </w:pPr>
      <w:r>
        <w:rPr>
          <w:rFonts w:ascii="楷体_GB2312" w:eastAsia="楷体_GB2312" w:hAnsi="华文宋体" w:hint="eastAsia"/>
          <w:b/>
          <w:bCs/>
          <w:sz w:val="36"/>
        </w:rPr>
        <w:t>（一）模板设计的基本原则</w:t>
      </w:r>
    </w:p>
    <w:p w14:paraId="4FB51F62" w14:textId="77777777" w:rsidR="00FA36B6" w:rsidRDefault="00FA36B6">
      <w:pPr>
        <w:numPr>
          <w:ilvl w:val="1"/>
          <w:numId w:val="18"/>
        </w:numPr>
        <w:tabs>
          <w:tab w:val="left" w:pos="2100"/>
        </w:tabs>
        <w:rPr>
          <w:rFonts w:ascii="楷体_GB2312" w:eastAsia="楷体_GB2312" w:hAnsi="华文宋体" w:hint="eastAsia"/>
          <w:sz w:val="36"/>
        </w:rPr>
      </w:pPr>
      <w:r>
        <w:rPr>
          <w:rFonts w:ascii="楷体_GB2312" w:eastAsia="楷体_GB2312" w:hAnsi="华文宋体" w:hint="eastAsia"/>
          <w:sz w:val="36"/>
        </w:rPr>
        <w:t>保证模板的平整度及刚度，完成穿墙螺栓的技术处理，保证砼出模后的整体效果。</w:t>
      </w:r>
    </w:p>
    <w:p w14:paraId="7281C206" w14:textId="77777777" w:rsidR="00FA36B6" w:rsidRDefault="00FA36B6">
      <w:pPr>
        <w:numPr>
          <w:ilvl w:val="1"/>
          <w:numId w:val="18"/>
        </w:numPr>
        <w:tabs>
          <w:tab w:val="left" w:pos="2100"/>
        </w:tabs>
        <w:rPr>
          <w:rFonts w:ascii="楷体_GB2312" w:eastAsia="楷体_GB2312" w:hAnsi="华文宋体" w:hint="eastAsia"/>
          <w:sz w:val="36"/>
        </w:rPr>
      </w:pPr>
      <w:r>
        <w:rPr>
          <w:rFonts w:ascii="楷体_GB2312" w:eastAsia="楷体_GB2312" w:hAnsi="华文宋体" w:hint="eastAsia"/>
          <w:sz w:val="36"/>
        </w:rPr>
        <w:t>采用定型化、整体化、工具化的模板，提高工效，缩短工期。</w:t>
      </w:r>
    </w:p>
    <w:p w14:paraId="76FD4EB2" w14:textId="77777777" w:rsidR="00FA36B6" w:rsidRDefault="00FA36B6">
      <w:pPr>
        <w:numPr>
          <w:ilvl w:val="1"/>
          <w:numId w:val="18"/>
        </w:numPr>
        <w:tabs>
          <w:tab w:val="left" w:pos="2100"/>
        </w:tabs>
        <w:rPr>
          <w:rFonts w:ascii="楷体_GB2312" w:eastAsia="楷体_GB2312" w:hAnsi="华文宋体" w:hint="eastAsia"/>
          <w:sz w:val="36"/>
        </w:rPr>
      </w:pPr>
      <w:r>
        <w:rPr>
          <w:rFonts w:ascii="楷体_GB2312" w:eastAsia="楷体_GB2312" w:hAnsi="华文宋体" w:hint="eastAsia"/>
          <w:sz w:val="36"/>
        </w:rPr>
        <w:t>采用组合定型模板，增强模板可变性、适应性和再利用性，减少投资，提高经济效益。</w:t>
      </w:r>
    </w:p>
    <w:p w14:paraId="6EC0FFDE"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 xml:space="preserve">   本工程模板体系分二种形式，采用工具式模板体系，先进的模板体系是保证工程质量的关键，因此，结合本工程特点和以往施工经验，设计出实用而科学的模板体系，满足该工程质量要求。</w:t>
      </w:r>
    </w:p>
    <w:p w14:paraId="7D24D591" w14:textId="77777777" w:rsidR="00FA36B6" w:rsidRDefault="00FA36B6">
      <w:pPr>
        <w:tabs>
          <w:tab w:val="left" w:pos="2100"/>
        </w:tabs>
        <w:rPr>
          <w:rFonts w:ascii="楷体_GB2312" w:eastAsia="楷体_GB2312" w:hAnsi="华文宋体" w:hint="eastAsia"/>
          <w:b/>
          <w:bCs/>
          <w:sz w:val="36"/>
        </w:rPr>
      </w:pPr>
      <w:r>
        <w:rPr>
          <w:rFonts w:ascii="楷体_GB2312" w:eastAsia="楷体_GB2312" w:hAnsi="华文宋体" w:hint="eastAsia"/>
          <w:b/>
          <w:bCs/>
          <w:sz w:val="36"/>
        </w:rPr>
        <w:t>（二）模板周材供应及调配</w:t>
      </w:r>
    </w:p>
    <w:p w14:paraId="09220780"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 xml:space="preserve">   由木工翻样人员进行模板翻样，完成模板布板图并提交模板（钢管）周材需用计划表，周材需用计划表经过项目部材料供应负责人审核。由项目部按各单位工程进度分批进场，统一调配。现场建立严格的周材进场管理制度，并制定节约措施，降低材料损耗。</w:t>
      </w:r>
    </w:p>
    <w:p w14:paraId="79867BA9" w14:textId="77777777" w:rsidR="00FA36B6" w:rsidRDefault="00FA36B6">
      <w:pPr>
        <w:tabs>
          <w:tab w:val="left" w:pos="2100"/>
        </w:tabs>
        <w:rPr>
          <w:rFonts w:ascii="楷体_GB2312" w:eastAsia="楷体_GB2312" w:hAnsi="华文宋体" w:hint="eastAsia"/>
          <w:b/>
          <w:bCs/>
          <w:sz w:val="36"/>
        </w:rPr>
      </w:pPr>
      <w:r>
        <w:rPr>
          <w:rFonts w:ascii="楷体_GB2312" w:eastAsia="楷体_GB2312" w:hAnsi="华文宋体" w:hint="eastAsia"/>
          <w:b/>
          <w:bCs/>
          <w:sz w:val="36"/>
        </w:rPr>
        <w:t>（三）剪力墙模板</w:t>
      </w:r>
    </w:p>
    <w:p w14:paraId="3742EB25" w14:textId="77777777" w:rsidR="00FA36B6" w:rsidRDefault="00FA36B6">
      <w:pPr>
        <w:tabs>
          <w:tab w:val="left" w:pos="2100"/>
        </w:tabs>
        <w:ind w:firstLine="570"/>
        <w:rPr>
          <w:rFonts w:ascii="楷体_GB2312" w:eastAsia="楷体_GB2312" w:hAnsi="华文宋体"/>
          <w:sz w:val="36"/>
        </w:rPr>
      </w:pPr>
      <w:r>
        <w:rPr>
          <w:rFonts w:ascii="楷体_GB2312" w:eastAsia="楷体_GB2312" w:hAnsi="华文宋体" w:hint="eastAsia"/>
          <w:sz w:val="36"/>
        </w:rPr>
        <w:t>本期工程大部分竖向结构为剪力墙。采用18MM厚木胶合板配制，横向采用50×100木方背楞，竖向采用2×Ф48钢管背楞，直角扣连角并双扣件。剪力墙采用Ф12对拉螺杆固定，以保证砼的施工质量，对拉螺栓的安装间距，水平方向和垂直方向不大于500MM。在模板拼缝处采用3MM厚10MM宽的海绵条，以防止漏浆。</w:t>
      </w:r>
    </w:p>
    <w:p w14:paraId="1D43C1E3" w14:textId="77777777" w:rsidR="00FA36B6" w:rsidRDefault="00FA36B6">
      <w:pPr>
        <w:tabs>
          <w:tab w:val="left" w:pos="2100"/>
        </w:tabs>
        <w:rPr>
          <w:rFonts w:ascii="楷体_GB2312" w:eastAsia="楷体_GB2312" w:hAnsi="华文宋体" w:hint="eastAsia"/>
          <w:b/>
          <w:bCs/>
          <w:sz w:val="36"/>
        </w:rPr>
      </w:pPr>
      <w:r>
        <w:rPr>
          <w:rFonts w:ascii="楷体_GB2312" w:eastAsia="楷体_GB2312" w:hAnsi="华文宋体" w:hint="eastAsia"/>
          <w:b/>
          <w:bCs/>
          <w:sz w:val="36"/>
        </w:rPr>
        <w:t>（四）框架梁、板模板</w:t>
      </w:r>
    </w:p>
    <w:p w14:paraId="4B71D3F7"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 xml:space="preserve">   框架梁、顶板模板拟采用18MM厚木胶全板，表面光洁，硬度好，周转次数高，砼成型质量好。采用钢管脚手架支撑体系（钢管立杆间距1000×1000），此支撑体系具有多功能、效率高、承载力大、安装可靠、便于管理等特点。顶板搁栅采用50×100木方，搁栅间距300MM，100×100木方作搁栅托梁，间距1.2。梁模板采用18MM厚胶合板。</w:t>
      </w:r>
    </w:p>
    <w:p w14:paraId="68DD94E7" w14:textId="77777777" w:rsidR="00FA36B6" w:rsidRDefault="00FA36B6">
      <w:pPr>
        <w:tabs>
          <w:tab w:val="left" w:pos="2100"/>
        </w:tabs>
        <w:rPr>
          <w:rFonts w:ascii="楷体_GB2312" w:eastAsia="楷体_GB2312" w:hAnsi="华文宋体" w:hint="eastAsia"/>
          <w:b/>
          <w:bCs/>
          <w:sz w:val="36"/>
        </w:rPr>
      </w:pPr>
      <w:r>
        <w:rPr>
          <w:rFonts w:ascii="楷体_GB2312" w:eastAsia="楷体_GB2312" w:hAnsi="华文宋体" w:hint="eastAsia"/>
          <w:b/>
          <w:bCs/>
          <w:sz w:val="36"/>
        </w:rPr>
        <w:t>（五）特殊部位模板</w:t>
      </w:r>
    </w:p>
    <w:p w14:paraId="17A64A85"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 xml:space="preserve">   所有特殊模板都必须先作单体设计和翻样施工图，翻样图以设计和图纸会审纪要及修改通知单为依据。模板工程必须符合GB50204-92施工验收规范，跨度大于4M的梁，按1‰～3‰全长跨度在跨中起拱。</w:t>
      </w:r>
    </w:p>
    <w:p w14:paraId="618599AB"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1．楼梯模板</w:t>
      </w:r>
    </w:p>
    <w:p w14:paraId="5D652EA7" w14:textId="77777777" w:rsidR="00FA36B6" w:rsidRDefault="00FA36B6">
      <w:pPr>
        <w:tabs>
          <w:tab w:val="left" w:pos="2100"/>
        </w:tabs>
        <w:ind w:firstLine="705"/>
        <w:rPr>
          <w:rFonts w:ascii="楷体_GB2312" w:eastAsia="楷体_GB2312" w:hAnsi="华文宋体" w:hint="eastAsia"/>
          <w:sz w:val="36"/>
        </w:rPr>
      </w:pPr>
      <w:r>
        <w:rPr>
          <w:rFonts w:ascii="楷体_GB2312" w:eastAsia="楷体_GB2312" w:hAnsi="华文宋体" w:hint="eastAsia"/>
          <w:sz w:val="36"/>
        </w:rPr>
        <w:t>楼梯模板一般比较复杂，施工前根据实际层高放样，先安装休息平台梁模板，再安装楼梯模板斜楞，然后铺设楼梯底模。安装外帮侧模和踏步模板。安装模板时要特别注意斜向支柱（斜撑）的固定，防止浇灌砼时模板移动。</w:t>
      </w:r>
    </w:p>
    <w:p w14:paraId="0DBBAE56"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2．模板的拉结</w:t>
      </w:r>
    </w:p>
    <w:p w14:paraId="741BE1C5" w14:textId="77777777" w:rsidR="00FA36B6" w:rsidRDefault="00FA36B6">
      <w:pPr>
        <w:tabs>
          <w:tab w:val="left" w:pos="2100"/>
        </w:tabs>
        <w:ind w:firstLine="570"/>
        <w:rPr>
          <w:rFonts w:ascii="楷体_GB2312" w:eastAsia="楷体_GB2312" w:hAnsi="华文宋体" w:hint="eastAsia"/>
          <w:sz w:val="36"/>
        </w:rPr>
      </w:pPr>
      <w:r>
        <w:rPr>
          <w:rFonts w:ascii="楷体_GB2312" w:eastAsia="楷体_GB2312" w:hAnsi="华文宋体" w:hint="eastAsia"/>
          <w:sz w:val="36"/>
        </w:rPr>
        <w:t>高度≥800MM的梁在梁高1/2处设拉筋一道，拉结间距≤800MM。</w:t>
      </w:r>
    </w:p>
    <w:p w14:paraId="6CB13C2C" w14:textId="77777777" w:rsidR="00FA36B6" w:rsidRDefault="00FA36B6">
      <w:pPr>
        <w:tabs>
          <w:tab w:val="left" w:pos="2100"/>
        </w:tabs>
        <w:ind w:firstLine="570"/>
        <w:rPr>
          <w:rFonts w:ascii="楷体_GB2312" w:eastAsia="楷体_GB2312" w:hAnsi="华文宋体" w:hint="eastAsia"/>
          <w:sz w:val="36"/>
        </w:rPr>
      </w:pPr>
      <w:r>
        <w:rPr>
          <w:rFonts w:ascii="楷体_GB2312" w:eastAsia="楷体_GB2312" w:hAnsi="华文宋体" w:hint="eastAsia"/>
          <w:sz w:val="36"/>
        </w:rPr>
        <w:t>剪力墙拉结筋按纵横500×500间距布置。</w:t>
      </w:r>
    </w:p>
    <w:p w14:paraId="665E5CB1" w14:textId="77777777" w:rsidR="00FA36B6" w:rsidRDefault="00FA36B6">
      <w:pPr>
        <w:tabs>
          <w:tab w:val="left" w:pos="2100"/>
        </w:tabs>
        <w:ind w:firstLine="570"/>
        <w:rPr>
          <w:rFonts w:ascii="楷体_GB2312" w:eastAsia="楷体_GB2312" w:hAnsi="华文宋体" w:hint="eastAsia"/>
          <w:sz w:val="36"/>
        </w:rPr>
      </w:pPr>
      <w:r>
        <w:rPr>
          <w:rFonts w:ascii="楷体_GB2312" w:eastAsia="楷体_GB2312" w:hAnsi="华文宋体" w:hint="eastAsia"/>
          <w:sz w:val="36"/>
        </w:rPr>
        <w:t>拉结采用Φ12～14的筋制作。</w:t>
      </w:r>
    </w:p>
    <w:p w14:paraId="4D16E41E" w14:textId="77777777" w:rsidR="00FA36B6" w:rsidRDefault="00FA36B6">
      <w:pPr>
        <w:tabs>
          <w:tab w:val="left" w:pos="2100"/>
        </w:tabs>
        <w:rPr>
          <w:rFonts w:ascii="楷体_GB2312" w:eastAsia="楷体_GB2312" w:hAnsi="华文宋体" w:hint="eastAsia"/>
          <w:b/>
          <w:bCs/>
          <w:sz w:val="36"/>
        </w:rPr>
      </w:pPr>
      <w:r>
        <w:rPr>
          <w:rFonts w:ascii="楷体_GB2312" w:eastAsia="楷体_GB2312" w:hAnsi="华文宋体" w:hint="eastAsia"/>
          <w:b/>
          <w:bCs/>
          <w:sz w:val="36"/>
        </w:rPr>
        <w:t>（六）预埋件和预留孔洞的设置</w:t>
      </w:r>
    </w:p>
    <w:p w14:paraId="023A295F"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1．竖向构件预埋件的留置</w:t>
      </w:r>
    </w:p>
    <w:p w14:paraId="0C51C628" w14:textId="77777777" w:rsidR="00FA36B6" w:rsidRDefault="00FA36B6">
      <w:pPr>
        <w:tabs>
          <w:tab w:val="left" w:pos="2100"/>
        </w:tabs>
        <w:ind w:firstLine="570"/>
        <w:rPr>
          <w:rFonts w:ascii="楷体_GB2312" w:eastAsia="楷体_GB2312" w:hAnsi="华文宋体" w:hint="eastAsia"/>
          <w:sz w:val="36"/>
        </w:rPr>
      </w:pPr>
      <w:r>
        <w:rPr>
          <w:rFonts w:ascii="楷体_GB2312" w:eastAsia="楷体_GB2312" w:hAnsi="华文宋体" w:hint="eastAsia"/>
          <w:sz w:val="36"/>
        </w:rPr>
        <w:t>采用绑扎固定的方法：用铁丝将预埋件锚脚与钢筋架绑扎在一起。为了防止预埋件位移，锚脚尽量长一些。</w:t>
      </w:r>
    </w:p>
    <w:p w14:paraId="382B9931"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2．水平构件预埋件的留置</w:t>
      </w:r>
    </w:p>
    <w:p w14:paraId="7BA0C128" w14:textId="77777777" w:rsidR="00FA36B6" w:rsidRDefault="00FA36B6">
      <w:pPr>
        <w:numPr>
          <w:ilvl w:val="0"/>
          <w:numId w:val="19"/>
        </w:numPr>
        <w:tabs>
          <w:tab w:val="left" w:pos="2100"/>
        </w:tabs>
        <w:rPr>
          <w:rFonts w:ascii="楷体_GB2312" w:eastAsia="楷体_GB2312" w:hAnsi="华文宋体" w:hint="eastAsia"/>
          <w:sz w:val="36"/>
        </w:rPr>
      </w:pPr>
      <w:r>
        <w:rPr>
          <w:rFonts w:ascii="楷体_GB2312" w:eastAsia="楷体_GB2312" w:hAnsi="华文宋体" w:hint="eastAsia"/>
          <w:sz w:val="36"/>
        </w:rPr>
        <w:t>梁顶面预埋件采用圆钉固定的方法（如下图所示）。</w:t>
      </w:r>
    </w:p>
    <w:p w14:paraId="611F20AD" w14:textId="77777777" w:rsidR="00FA36B6" w:rsidRDefault="00FA36B6">
      <w:pPr>
        <w:numPr>
          <w:ilvl w:val="0"/>
          <w:numId w:val="19"/>
        </w:numPr>
        <w:tabs>
          <w:tab w:val="left" w:pos="2100"/>
        </w:tabs>
        <w:rPr>
          <w:rFonts w:ascii="楷体_GB2312" w:eastAsia="楷体_GB2312" w:hAnsi="华文宋体" w:hint="eastAsia"/>
          <w:sz w:val="36"/>
        </w:rPr>
      </w:pPr>
      <w:r>
        <w:rPr>
          <w:rFonts w:ascii="楷体_GB2312" w:eastAsia="楷体_GB2312" w:hAnsi="华文宋体" w:hint="eastAsia"/>
          <w:sz w:val="36"/>
        </w:rPr>
        <w:t>板顶面预埋件的留置：采用将预埋件锚脚做成八字形，与楼板钢筋焊接。用改变锚脚的角度来调整预埋件的标高。</w:t>
      </w:r>
    </w:p>
    <w:p w14:paraId="02358483"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3．预留孔洞的留置</w:t>
      </w:r>
    </w:p>
    <w:p w14:paraId="5A294C23"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（1）梁、墙侧面采用钢筋焊成的井字架卡住孔模，井字架与钢筋焊牢。</w:t>
      </w:r>
    </w:p>
    <w:p w14:paraId="7D5ABD8B"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（2）板底面采用在底模上钻孔，用铁丝固定在定位木块上，孔模与定位木块之间用木楔塞紧。当楼板板面上留设较大孔洞时，留孔处留出模板空位，用斜撑将孔模支于孔边上。</w:t>
      </w:r>
    </w:p>
    <w:p w14:paraId="1D2684BE" w14:textId="77777777" w:rsidR="00FA36B6" w:rsidRDefault="00FA36B6">
      <w:pPr>
        <w:tabs>
          <w:tab w:val="left" w:pos="2100"/>
        </w:tabs>
        <w:rPr>
          <w:rFonts w:ascii="楷体_GB2312" w:eastAsia="楷体_GB2312" w:hAnsi="华文宋体" w:hint="eastAsia"/>
          <w:b/>
          <w:bCs/>
          <w:sz w:val="36"/>
        </w:rPr>
      </w:pPr>
      <w:r>
        <w:rPr>
          <w:rFonts w:ascii="楷体_GB2312" w:eastAsia="楷体_GB2312" w:hAnsi="华文宋体" w:hint="eastAsia"/>
          <w:b/>
          <w:bCs/>
          <w:sz w:val="36"/>
        </w:rPr>
        <w:t>（七）模板施工注意事项</w:t>
      </w:r>
    </w:p>
    <w:p w14:paraId="69BF419E" w14:textId="77777777" w:rsidR="00FA36B6" w:rsidRDefault="00FA36B6">
      <w:pPr>
        <w:numPr>
          <w:ilvl w:val="1"/>
          <w:numId w:val="20"/>
        </w:numPr>
        <w:tabs>
          <w:tab w:val="left" w:pos="2100"/>
        </w:tabs>
        <w:rPr>
          <w:rFonts w:ascii="楷体_GB2312" w:eastAsia="楷体_GB2312" w:hAnsi="华文宋体" w:hint="eastAsia"/>
          <w:sz w:val="36"/>
        </w:rPr>
      </w:pPr>
      <w:r>
        <w:rPr>
          <w:rFonts w:ascii="楷体_GB2312" w:eastAsia="楷体_GB2312" w:hAnsi="华文宋体" w:hint="eastAsia"/>
          <w:sz w:val="36"/>
        </w:rPr>
        <w:t>严格控制柱及剪力墙顶标高（误差不超过±10MM），模板安装必须严格按模板设计施工，模板相邻高差不超过2MM，所有节点必须逐个检查是否拧牢卡紧。</w:t>
      </w:r>
    </w:p>
    <w:p w14:paraId="69452702" w14:textId="77777777" w:rsidR="00FA36B6" w:rsidRDefault="00FA36B6">
      <w:pPr>
        <w:numPr>
          <w:ilvl w:val="1"/>
          <w:numId w:val="20"/>
        </w:numPr>
        <w:tabs>
          <w:tab w:val="left" w:pos="2100"/>
        </w:tabs>
        <w:rPr>
          <w:rFonts w:ascii="楷体_GB2312" w:eastAsia="楷体_GB2312" w:hAnsi="华文宋体" w:hint="eastAsia"/>
          <w:sz w:val="36"/>
        </w:rPr>
      </w:pPr>
      <w:r>
        <w:rPr>
          <w:rFonts w:ascii="楷体_GB2312" w:eastAsia="楷体_GB2312" w:hAnsi="华文宋体" w:hint="eastAsia"/>
          <w:sz w:val="36"/>
        </w:rPr>
        <w:t>模板在使用前，均刷脱模剂，使用后及时清理归堆备用。</w:t>
      </w:r>
    </w:p>
    <w:p w14:paraId="1CF6650D" w14:textId="77777777" w:rsidR="00FA36B6" w:rsidRDefault="00FA36B6">
      <w:pPr>
        <w:numPr>
          <w:ilvl w:val="1"/>
          <w:numId w:val="20"/>
        </w:numPr>
        <w:tabs>
          <w:tab w:val="left" w:pos="2100"/>
        </w:tabs>
        <w:rPr>
          <w:rFonts w:ascii="楷体_GB2312" w:eastAsia="楷体_GB2312" w:hAnsi="华文宋体" w:hint="eastAsia"/>
          <w:sz w:val="36"/>
        </w:rPr>
      </w:pPr>
      <w:r>
        <w:rPr>
          <w:rFonts w:ascii="楷体_GB2312" w:eastAsia="楷体_GB2312" w:hAnsi="华文宋体" w:hint="eastAsia"/>
          <w:sz w:val="36"/>
        </w:rPr>
        <w:t>严格控制模板和立柱脱模时间，顶模板待砼强度达到规范要求方可拆除。</w:t>
      </w:r>
    </w:p>
    <w:p w14:paraId="338F57B9" w14:textId="77777777" w:rsidR="00FA36B6" w:rsidRDefault="00FA36B6">
      <w:pPr>
        <w:numPr>
          <w:ilvl w:val="1"/>
          <w:numId w:val="20"/>
        </w:numPr>
        <w:tabs>
          <w:tab w:val="left" w:pos="2100"/>
        </w:tabs>
        <w:rPr>
          <w:rFonts w:ascii="楷体_GB2312" w:eastAsia="楷体_GB2312" w:hAnsi="华文宋体" w:hint="eastAsia"/>
          <w:sz w:val="36"/>
        </w:rPr>
      </w:pPr>
      <w:r>
        <w:rPr>
          <w:rFonts w:ascii="楷体_GB2312" w:eastAsia="楷体_GB2312" w:hAnsi="华文宋体" w:hint="eastAsia"/>
          <w:sz w:val="36"/>
        </w:rPr>
        <w:t>模板的装拆和运输应轻放，严禁摔砸，严格控制施工荷载，上料要分散堆放，在支撑过程中必须先将一个网格的水平支撑及斜撑安装好，再逐渐向外安装，以保证支撑系统在安装过程中的稳定性。</w:t>
      </w:r>
    </w:p>
    <w:p w14:paraId="1D25304C" w14:textId="77777777" w:rsidR="00FA36B6" w:rsidRDefault="00FA36B6">
      <w:pPr>
        <w:tabs>
          <w:tab w:val="left" w:pos="2100"/>
        </w:tabs>
        <w:rPr>
          <w:rFonts w:ascii="楷体_GB2312" w:eastAsia="楷体_GB2312" w:hAnsi="华文宋体" w:hint="eastAsia"/>
          <w:b/>
          <w:bCs/>
          <w:sz w:val="36"/>
        </w:rPr>
      </w:pPr>
      <w:r>
        <w:rPr>
          <w:rFonts w:ascii="楷体_GB2312" w:eastAsia="楷体_GB2312" w:hAnsi="华文宋体" w:hint="eastAsia"/>
          <w:b/>
          <w:bCs/>
          <w:sz w:val="36"/>
        </w:rPr>
        <w:t>五、脚手架工程</w:t>
      </w:r>
    </w:p>
    <w:p w14:paraId="36BA9027" w14:textId="77777777" w:rsidR="00FA36B6" w:rsidRDefault="00FA36B6">
      <w:pPr>
        <w:numPr>
          <w:ilvl w:val="2"/>
          <w:numId w:val="20"/>
        </w:numPr>
        <w:tabs>
          <w:tab w:val="left" w:pos="2100"/>
        </w:tabs>
        <w:rPr>
          <w:rFonts w:ascii="楷体_GB2312" w:eastAsia="楷体_GB2312" w:hAnsi="华文宋体" w:hint="eastAsia"/>
          <w:b/>
          <w:bCs/>
          <w:sz w:val="36"/>
        </w:rPr>
      </w:pPr>
      <w:r>
        <w:rPr>
          <w:rFonts w:ascii="楷体_GB2312" w:eastAsia="楷体_GB2312" w:hAnsi="华文宋体" w:hint="eastAsia"/>
          <w:b/>
          <w:bCs/>
          <w:sz w:val="36"/>
        </w:rPr>
        <w:t>一般脚手架的搭设</w:t>
      </w:r>
    </w:p>
    <w:p w14:paraId="2E38F904" w14:textId="77777777" w:rsidR="00FA36B6" w:rsidRDefault="00FA36B6">
      <w:pPr>
        <w:tabs>
          <w:tab w:val="left" w:pos="2100"/>
        </w:tabs>
        <w:ind w:firstLineChars="200" w:firstLine="720"/>
        <w:rPr>
          <w:rFonts w:ascii="楷体_GB2312" w:eastAsia="楷体_GB2312" w:hAnsi="华文宋体" w:hint="eastAsia"/>
          <w:sz w:val="36"/>
        </w:rPr>
      </w:pPr>
      <w:r>
        <w:rPr>
          <w:rFonts w:ascii="楷体_GB2312" w:eastAsia="楷体_GB2312" w:hAnsi="华文宋体" w:hint="eastAsia"/>
          <w:sz w:val="36"/>
        </w:rPr>
        <w:t>本工程内外脚手采用双排Φ48脚手架钢筋及其连接扣件搭设，内脚手架采用满堂综合脚手架，外脚手架采用双排脚手架，外挂密网和硬竹笆。</w:t>
      </w:r>
    </w:p>
    <w:p w14:paraId="5AB5E7EB" w14:textId="77777777" w:rsidR="00FA36B6" w:rsidRDefault="00FA36B6">
      <w:pPr>
        <w:tabs>
          <w:tab w:val="left" w:pos="2100"/>
        </w:tabs>
        <w:ind w:firstLineChars="200" w:firstLine="720"/>
        <w:rPr>
          <w:rFonts w:ascii="楷体_GB2312" w:eastAsia="楷体_GB2312" w:hAnsi="华文宋体" w:hint="eastAsia"/>
          <w:sz w:val="36"/>
        </w:rPr>
      </w:pPr>
      <w:r>
        <w:rPr>
          <w:rFonts w:ascii="楷体_GB2312" w:eastAsia="楷体_GB2312" w:hAnsi="华文宋体" w:hint="eastAsia"/>
          <w:sz w:val="36"/>
        </w:rPr>
        <w:t>外脚手架搭设施工顺序：</w:t>
      </w:r>
    </w:p>
    <w:p w14:paraId="0F8EF791" w14:textId="77777777" w:rsidR="00FA36B6" w:rsidRDefault="00FA36B6">
      <w:pPr>
        <w:tabs>
          <w:tab w:val="left" w:pos="2100"/>
        </w:tabs>
        <w:ind w:firstLineChars="200" w:firstLine="720"/>
        <w:rPr>
          <w:rFonts w:ascii="楷体_GB2312" w:eastAsia="楷体_GB2312" w:hAnsi="华文宋体" w:hint="eastAsia"/>
          <w:sz w:val="36"/>
        </w:rPr>
      </w:pPr>
      <w:r>
        <w:rPr>
          <w:rFonts w:ascii="楷体_GB2312" w:eastAsia="楷体_GB2312" w:hAnsi="华文宋体" w:hint="eastAsia"/>
          <w:sz w:val="36"/>
        </w:rPr>
        <w:t>定位放线→摆放扫地杆→安放主杆底座坚硬支撑板→竖立杆并同时扣紧扫地杆→搭设水平杆→连接与墙拉接点→搭设剪刀撑→脚手架验收</w:t>
      </w:r>
    </w:p>
    <w:p w14:paraId="7ABC3D4E" w14:textId="77777777" w:rsidR="00FA36B6" w:rsidRDefault="00FA36B6">
      <w:pPr>
        <w:numPr>
          <w:ilvl w:val="2"/>
          <w:numId w:val="20"/>
        </w:numPr>
        <w:tabs>
          <w:tab w:val="left" w:pos="2100"/>
        </w:tabs>
        <w:rPr>
          <w:rFonts w:ascii="楷体_GB2312" w:eastAsia="楷体_GB2312" w:hAnsi="华文宋体" w:hint="eastAsia"/>
          <w:b/>
          <w:bCs/>
          <w:sz w:val="36"/>
        </w:rPr>
      </w:pPr>
      <w:r>
        <w:rPr>
          <w:rFonts w:ascii="楷体_GB2312" w:eastAsia="楷体_GB2312" w:hAnsi="华文宋体" w:hint="eastAsia"/>
          <w:b/>
          <w:bCs/>
          <w:sz w:val="36"/>
        </w:rPr>
        <w:t>手架搭设安全措施</w:t>
      </w:r>
    </w:p>
    <w:p w14:paraId="2288CC0E" w14:textId="77777777" w:rsidR="00FA36B6" w:rsidRDefault="00FA36B6">
      <w:pPr>
        <w:numPr>
          <w:ilvl w:val="0"/>
          <w:numId w:val="21"/>
        </w:numPr>
        <w:tabs>
          <w:tab w:val="left" w:pos="2100"/>
        </w:tabs>
        <w:rPr>
          <w:rFonts w:ascii="楷体_GB2312" w:eastAsia="楷体_GB2312" w:hAnsi="华文宋体" w:hint="eastAsia"/>
          <w:sz w:val="36"/>
        </w:rPr>
      </w:pPr>
      <w:r>
        <w:rPr>
          <w:rFonts w:ascii="楷体_GB2312" w:eastAsia="楷体_GB2312" w:hAnsi="华文宋体" w:hint="eastAsia"/>
          <w:sz w:val="36"/>
        </w:rPr>
        <w:t>脚手架的搭设与拆除必须严格按工序进行施工。</w:t>
      </w:r>
    </w:p>
    <w:p w14:paraId="7508EC28" w14:textId="77777777" w:rsidR="00FA36B6" w:rsidRDefault="00FA36B6">
      <w:pPr>
        <w:numPr>
          <w:ilvl w:val="0"/>
          <w:numId w:val="21"/>
        </w:numPr>
        <w:tabs>
          <w:tab w:val="left" w:pos="2100"/>
        </w:tabs>
        <w:rPr>
          <w:rFonts w:ascii="楷体_GB2312" w:eastAsia="楷体_GB2312" w:hAnsi="华文宋体" w:hint="eastAsia"/>
          <w:sz w:val="36"/>
        </w:rPr>
      </w:pPr>
      <w:r>
        <w:rPr>
          <w:rFonts w:ascii="楷体_GB2312" w:eastAsia="楷体_GB2312" w:hAnsi="华文宋体" w:hint="eastAsia"/>
          <w:sz w:val="36"/>
        </w:rPr>
        <w:t>安全网、护身拦、护头棚等安全设施随施工及时安装好。</w:t>
      </w:r>
    </w:p>
    <w:p w14:paraId="7258A7C6" w14:textId="77777777" w:rsidR="00FA36B6" w:rsidRDefault="00FA36B6">
      <w:pPr>
        <w:numPr>
          <w:ilvl w:val="0"/>
          <w:numId w:val="21"/>
        </w:numPr>
        <w:tabs>
          <w:tab w:val="left" w:pos="2100"/>
        </w:tabs>
        <w:rPr>
          <w:rFonts w:ascii="楷体_GB2312" w:eastAsia="楷体_GB2312" w:hAnsi="华文宋体" w:hint="eastAsia"/>
          <w:sz w:val="36"/>
        </w:rPr>
      </w:pPr>
      <w:r>
        <w:rPr>
          <w:rFonts w:ascii="楷体_GB2312" w:eastAsia="楷体_GB2312" w:hAnsi="华文宋体" w:hint="eastAsia"/>
          <w:sz w:val="36"/>
        </w:rPr>
        <w:t>架子工必须持证上岗，搭设前进行安全交底，并写下保证书，搭设时必须戴安全帽、系好安全带、穿防滑鞋。</w:t>
      </w:r>
    </w:p>
    <w:p w14:paraId="4E2950D6" w14:textId="77777777" w:rsidR="00FA36B6" w:rsidRDefault="00FA36B6">
      <w:pPr>
        <w:numPr>
          <w:ilvl w:val="0"/>
          <w:numId w:val="21"/>
        </w:numPr>
        <w:tabs>
          <w:tab w:val="left" w:pos="2100"/>
        </w:tabs>
        <w:rPr>
          <w:rFonts w:ascii="楷体_GB2312" w:eastAsia="楷体_GB2312" w:hAnsi="华文宋体" w:hint="eastAsia"/>
          <w:sz w:val="36"/>
        </w:rPr>
      </w:pPr>
      <w:r>
        <w:rPr>
          <w:rFonts w:ascii="楷体_GB2312" w:eastAsia="楷体_GB2312" w:hAnsi="华文宋体" w:hint="eastAsia"/>
          <w:sz w:val="36"/>
        </w:rPr>
        <w:t>统一指挥、上下呼应、动作协调。</w:t>
      </w:r>
    </w:p>
    <w:p w14:paraId="220F0FF7" w14:textId="77777777" w:rsidR="00FA36B6" w:rsidRDefault="00FA36B6">
      <w:pPr>
        <w:numPr>
          <w:ilvl w:val="0"/>
          <w:numId w:val="21"/>
        </w:numPr>
        <w:tabs>
          <w:tab w:val="left" w:pos="2100"/>
        </w:tabs>
        <w:rPr>
          <w:rFonts w:ascii="楷体_GB2312" w:eastAsia="楷体_GB2312" w:hAnsi="华文宋体" w:hint="eastAsia"/>
          <w:sz w:val="36"/>
        </w:rPr>
      </w:pPr>
      <w:r>
        <w:rPr>
          <w:rFonts w:ascii="楷体_GB2312" w:eastAsia="楷体_GB2312" w:hAnsi="华文宋体" w:hint="eastAsia"/>
          <w:sz w:val="36"/>
        </w:rPr>
        <w:t>架子搭设随时验收，合格后方可上人。</w:t>
      </w:r>
    </w:p>
    <w:p w14:paraId="36E431A0" w14:textId="77777777" w:rsidR="00FA36B6" w:rsidRDefault="00FA36B6">
      <w:pPr>
        <w:numPr>
          <w:ilvl w:val="0"/>
          <w:numId w:val="21"/>
        </w:numPr>
        <w:tabs>
          <w:tab w:val="left" w:pos="2100"/>
        </w:tabs>
        <w:rPr>
          <w:rFonts w:ascii="楷体_GB2312" w:eastAsia="楷体_GB2312" w:hAnsi="华文宋体" w:hint="eastAsia"/>
          <w:sz w:val="36"/>
        </w:rPr>
      </w:pPr>
      <w:r>
        <w:rPr>
          <w:rFonts w:ascii="楷体_GB2312" w:eastAsia="楷体_GB2312" w:hAnsi="华文宋体" w:hint="eastAsia"/>
          <w:sz w:val="36"/>
        </w:rPr>
        <w:t>设专人维护脚手架，并经常检查脚手架管及扣件的稳固性，所有脚手架经过大风大雨后，要进行安全检查。</w:t>
      </w:r>
    </w:p>
    <w:p w14:paraId="6B50981F" w14:textId="77777777" w:rsidR="00FA36B6" w:rsidRDefault="00FA36B6">
      <w:pPr>
        <w:numPr>
          <w:ilvl w:val="0"/>
          <w:numId w:val="21"/>
        </w:numPr>
        <w:tabs>
          <w:tab w:val="left" w:pos="2100"/>
        </w:tabs>
        <w:rPr>
          <w:rFonts w:ascii="楷体_GB2312" w:eastAsia="楷体_GB2312" w:hAnsi="华文宋体" w:hint="eastAsia"/>
          <w:sz w:val="36"/>
        </w:rPr>
      </w:pPr>
      <w:r>
        <w:rPr>
          <w:rFonts w:ascii="楷体_GB2312" w:eastAsia="楷体_GB2312" w:hAnsi="华文宋体" w:hint="eastAsia"/>
          <w:sz w:val="36"/>
        </w:rPr>
        <w:t>脚手架搭好验收后未经项目部门书面许可，任何人不得拆除、更改、增加构配件。脚手架的拆除必须由搭设人员在管理人员安排下拆除，高空拆架时，要注意安全施工，不得抛扔。</w:t>
      </w:r>
    </w:p>
    <w:p w14:paraId="0DE8C4AB" w14:textId="77777777" w:rsidR="00FA36B6" w:rsidRDefault="00FA36B6">
      <w:pPr>
        <w:numPr>
          <w:ilvl w:val="1"/>
          <w:numId w:val="13"/>
        </w:numPr>
        <w:tabs>
          <w:tab w:val="left" w:pos="1086"/>
        </w:tabs>
        <w:rPr>
          <w:rFonts w:ascii="楷体_GB2312" w:eastAsia="楷体_GB2312" w:hAnsi="华文宋体" w:hint="eastAsia"/>
          <w:b/>
          <w:bCs/>
          <w:sz w:val="36"/>
        </w:rPr>
      </w:pPr>
      <w:r>
        <w:rPr>
          <w:rFonts w:ascii="楷体_GB2312" w:eastAsia="楷体_GB2312" w:hAnsi="华文宋体" w:hint="eastAsia"/>
          <w:b/>
          <w:bCs/>
          <w:sz w:val="36"/>
        </w:rPr>
        <w:t>混凝土工程</w:t>
      </w:r>
    </w:p>
    <w:p w14:paraId="35CD7AB6" w14:textId="77777777" w:rsidR="00FA36B6" w:rsidRDefault="00FA36B6">
      <w:pPr>
        <w:numPr>
          <w:ilvl w:val="3"/>
          <w:numId w:val="13"/>
        </w:numPr>
        <w:rPr>
          <w:rFonts w:ascii="楷体_GB2312" w:eastAsia="楷体_GB2312" w:hAnsi="华文宋体" w:hint="eastAsia"/>
          <w:b/>
          <w:bCs/>
          <w:sz w:val="36"/>
        </w:rPr>
      </w:pPr>
      <w:r>
        <w:rPr>
          <w:rFonts w:ascii="楷体_GB2312" w:eastAsia="楷体_GB2312" w:hAnsi="华文宋体" w:hint="eastAsia"/>
          <w:b/>
          <w:bCs/>
          <w:sz w:val="36"/>
        </w:rPr>
        <w:t>试验及配合比设计控制</w:t>
      </w:r>
    </w:p>
    <w:p w14:paraId="26E96080"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1．配合比试验</w:t>
      </w:r>
    </w:p>
    <w:p w14:paraId="6227D3CF"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 xml:space="preserve">   在砼浇筑前，应提前9天将商品砼搅拌站提供的经现场总工程师审核的砼配合比报送监理工程师审查，经合格后，方准许生产。当水泥厂家、品种、标号发生变动或砂石材料有较大变动时，必须重新试配确定配合比，不能任意串用配合比。</w:t>
      </w:r>
    </w:p>
    <w:p w14:paraId="2CF586B7"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2．现场试验</w:t>
      </w:r>
    </w:p>
    <w:p w14:paraId="623DDE24"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A、砼养护工作</w:t>
      </w:r>
    </w:p>
    <w:p w14:paraId="7A7FE5BD" w14:textId="77777777" w:rsidR="00FA36B6" w:rsidRDefault="00FA36B6">
      <w:pPr>
        <w:numPr>
          <w:ilvl w:val="1"/>
          <w:numId w:val="21"/>
        </w:numPr>
        <w:tabs>
          <w:tab w:val="left" w:pos="2100"/>
        </w:tabs>
        <w:rPr>
          <w:rFonts w:ascii="楷体_GB2312" w:eastAsia="楷体_GB2312" w:hAnsi="华文宋体" w:hint="eastAsia"/>
          <w:sz w:val="36"/>
        </w:rPr>
      </w:pPr>
      <w:r>
        <w:rPr>
          <w:rFonts w:ascii="楷体_GB2312" w:eastAsia="楷体_GB2312" w:hAnsi="华文宋体" w:hint="eastAsia"/>
          <w:sz w:val="36"/>
        </w:rPr>
        <w:t>施工现场必须设有标准养护室。标准养护室必须设有自来水及加温炉，温、湿度计、试块架。成型室的温度需保持在20±5</w:t>
      </w:r>
      <w:r>
        <w:rPr>
          <w:rFonts w:ascii="楷体_GB2312" w:eastAsia="楷体_GB2312" w:hAnsi="华文宋体" w:hint="eastAsia"/>
          <w:sz w:val="36"/>
          <w:vertAlign w:val="superscript"/>
        </w:rPr>
        <w:t>。</w:t>
      </w:r>
      <w:r>
        <w:rPr>
          <w:rFonts w:ascii="楷体_GB2312" w:eastAsia="楷体_GB2312" w:hAnsi="华文宋体" w:hint="eastAsia"/>
          <w:sz w:val="36"/>
        </w:rPr>
        <w:t>C。相对湿度应在90℅以上，相对湿度要求每天有记录。</w:t>
      </w:r>
    </w:p>
    <w:p w14:paraId="179D7BA0" w14:textId="77777777" w:rsidR="00FA36B6" w:rsidRDefault="00FA36B6">
      <w:pPr>
        <w:numPr>
          <w:ilvl w:val="1"/>
          <w:numId w:val="21"/>
        </w:numPr>
        <w:tabs>
          <w:tab w:val="left" w:pos="2100"/>
        </w:tabs>
        <w:rPr>
          <w:rFonts w:ascii="楷体_GB2312" w:eastAsia="楷体_GB2312" w:hAnsi="华文宋体" w:hint="eastAsia"/>
          <w:sz w:val="36"/>
        </w:rPr>
      </w:pPr>
      <w:r>
        <w:rPr>
          <w:rFonts w:ascii="楷体_GB2312" w:eastAsia="楷体_GB2312" w:hAnsi="华文宋体" w:hint="eastAsia"/>
          <w:sz w:val="36"/>
        </w:rPr>
        <w:t>试件模具：100×100×100MM的试模应不少于8组，150×150×150MM的试模应不少于4组。砂浆试模不得少于一组。坍落度及不吸水的刚性平底板、捣棒、钢卷尺。作好试块成型记录。</w:t>
      </w:r>
    </w:p>
    <w:p w14:paraId="0F9C5543" w14:textId="77777777" w:rsidR="00FA36B6" w:rsidRDefault="00FA36B6">
      <w:pPr>
        <w:numPr>
          <w:ilvl w:val="1"/>
          <w:numId w:val="21"/>
        </w:numPr>
        <w:tabs>
          <w:tab w:val="left" w:pos="2100"/>
        </w:tabs>
        <w:rPr>
          <w:rFonts w:ascii="楷体_GB2312" w:eastAsia="楷体_GB2312" w:hAnsi="华文宋体" w:hint="eastAsia"/>
          <w:sz w:val="36"/>
        </w:rPr>
      </w:pPr>
      <w:r>
        <w:rPr>
          <w:rFonts w:ascii="楷体_GB2312" w:eastAsia="楷体_GB2312" w:hAnsi="华文宋体" w:hint="eastAsia"/>
          <w:sz w:val="36"/>
        </w:rPr>
        <w:t>严格按施工规范的规定，取够试块组数，并认真考虑留置60天强度及施工同条件养护试块。砼试块取样应有代表性，注意标准养护条件，及时送检。</w:t>
      </w:r>
    </w:p>
    <w:p w14:paraId="7B7F9E4A" w14:textId="77777777" w:rsidR="00FA36B6" w:rsidRDefault="00FA36B6">
      <w:pPr>
        <w:numPr>
          <w:ilvl w:val="1"/>
          <w:numId w:val="21"/>
        </w:numPr>
        <w:tabs>
          <w:tab w:val="left" w:pos="2100"/>
        </w:tabs>
        <w:rPr>
          <w:rFonts w:ascii="楷体_GB2312" w:eastAsia="楷体_GB2312" w:hAnsi="华文宋体" w:hint="eastAsia"/>
          <w:sz w:val="36"/>
        </w:rPr>
      </w:pPr>
      <w:r>
        <w:rPr>
          <w:rFonts w:ascii="楷体_GB2312" w:eastAsia="楷体_GB2312" w:hAnsi="华文宋体" w:hint="eastAsia"/>
          <w:sz w:val="36"/>
        </w:rPr>
        <w:t>砼强度试验以三个试块为一组。采用标准养护的试块成型后，应覆盖表面，以防止水份蒸发，并在温度为20±5</w:t>
      </w:r>
      <w:r>
        <w:rPr>
          <w:rFonts w:ascii="楷体_GB2312" w:eastAsia="楷体_GB2312" w:hAnsi="华文宋体" w:hint="eastAsia"/>
          <w:sz w:val="36"/>
          <w:vertAlign w:val="superscript"/>
        </w:rPr>
        <w:t>。</w:t>
      </w:r>
      <w:r>
        <w:rPr>
          <w:rFonts w:ascii="楷体_GB2312" w:eastAsia="楷体_GB2312" w:hAnsi="华文宋体" w:hint="eastAsia"/>
          <w:sz w:val="36"/>
        </w:rPr>
        <w:t>C的情况下静置一昼夜至两昼夜，然后编号、拆模，拆模后的试块应立即放在温度20±3</w:t>
      </w:r>
      <w:r>
        <w:rPr>
          <w:rFonts w:ascii="楷体_GB2312" w:eastAsia="楷体_GB2312" w:hAnsi="华文宋体" w:hint="eastAsia"/>
          <w:sz w:val="36"/>
          <w:vertAlign w:val="superscript"/>
        </w:rPr>
        <w:t>。</w:t>
      </w:r>
      <w:r>
        <w:rPr>
          <w:rFonts w:ascii="楷体_GB2312" w:eastAsia="楷体_GB2312" w:hAnsi="华文宋体" w:hint="eastAsia"/>
          <w:sz w:val="36"/>
        </w:rPr>
        <w:t>C。湿度90℅以上的标准养护室中养护，在标准养护室内试块应施在架上，彼此间隔为10-20MM，并应避免用水直接冲淋试块。同条件养护的试块成型后应覆盖表面，试块的拆模时间与标准养护试块相同。拆模的试块需与结构或构件同条件养护。</w:t>
      </w:r>
    </w:p>
    <w:p w14:paraId="69E86A80" w14:textId="77777777" w:rsidR="00FA36B6" w:rsidRDefault="00FA36B6">
      <w:pPr>
        <w:tabs>
          <w:tab w:val="left" w:pos="2100"/>
        </w:tabs>
        <w:ind w:firstLineChars="200" w:firstLine="720"/>
        <w:rPr>
          <w:rFonts w:ascii="楷体_GB2312" w:eastAsia="楷体_GB2312" w:hAnsi="华文宋体" w:hint="eastAsia"/>
          <w:sz w:val="36"/>
        </w:rPr>
      </w:pPr>
      <w:r>
        <w:rPr>
          <w:rFonts w:ascii="楷体_GB2312" w:eastAsia="楷体_GB2312" w:hAnsi="华文宋体" w:hint="eastAsia"/>
          <w:sz w:val="36"/>
        </w:rPr>
        <w:t>水泥试的取样方法及数量规定，按GB12573-90规定执行。常用水泥试验的取样应按下述规定进行：</w:t>
      </w:r>
    </w:p>
    <w:p w14:paraId="144AA6D1" w14:textId="77777777" w:rsidR="00FA36B6" w:rsidRDefault="00FA36B6">
      <w:pPr>
        <w:numPr>
          <w:ilvl w:val="3"/>
          <w:numId w:val="21"/>
        </w:numPr>
        <w:tabs>
          <w:tab w:val="left" w:pos="2100"/>
        </w:tabs>
        <w:rPr>
          <w:rFonts w:ascii="楷体_GB2312" w:eastAsia="楷体_GB2312" w:hAnsi="华文宋体" w:hint="eastAsia"/>
          <w:sz w:val="36"/>
        </w:rPr>
      </w:pPr>
      <w:r>
        <w:rPr>
          <w:rFonts w:ascii="楷体_GB2312" w:eastAsia="楷体_GB2312" w:hAnsi="华文宋体" w:hint="eastAsia"/>
          <w:sz w:val="36"/>
        </w:rPr>
        <w:t>散装水泥：对同一水泥厂生产的同期出厂的同品种、同标号的水泥，以一次进厂的同一出厂编号的水泥为一批，但一批的总量不得超过500T，随机从3个车罐中抽取等量水泥，经混拌均匀后，再从中称取不少于12K</w:t>
      </w:r>
      <w:r>
        <w:rPr>
          <w:rFonts w:ascii="楷体_GB2312" w:eastAsia="楷体_GB2312" w:hAnsi="华文宋体"/>
          <w:sz w:val="36"/>
        </w:rPr>
        <w:t>g</w:t>
      </w:r>
      <w:r>
        <w:rPr>
          <w:rFonts w:ascii="楷体_GB2312" w:eastAsia="楷体_GB2312" w:hAnsi="华文宋体" w:hint="eastAsia"/>
          <w:sz w:val="36"/>
        </w:rPr>
        <w:t>水泥作为检验试样。</w:t>
      </w:r>
    </w:p>
    <w:p w14:paraId="0EEE4C23" w14:textId="77777777" w:rsidR="00FA36B6" w:rsidRDefault="00FA36B6">
      <w:pPr>
        <w:numPr>
          <w:ilvl w:val="3"/>
          <w:numId w:val="21"/>
        </w:numPr>
        <w:tabs>
          <w:tab w:val="left" w:pos="2100"/>
        </w:tabs>
        <w:rPr>
          <w:rFonts w:ascii="楷体_GB2312" w:eastAsia="楷体_GB2312" w:hAnsi="华文宋体" w:hint="eastAsia"/>
          <w:sz w:val="36"/>
        </w:rPr>
      </w:pPr>
      <w:r>
        <w:rPr>
          <w:rFonts w:ascii="楷体_GB2312" w:eastAsia="楷体_GB2312" w:hAnsi="华文宋体" w:hint="eastAsia"/>
          <w:sz w:val="36"/>
        </w:rPr>
        <w:t>袋装水泥：对同一水泥厂生产的同期出厂的同品种、同标号的水泥，以一次进场的同一出厂编号水泥为一批，但一批的总量不得超过100T。随机从20袋中各取等量水泥经混拌均匀后，再从中称取不少于12K</w:t>
      </w:r>
      <w:r>
        <w:rPr>
          <w:rFonts w:ascii="楷体_GB2312" w:eastAsia="楷体_GB2312" w:hAnsi="华文宋体"/>
          <w:sz w:val="36"/>
        </w:rPr>
        <w:t>g</w:t>
      </w:r>
      <w:r>
        <w:rPr>
          <w:rFonts w:ascii="楷体_GB2312" w:eastAsia="楷体_GB2312" w:hAnsi="华文宋体" w:hint="eastAsia"/>
          <w:sz w:val="36"/>
        </w:rPr>
        <w:t>水泥作为检验试样。</w:t>
      </w:r>
    </w:p>
    <w:p w14:paraId="66EB94A2" w14:textId="77777777" w:rsidR="00FA36B6" w:rsidRDefault="00FA36B6">
      <w:pPr>
        <w:numPr>
          <w:ilvl w:val="3"/>
          <w:numId w:val="21"/>
        </w:numPr>
        <w:tabs>
          <w:tab w:val="left" w:pos="2100"/>
        </w:tabs>
        <w:rPr>
          <w:rFonts w:ascii="楷体_GB2312" w:eastAsia="楷体_GB2312" w:hAnsi="华文宋体" w:hint="eastAsia"/>
          <w:sz w:val="36"/>
        </w:rPr>
      </w:pPr>
      <w:r>
        <w:rPr>
          <w:rFonts w:ascii="楷体_GB2312" w:eastAsia="楷体_GB2312" w:hAnsi="华文宋体" w:hint="eastAsia"/>
          <w:sz w:val="36"/>
        </w:rPr>
        <w:t>对已进厂的每批水泥，视在厂存放情况，应重新采集试样复检其强度和安定性。存放期超过三个月的常用水泥，使用前必须进行复检，并按复检结果使用。</w:t>
      </w:r>
    </w:p>
    <w:p w14:paraId="76B1F459" w14:textId="77777777" w:rsidR="00FA36B6" w:rsidRDefault="00FA36B6">
      <w:pPr>
        <w:numPr>
          <w:ilvl w:val="3"/>
          <w:numId w:val="21"/>
        </w:numPr>
        <w:tabs>
          <w:tab w:val="left" w:pos="2100"/>
        </w:tabs>
        <w:rPr>
          <w:rFonts w:ascii="楷体_GB2312" w:eastAsia="楷体_GB2312" w:hAnsi="华文宋体" w:hint="eastAsia"/>
          <w:sz w:val="36"/>
        </w:rPr>
      </w:pPr>
      <w:r>
        <w:rPr>
          <w:rFonts w:ascii="楷体_GB2312" w:eastAsia="楷体_GB2312" w:hAnsi="华文宋体" w:hint="eastAsia"/>
          <w:sz w:val="36"/>
        </w:rPr>
        <w:t>取样要具有代表性，一般可以从20个以上的不同部分或20袋中取等量样品，总数至少12K</w:t>
      </w:r>
      <w:r>
        <w:rPr>
          <w:rFonts w:ascii="楷体_GB2312" w:eastAsia="楷体_GB2312" w:hAnsi="华文宋体"/>
          <w:sz w:val="36"/>
        </w:rPr>
        <w:t>g</w:t>
      </w:r>
      <w:r>
        <w:rPr>
          <w:rFonts w:ascii="楷体_GB2312" w:eastAsia="楷体_GB2312" w:hAnsi="华文宋体" w:hint="eastAsia"/>
          <w:sz w:val="36"/>
        </w:rPr>
        <w:t>。拌和均匀后分成两个等份，一份由试验室按标准进行试验，一份密封保存，以备复验用。</w:t>
      </w:r>
    </w:p>
    <w:p w14:paraId="23F7F0F2" w14:textId="77777777" w:rsidR="00FA36B6" w:rsidRDefault="00FA36B6">
      <w:pPr>
        <w:numPr>
          <w:ilvl w:val="1"/>
          <w:numId w:val="21"/>
        </w:numPr>
        <w:tabs>
          <w:tab w:val="left" w:pos="2100"/>
        </w:tabs>
        <w:rPr>
          <w:rFonts w:ascii="楷体_GB2312" w:eastAsia="楷体_GB2312" w:hAnsi="华文宋体" w:hint="eastAsia"/>
          <w:sz w:val="36"/>
        </w:rPr>
      </w:pPr>
      <w:r>
        <w:rPr>
          <w:rFonts w:ascii="楷体_GB2312" w:eastAsia="楷体_GB2312" w:hAnsi="华文宋体" w:hint="eastAsia"/>
          <w:sz w:val="36"/>
        </w:rPr>
        <w:t>砼用砂应按JGJ52-92规范执行</w:t>
      </w:r>
    </w:p>
    <w:p w14:paraId="79E33C11" w14:textId="77777777" w:rsidR="00FA36B6" w:rsidRDefault="00FA36B6">
      <w:pPr>
        <w:numPr>
          <w:ilvl w:val="3"/>
          <w:numId w:val="21"/>
        </w:numPr>
        <w:tabs>
          <w:tab w:val="left" w:pos="2100"/>
        </w:tabs>
        <w:rPr>
          <w:rFonts w:ascii="楷体_GB2312" w:eastAsia="楷体_GB2312" w:hAnsi="华文宋体" w:hint="eastAsia"/>
          <w:sz w:val="36"/>
        </w:rPr>
      </w:pPr>
      <w:r>
        <w:rPr>
          <w:rFonts w:ascii="楷体_GB2312" w:eastAsia="楷体_GB2312" w:hAnsi="华文宋体" w:hint="eastAsia"/>
          <w:sz w:val="36"/>
        </w:rPr>
        <w:t>砂试验以同一产地、同一规范、同一进场时间，每400M</w:t>
      </w:r>
      <w:r>
        <w:rPr>
          <w:rFonts w:ascii="楷体_GB2312" w:eastAsia="楷体_GB2312" w:hAnsi="华文宋体" w:hint="eastAsia"/>
          <w:sz w:val="36"/>
          <w:vertAlign w:val="superscript"/>
        </w:rPr>
        <w:t>3</w:t>
      </w:r>
      <w:r>
        <w:rPr>
          <w:rFonts w:ascii="楷体_GB2312" w:eastAsia="楷体_GB2312" w:hAnsi="华文宋体" w:hint="eastAsia"/>
          <w:sz w:val="36"/>
        </w:rPr>
        <w:t>或600T为一验收批，不足400 M</w:t>
      </w:r>
      <w:r>
        <w:rPr>
          <w:rFonts w:ascii="楷体_GB2312" w:eastAsia="楷体_GB2312" w:hAnsi="华文宋体" w:hint="eastAsia"/>
          <w:sz w:val="36"/>
          <w:vertAlign w:val="superscript"/>
        </w:rPr>
        <w:t>3</w:t>
      </w:r>
      <w:r>
        <w:rPr>
          <w:rFonts w:ascii="楷体_GB2312" w:eastAsia="楷体_GB2312" w:hAnsi="华文宋体" w:hint="eastAsia"/>
          <w:sz w:val="36"/>
        </w:rPr>
        <w:t>或600T时也为一验收批。</w:t>
      </w:r>
    </w:p>
    <w:p w14:paraId="1D84554F" w14:textId="77777777" w:rsidR="00FA36B6" w:rsidRDefault="00FA36B6">
      <w:pPr>
        <w:numPr>
          <w:ilvl w:val="3"/>
          <w:numId w:val="21"/>
        </w:numPr>
        <w:tabs>
          <w:tab w:val="left" w:pos="2100"/>
        </w:tabs>
        <w:rPr>
          <w:rFonts w:ascii="楷体_GB2312" w:eastAsia="楷体_GB2312" w:hAnsi="华文宋体" w:hint="eastAsia"/>
          <w:sz w:val="36"/>
        </w:rPr>
      </w:pPr>
      <w:r>
        <w:rPr>
          <w:rFonts w:ascii="楷体_GB2312" w:eastAsia="楷体_GB2312" w:hAnsi="华文宋体" w:hint="eastAsia"/>
          <w:sz w:val="36"/>
        </w:rPr>
        <w:t>每一验收批取一组，数量为22 K</w:t>
      </w:r>
      <w:r>
        <w:rPr>
          <w:rFonts w:ascii="楷体_GB2312" w:eastAsia="楷体_GB2312" w:hAnsi="华文宋体"/>
          <w:sz w:val="36"/>
        </w:rPr>
        <w:t>g</w:t>
      </w:r>
      <w:r>
        <w:rPr>
          <w:rFonts w:ascii="楷体_GB2312" w:eastAsia="楷体_GB2312" w:hAnsi="华文宋体" w:hint="eastAsia"/>
          <w:sz w:val="36"/>
        </w:rPr>
        <w:t>。</w:t>
      </w:r>
    </w:p>
    <w:p w14:paraId="78C9785C" w14:textId="77777777" w:rsidR="00FA36B6" w:rsidRDefault="00FA36B6">
      <w:pPr>
        <w:numPr>
          <w:ilvl w:val="3"/>
          <w:numId w:val="21"/>
        </w:numPr>
        <w:tabs>
          <w:tab w:val="left" w:pos="2100"/>
        </w:tabs>
        <w:rPr>
          <w:rFonts w:ascii="楷体_GB2312" w:eastAsia="楷体_GB2312" w:hAnsi="华文宋体" w:hint="eastAsia"/>
          <w:sz w:val="36"/>
        </w:rPr>
      </w:pPr>
      <w:r>
        <w:rPr>
          <w:rFonts w:ascii="楷体_GB2312" w:eastAsia="楷体_GB2312" w:hAnsi="华文宋体" w:hint="eastAsia"/>
          <w:sz w:val="36"/>
        </w:rPr>
        <w:t>取样方法：在料堆上取样时，取样部位应均匀分布，取样先将取样部位表层铲除，然后由各部位抽样取大致相等的试样8份（每份11 K</w:t>
      </w:r>
      <w:r>
        <w:rPr>
          <w:rFonts w:ascii="楷体_GB2312" w:eastAsia="楷体_GB2312" w:hAnsi="华文宋体"/>
          <w:sz w:val="36"/>
        </w:rPr>
        <w:t>g</w:t>
      </w:r>
      <w:r>
        <w:rPr>
          <w:rFonts w:ascii="楷体_GB2312" w:eastAsia="楷体_GB2312" w:hAnsi="华文宋体" w:hint="eastAsia"/>
          <w:sz w:val="36"/>
        </w:rPr>
        <w:t>以上）搅拌均匀后用四分法缩分至22 K</w:t>
      </w:r>
      <w:r>
        <w:rPr>
          <w:rFonts w:ascii="楷体_GB2312" w:eastAsia="楷体_GB2312" w:hAnsi="华文宋体"/>
          <w:sz w:val="36"/>
        </w:rPr>
        <w:t>g</w:t>
      </w:r>
      <w:r>
        <w:rPr>
          <w:rFonts w:ascii="楷体_GB2312" w:eastAsia="楷体_GB2312" w:hAnsi="华文宋体" w:hint="eastAsia"/>
          <w:sz w:val="36"/>
        </w:rPr>
        <w:t>组成一组试样。</w:t>
      </w:r>
    </w:p>
    <w:p w14:paraId="641B5842" w14:textId="77777777" w:rsidR="00FA36B6" w:rsidRDefault="00FA36B6">
      <w:pPr>
        <w:tabs>
          <w:tab w:val="left" w:pos="2100"/>
        </w:tabs>
        <w:rPr>
          <w:rFonts w:ascii="楷体_GB2312" w:eastAsia="楷体_GB2312" w:hAnsi="华文宋体" w:hint="eastAsia"/>
          <w:sz w:val="36"/>
        </w:rPr>
      </w:pPr>
      <w:r>
        <w:rPr>
          <w:rFonts w:ascii="楷体_GB2312" w:eastAsia="楷体_GB2312" w:hAnsi="华文宋体" w:hint="eastAsia"/>
          <w:sz w:val="36"/>
        </w:rPr>
        <w:t>（6）砼用碎石应按JGJ53-92规范进行抽样</w:t>
      </w:r>
    </w:p>
    <w:p w14:paraId="0815B91E" w14:textId="77777777" w:rsidR="00FA36B6" w:rsidRDefault="00FA36B6">
      <w:pPr>
        <w:numPr>
          <w:ilvl w:val="3"/>
          <w:numId w:val="20"/>
        </w:numPr>
        <w:tabs>
          <w:tab w:val="left" w:pos="2100"/>
        </w:tabs>
        <w:rPr>
          <w:rFonts w:ascii="楷体_GB2312" w:eastAsia="楷体_GB2312" w:hAnsi="华文宋体" w:hint="eastAsia"/>
          <w:sz w:val="36"/>
        </w:rPr>
      </w:pPr>
      <w:r>
        <w:rPr>
          <w:rFonts w:ascii="楷体_GB2312" w:eastAsia="楷体_GB2312" w:hAnsi="华文宋体" w:hint="eastAsia"/>
          <w:sz w:val="36"/>
        </w:rPr>
        <w:t>碎厂试验应以同一产地、同一规格、同一进厂时间，每400 M</w:t>
      </w:r>
      <w:r>
        <w:rPr>
          <w:rFonts w:ascii="楷体_GB2312" w:eastAsia="楷体_GB2312" w:hAnsi="华文宋体" w:hint="eastAsia"/>
          <w:sz w:val="36"/>
          <w:vertAlign w:val="superscript"/>
        </w:rPr>
        <w:t>3</w:t>
      </w:r>
      <w:r>
        <w:rPr>
          <w:rFonts w:ascii="楷体_GB2312" w:eastAsia="楷体_GB2312" w:hAnsi="华文宋体" w:hint="eastAsia"/>
          <w:sz w:val="36"/>
        </w:rPr>
        <w:t>或600T为一验收批，不足400 M</w:t>
      </w:r>
      <w:r>
        <w:rPr>
          <w:rFonts w:ascii="楷体_GB2312" w:eastAsia="楷体_GB2312" w:hAnsi="华文宋体" w:hint="eastAsia"/>
          <w:sz w:val="36"/>
          <w:vertAlign w:val="superscript"/>
        </w:rPr>
        <w:t>3</w:t>
      </w:r>
      <w:r>
        <w:rPr>
          <w:rFonts w:ascii="楷体_GB2312" w:eastAsia="楷体_GB2312" w:hAnsi="华文宋体" w:hint="eastAsia"/>
          <w:sz w:val="36"/>
        </w:rPr>
        <w:t>或600T时也应为一验收批。</w:t>
      </w:r>
    </w:p>
    <w:p w14:paraId="446B5EE8" w14:textId="77777777" w:rsidR="00FA36B6" w:rsidRDefault="00FA36B6">
      <w:pPr>
        <w:numPr>
          <w:ilvl w:val="3"/>
          <w:numId w:val="20"/>
        </w:numPr>
        <w:tabs>
          <w:tab w:val="left" w:pos="2100"/>
        </w:tabs>
        <w:rPr>
          <w:rFonts w:ascii="楷体_GB2312" w:eastAsia="楷体_GB2312" w:hAnsi="华文宋体" w:hint="eastAsia"/>
          <w:sz w:val="36"/>
        </w:rPr>
      </w:pPr>
      <w:r>
        <w:rPr>
          <w:rFonts w:ascii="楷体_GB2312" w:eastAsia="楷体_GB2312" w:hAnsi="华文宋体" w:hint="eastAsia"/>
          <w:sz w:val="36"/>
        </w:rPr>
        <w:t>每一验收批取试样一组，在料堆中取样，应从顶部、中部、底部各部位抽取分布均匀的5个不同部位，铲出表层出取样。共15份为一组，在皮带运输机上取样时，应在机尾出料处定时抽取8份。在汽车、火车、货船上取样时按不同部位和深度抽取大致相同的16份。根据产品的粒径及需检项目来确定，常规为：100～200K</w:t>
      </w:r>
      <w:r>
        <w:rPr>
          <w:rFonts w:ascii="楷体_GB2312" w:eastAsia="楷体_GB2312" w:hAnsi="华文宋体"/>
          <w:sz w:val="36"/>
        </w:rPr>
        <w:t>g</w:t>
      </w:r>
      <w:r>
        <w:rPr>
          <w:rFonts w:ascii="楷体_GB2312" w:eastAsia="楷体_GB2312" w:hAnsi="华文宋体" w:hint="eastAsia"/>
          <w:sz w:val="36"/>
        </w:rPr>
        <w:t>。</w:t>
      </w:r>
    </w:p>
    <w:p w14:paraId="6624CE29" w14:textId="77777777" w:rsidR="00FA36B6" w:rsidRDefault="00FA36B6">
      <w:pPr>
        <w:numPr>
          <w:ilvl w:val="3"/>
          <w:numId w:val="13"/>
        </w:numPr>
        <w:rPr>
          <w:rFonts w:ascii="楷体_GB2312" w:eastAsia="楷体_GB2312" w:hAnsi="华文宋体" w:hint="eastAsia"/>
          <w:b/>
          <w:bCs/>
          <w:sz w:val="36"/>
        </w:rPr>
      </w:pPr>
      <w:r>
        <w:rPr>
          <w:rFonts w:ascii="楷体_GB2312" w:eastAsia="楷体_GB2312" w:hAnsi="华文宋体" w:hint="eastAsia"/>
          <w:b/>
          <w:bCs/>
          <w:sz w:val="36"/>
        </w:rPr>
        <w:t>混凝土浇筑施工</w:t>
      </w:r>
    </w:p>
    <w:p w14:paraId="2D05D99B" w14:textId="77777777" w:rsidR="00FA36B6" w:rsidRDefault="00FA36B6">
      <w:pPr>
        <w:tabs>
          <w:tab w:val="left" w:pos="2100"/>
        </w:tabs>
        <w:ind w:firstLine="570"/>
        <w:rPr>
          <w:rFonts w:ascii="楷体_GB2312" w:eastAsia="楷体_GB2312" w:hAnsi="华文宋体" w:hint="eastAsia"/>
          <w:sz w:val="36"/>
        </w:rPr>
      </w:pPr>
      <w:r>
        <w:rPr>
          <w:rFonts w:ascii="楷体_GB2312" w:eastAsia="楷体_GB2312" w:hAnsi="华文宋体" w:hint="eastAsia"/>
          <w:sz w:val="36"/>
        </w:rPr>
        <w:t>本工程采用商品砼，选择经公司认可的合格分供商并经业主和监理认同的商品砼供应站生产的砼，由搅拌站根据设计要求提出设计配合比，并严格按配合比生产。砼搅拌时间应符合规范的规定。</w:t>
      </w:r>
    </w:p>
    <w:p w14:paraId="5479D990" w14:textId="77777777" w:rsidR="00FA36B6" w:rsidRDefault="00FA36B6">
      <w:pPr>
        <w:numPr>
          <w:ilvl w:val="2"/>
          <w:numId w:val="14"/>
        </w:numPr>
        <w:tabs>
          <w:tab w:val="left" w:pos="2100"/>
        </w:tabs>
        <w:rPr>
          <w:rFonts w:ascii="楷体_GB2312" w:eastAsia="楷体_GB2312" w:hAnsi="华文宋体" w:hint="eastAsia"/>
          <w:sz w:val="36"/>
        </w:rPr>
      </w:pPr>
      <w:r>
        <w:rPr>
          <w:rFonts w:ascii="楷体_GB2312" w:eastAsia="楷体_GB2312" w:hAnsi="华文宋体" w:hint="eastAsia"/>
          <w:sz w:val="36"/>
        </w:rPr>
        <w:t>砼工程工艺流程图：</w:t>
      </w:r>
    </w:p>
    <w:p w14:paraId="619C4360" w14:textId="77777777" w:rsidR="00FA36B6" w:rsidRDefault="00FA36B6">
      <w:pPr>
        <w:tabs>
          <w:tab w:val="left" w:pos="2100"/>
        </w:tabs>
        <w:ind w:firstLineChars="200" w:firstLine="720"/>
        <w:rPr>
          <w:rFonts w:ascii="楷体_GB2312" w:eastAsia="楷体_GB2312" w:hAnsi="华文宋体" w:hint="eastAsia"/>
          <w:sz w:val="36"/>
        </w:rPr>
      </w:pPr>
      <w:r>
        <w:rPr>
          <w:rFonts w:ascii="楷体_GB2312" w:eastAsia="楷体_GB2312" w:hAnsi="华文宋体" w:hint="eastAsia"/>
          <w:sz w:val="36"/>
        </w:rPr>
        <w:t>模板清理→隐蔽工程验收→核查模板工程→砼浇筑→砼养护</w:t>
      </w:r>
    </w:p>
    <w:p w14:paraId="42D1A074" w14:textId="77777777" w:rsidR="00FA36B6" w:rsidRDefault="00FA36B6">
      <w:pPr>
        <w:numPr>
          <w:ilvl w:val="2"/>
          <w:numId w:val="14"/>
        </w:numPr>
        <w:tabs>
          <w:tab w:val="left" w:pos="2100"/>
        </w:tabs>
        <w:rPr>
          <w:rFonts w:ascii="楷体_GB2312" w:eastAsia="楷体_GB2312" w:hAnsi="华文宋体" w:hint="eastAsia"/>
          <w:sz w:val="36"/>
        </w:rPr>
      </w:pPr>
      <w:r>
        <w:rPr>
          <w:rFonts w:ascii="楷体_GB2312" w:eastAsia="楷体_GB2312" w:hAnsi="华文宋体" w:hint="eastAsia"/>
          <w:sz w:val="36"/>
        </w:rPr>
        <w:t>砼浇筑的一般要求：</w:t>
      </w:r>
    </w:p>
    <w:p w14:paraId="7F054F2A" w14:textId="77777777" w:rsidR="00FA36B6" w:rsidRDefault="00FA36B6">
      <w:pPr>
        <w:numPr>
          <w:ilvl w:val="0"/>
          <w:numId w:val="22"/>
        </w:numPr>
        <w:rPr>
          <w:rFonts w:ascii="楷体_GB2312" w:eastAsia="楷体_GB2312" w:hAnsi="华文宋体" w:hint="eastAsia"/>
          <w:sz w:val="36"/>
        </w:rPr>
      </w:pPr>
      <w:r>
        <w:rPr>
          <w:rFonts w:ascii="楷体_GB2312" w:eastAsia="楷体_GB2312" w:hAnsi="华文宋体" w:hint="eastAsia"/>
          <w:sz w:val="36"/>
        </w:rPr>
        <w:t>砼自吊斗口下落的自由倾落高度不得超过2M，浇筑高度如超过3M时，必须采取措施，用串筒或溜管等。</w:t>
      </w:r>
    </w:p>
    <w:p w14:paraId="09BAF3F9" w14:textId="77777777" w:rsidR="00FA36B6" w:rsidRDefault="00FA36B6">
      <w:pPr>
        <w:numPr>
          <w:ilvl w:val="0"/>
          <w:numId w:val="22"/>
        </w:numPr>
        <w:rPr>
          <w:rFonts w:ascii="楷体_GB2312" w:eastAsia="楷体_GB2312" w:hAnsi="华文宋体" w:hint="eastAsia"/>
          <w:sz w:val="36"/>
        </w:rPr>
      </w:pPr>
      <w:r>
        <w:rPr>
          <w:rFonts w:ascii="楷体_GB2312" w:eastAsia="楷体_GB2312" w:hAnsi="华文宋体" w:hint="eastAsia"/>
          <w:sz w:val="36"/>
        </w:rPr>
        <w:t>浇筑砼时应分段、分层连续进行，浇筑层高度为振捣器作用部份长度的1.25倍，最大不超过50CM。</w:t>
      </w:r>
    </w:p>
    <w:p w14:paraId="642E58B8" w14:textId="77777777" w:rsidR="00FA36B6" w:rsidRDefault="00FA36B6">
      <w:pPr>
        <w:numPr>
          <w:ilvl w:val="0"/>
          <w:numId w:val="22"/>
        </w:numPr>
        <w:rPr>
          <w:rFonts w:ascii="楷体_GB2312" w:eastAsia="楷体_GB2312" w:hAnsi="华文宋体" w:hint="eastAsia"/>
          <w:sz w:val="36"/>
        </w:rPr>
      </w:pPr>
      <w:r>
        <w:rPr>
          <w:rFonts w:ascii="楷体_GB2312" w:eastAsia="楷体_GB2312" w:hAnsi="华文宋体" w:hint="eastAsia"/>
          <w:sz w:val="36"/>
        </w:rPr>
        <w:t>使用插入式振捣器应快插慢拔，插点要均匀排列，逐点移动，顺序进行，不得遗漏，做到均匀振实。移动间距不大于振捣作用半径的1.5倍（一般为30～40CM）。振捣上一层时应插入下层5CM，以消除两层间的接缝。表面振捣器的移动间距，应保证振动器的平板覆盖已振实部分的边缘。</w:t>
      </w:r>
    </w:p>
    <w:p w14:paraId="610E6CB3" w14:textId="77777777" w:rsidR="00FA36B6" w:rsidRDefault="00FA36B6">
      <w:pPr>
        <w:numPr>
          <w:ilvl w:val="0"/>
          <w:numId w:val="22"/>
        </w:numPr>
        <w:rPr>
          <w:rFonts w:ascii="楷体_GB2312" w:eastAsia="楷体_GB2312" w:hAnsi="华文宋体" w:hint="eastAsia"/>
          <w:sz w:val="36"/>
        </w:rPr>
      </w:pPr>
      <w:r>
        <w:rPr>
          <w:rFonts w:ascii="楷体_GB2312" w:eastAsia="楷体_GB2312" w:hAnsi="华文宋体" w:hint="eastAsia"/>
          <w:sz w:val="36"/>
        </w:rPr>
        <w:t>浇筑砼时应连续进行，如必须间歇，其间歇时间应尽量缩短，并应在前层砼凝结前，将次层砼浇筑完毕。间歇的最长时间按所用水泥品种、气温及砼凝结条件确定，一般超过2H应按施工缝处理。</w:t>
      </w:r>
    </w:p>
    <w:p w14:paraId="016CF16A" w14:textId="77777777" w:rsidR="00FA36B6" w:rsidRDefault="00FA36B6">
      <w:pPr>
        <w:numPr>
          <w:ilvl w:val="0"/>
          <w:numId w:val="22"/>
        </w:numPr>
        <w:rPr>
          <w:rFonts w:ascii="楷体_GB2312" w:eastAsia="楷体_GB2312" w:hAnsi="华文宋体" w:hint="eastAsia"/>
          <w:sz w:val="36"/>
        </w:rPr>
      </w:pPr>
      <w:r>
        <w:rPr>
          <w:rFonts w:ascii="楷体_GB2312" w:eastAsia="楷体_GB2312" w:hAnsi="华文宋体" w:hint="eastAsia"/>
          <w:sz w:val="36"/>
        </w:rPr>
        <w:t>浇筑砼时应经常观察模板、钢筋、预留孔洞、预埋件和插筋等有无移动、变形或堵塞情况，发现问题应立即处理，并应在已浇筑的砼凝结前修正完好。</w:t>
      </w:r>
    </w:p>
    <w:p w14:paraId="4B760F94" w14:textId="77777777" w:rsidR="00FA36B6" w:rsidRDefault="00FA36B6">
      <w:pPr>
        <w:numPr>
          <w:ilvl w:val="2"/>
          <w:numId w:val="14"/>
        </w:numPr>
        <w:rPr>
          <w:rFonts w:ascii="楷体_GB2312" w:eastAsia="楷体_GB2312" w:hAnsi="华文宋体" w:hint="eastAsia"/>
          <w:sz w:val="36"/>
        </w:rPr>
      </w:pPr>
      <w:r>
        <w:rPr>
          <w:rFonts w:ascii="楷体_GB2312" w:eastAsia="楷体_GB2312" w:hAnsi="华文宋体" w:hint="eastAsia"/>
          <w:sz w:val="36"/>
        </w:rPr>
        <w:t>柱及剪力墙的砼浇筑</w:t>
      </w:r>
    </w:p>
    <w:p w14:paraId="0B4070B8" w14:textId="77777777" w:rsidR="00FA36B6" w:rsidRDefault="00FA36B6">
      <w:pPr>
        <w:numPr>
          <w:ilvl w:val="0"/>
          <w:numId w:val="23"/>
        </w:numPr>
        <w:rPr>
          <w:rFonts w:ascii="楷体_GB2312" w:eastAsia="楷体_GB2312" w:hAnsi="华文宋体" w:hint="eastAsia"/>
          <w:sz w:val="36"/>
        </w:rPr>
      </w:pPr>
      <w:r>
        <w:rPr>
          <w:rFonts w:ascii="楷体_GB2312" w:eastAsia="楷体_GB2312" w:hAnsi="华文宋体" w:hint="eastAsia"/>
          <w:sz w:val="36"/>
        </w:rPr>
        <w:t>柱及剪力墙浇筑前底部应先填以5-10CM厚与砼配合比相同减去石子的砂浆，柱及剪力墙砼应分层振捣，使用插入式振捣器时每层厚度不大于50CM，振捣棒不得触动钢筋和预埋件。除上面振捣外，下面要有人随时敲打模板。</w:t>
      </w:r>
    </w:p>
    <w:p w14:paraId="4230FA84" w14:textId="77777777" w:rsidR="00FA36B6" w:rsidRDefault="00FA36B6">
      <w:pPr>
        <w:numPr>
          <w:ilvl w:val="0"/>
          <w:numId w:val="23"/>
        </w:numPr>
        <w:rPr>
          <w:rFonts w:ascii="楷体_GB2312" w:eastAsia="楷体_GB2312" w:hAnsi="华文宋体" w:hint="eastAsia"/>
          <w:sz w:val="36"/>
        </w:rPr>
      </w:pPr>
      <w:r>
        <w:rPr>
          <w:rFonts w:ascii="楷体_GB2312" w:eastAsia="楷体_GB2312" w:hAnsi="华文宋体" w:hint="eastAsia"/>
          <w:sz w:val="36"/>
        </w:rPr>
        <w:t>柱及剪力墙高在3M以内，可在柱及剪力墙顶直接下灰浇筑，超过3M时，应采取用串桶措施或在模板侧面开门子洞安装溜槽分段浇筑，每段高度不得超过2M，每段混凝土浇筑后将门子洞模板封闭严实，并用箍筋箍牢。</w:t>
      </w:r>
    </w:p>
    <w:p w14:paraId="6C077237" w14:textId="77777777" w:rsidR="00FA36B6" w:rsidRDefault="00FA36B6">
      <w:pPr>
        <w:numPr>
          <w:ilvl w:val="0"/>
          <w:numId w:val="23"/>
        </w:numPr>
        <w:rPr>
          <w:rFonts w:ascii="楷体_GB2312" w:eastAsia="楷体_GB2312" w:hAnsi="华文宋体" w:hint="eastAsia"/>
          <w:sz w:val="36"/>
        </w:rPr>
      </w:pPr>
      <w:r>
        <w:rPr>
          <w:rFonts w:ascii="楷体_GB2312" w:eastAsia="楷体_GB2312" w:hAnsi="华文宋体" w:hint="eastAsia"/>
          <w:sz w:val="36"/>
        </w:rPr>
        <w:t>混凝土应一次浇筑完毕，梁板整体浇筑时，应在柱及剪力墙浇筑完毕后停歇1-1.5H，使其获得禄步沉实，再继续浇筑。</w:t>
      </w:r>
    </w:p>
    <w:p w14:paraId="74B5A722" w14:textId="77777777" w:rsidR="00FA36B6" w:rsidRDefault="00FA36B6">
      <w:pPr>
        <w:numPr>
          <w:ilvl w:val="0"/>
          <w:numId w:val="23"/>
        </w:numPr>
        <w:rPr>
          <w:rFonts w:ascii="楷体_GB2312" w:eastAsia="楷体_GB2312" w:hAnsi="华文宋体" w:hint="eastAsia"/>
          <w:sz w:val="36"/>
        </w:rPr>
      </w:pPr>
      <w:r>
        <w:rPr>
          <w:rFonts w:ascii="楷体_GB2312" w:eastAsia="楷体_GB2312" w:hAnsi="华文宋体" w:hint="eastAsia"/>
          <w:sz w:val="36"/>
        </w:rPr>
        <w:t>浇筑完后，应随时将伸出的搭接钢筋整理到位。</w:t>
      </w:r>
    </w:p>
    <w:p w14:paraId="77D9A6A1" w14:textId="77777777" w:rsidR="00FA36B6" w:rsidRDefault="00FA36B6">
      <w:pPr>
        <w:numPr>
          <w:ilvl w:val="2"/>
          <w:numId w:val="14"/>
        </w:numPr>
        <w:rPr>
          <w:rFonts w:ascii="楷体_GB2312" w:eastAsia="楷体_GB2312" w:hAnsi="华文宋体" w:hint="eastAsia"/>
          <w:sz w:val="36"/>
        </w:rPr>
      </w:pPr>
      <w:r>
        <w:rPr>
          <w:rFonts w:ascii="楷体_GB2312" w:eastAsia="楷体_GB2312" w:hAnsi="华文宋体" w:hint="eastAsia"/>
          <w:sz w:val="36"/>
        </w:rPr>
        <w:t>梁、板混凝土浇筑</w:t>
      </w:r>
    </w:p>
    <w:p w14:paraId="73DA6240" w14:textId="77777777" w:rsidR="00FA36B6" w:rsidRDefault="00FA36B6">
      <w:pPr>
        <w:ind w:firstLine="570"/>
        <w:rPr>
          <w:rFonts w:ascii="楷体_GB2312" w:eastAsia="楷体_GB2312" w:hAnsi="华文宋体" w:hint="eastAsia"/>
          <w:sz w:val="36"/>
        </w:rPr>
      </w:pPr>
      <w:r>
        <w:rPr>
          <w:rFonts w:ascii="楷体_GB2312" w:eastAsia="楷体_GB2312" w:hAnsi="华文宋体" w:hint="eastAsia"/>
          <w:sz w:val="36"/>
        </w:rPr>
        <w:t>本工程梁板砼浇捣将采用泵送的方法，将砼输送至浇捣部位。</w:t>
      </w:r>
    </w:p>
    <w:p w14:paraId="1BF82385" w14:textId="77777777" w:rsidR="00FA36B6" w:rsidRDefault="00FA36B6">
      <w:pPr>
        <w:numPr>
          <w:ilvl w:val="0"/>
          <w:numId w:val="24"/>
        </w:numPr>
        <w:rPr>
          <w:rFonts w:ascii="楷体_GB2312" w:eastAsia="楷体_GB2312" w:hAnsi="华文宋体" w:hint="eastAsia"/>
          <w:sz w:val="36"/>
        </w:rPr>
      </w:pPr>
      <w:r>
        <w:rPr>
          <w:rFonts w:ascii="楷体_GB2312" w:eastAsia="楷体_GB2312" w:hAnsi="华文宋体" w:hint="eastAsia"/>
          <w:sz w:val="36"/>
        </w:rPr>
        <w:t>梁、板应同时浇筑，浇筑方法应由一端开始用“赶浆法”，即先浇筑梁，根据梁高分层浇筑成阶梯形，当达到板底位置时再与板的混凝土一起浇筑，随着阶梯形不断延伸，梁板混凝土浇筑连续向前进行。</w:t>
      </w:r>
    </w:p>
    <w:p w14:paraId="197758F2" w14:textId="77777777" w:rsidR="00FA36B6" w:rsidRDefault="00FA36B6">
      <w:pPr>
        <w:numPr>
          <w:ilvl w:val="0"/>
          <w:numId w:val="24"/>
        </w:numPr>
        <w:rPr>
          <w:rFonts w:ascii="楷体_GB2312" w:eastAsia="楷体_GB2312" w:hAnsi="华文宋体" w:hint="eastAsia"/>
          <w:sz w:val="36"/>
        </w:rPr>
      </w:pPr>
      <w:r>
        <w:rPr>
          <w:rFonts w:ascii="楷体_GB2312" w:eastAsia="楷体_GB2312" w:hAnsi="华文宋体" w:hint="eastAsia"/>
          <w:sz w:val="36"/>
        </w:rPr>
        <w:t>与板成整体但高度在于1M的梁，允许单独浇筑，其施工缝应留在板底以下2-3CM处。浇捣时，浇筑与振捣必须紧密配合，第一层下料慢些，梁底及梁帮部位要注意振实，振捣时不得触动钢筋及预埋件。</w:t>
      </w:r>
    </w:p>
    <w:p w14:paraId="129BF52A" w14:textId="77777777" w:rsidR="00FA36B6" w:rsidRDefault="00FA36B6">
      <w:pPr>
        <w:numPr>
          <w:ilvl w:val="0"/>
          <w:numId w:val="24"/>
        </w:numPr>
        <w:rPr>
          <w:rFonts w:ascii="楷体_GB2312" w:eastAsia="楷体_GB2312" w:hAnsi="华文宋体" w:hint="eastAsia"/>
          <w:sz w:val="36"/>
        </w:rPr>
      </w:pPr>
      <w:r>
        <w:rPr>
          <w:rFonts w:ascii="楷体_GB2312" w:eastAsia="楷体_GB2312" w:hAnsi="华文宋体" w:hint="eastAsia"/>
          <w:sz w:val="36"/>
        </w:rPr>
        <w:t>梁柱及墙节点钢筋较密时，浇筑此处混凝土时宜用小粒径石子同强度等极的混凝土浇筑，并用小直径振捣棒振捣。</w:t>
      </w:r>
    </w:p>
    <w:p w14:paraId="0418F70C" w14:textId="77777777" w:rsidR="00FA36B6" w:rsidRDefault="00FA36B6">
      <w:pPr>
        <w:numPr>
          <w:ilvl w:val="0"/>
          <w:numId w:val="24"/>
        </w:numPr>
        <w:rPr>
          <w:rFonts w:ascii="楷体_GB2312" w:eastAsia="楷体_GB2312" w:hAnsi="华文宋体" w:hint="eastAsia"/>
          <w:sz w:val="36"/>
        </w:rPr>
      </w:pPr>
      <w:r>
        <w:rPr>
          <w:rFonts w:ascii="楷体_GB2312" w:eastAsia="楷体_GB2312" w:hAnsi="华文宋体" w:hint="eastAsia"/>
          <w:sz w:val="36"/>
        </w:rPr>
        <w:t>浇筑板混凝土的虚铺厚度应略大于板厚，用平板振捣器沿垂直浇筑方向来回振捣，厚板可用插入式振捣器顺浇筑方向拖拉振捣，并用铁插尺检查混凝土厚度，振捣完毕后用长木抹子抹平。浇筑板混凝土时不允许用振捣棒铺摊混凝土。</w:t>
      </w:r>
    </w:p>
    <w:p w14:paraId="4CCA2FF8" w14:textId="77777777" w:rsidR="00FA36B6" w:rsidRDefault="00FA36B6">
      <w:pPr>
        <w:numPr>
          <w:ilvl w:val="0"/>
          <w:numId w:val="24"/>
        </w:numPr>
        <w:rPr>
          <w:rFonts w:ascii="楷体_GB2312" w:eastAsia="楷体_GB2312" w:hAnsi="华文宋体" w:hint="eastAsia"/>
          <w:sz w:val="36"/>
        </w:rPr>
      </w:pPr>
      <w:r>
        <w:rPr>
          <w:rFonts w:ascii="楷体_GB2312" w:eastAsia="楷体_GB2312" w:hAnsi="华文宋体" w:hint="eastAsia"/>
          <w:sz w:val="36"/>
        </w:rPr>
        <w:t>施工缝位置：沿次梁方向浇筑楼板，施工缝应留置在次梁跨度的中间1/3范围内，施工缝的表面应与梁轴线或板面垂直，不得留斜槎，施工缝用钢丝网挡牢。</w:t>
      </w:r>
    </w:p>
    <w:p w14:paraId="039F282C" w14:textId="77777777" w:rsidR="00FA36B6" w:rsidRDefault="00FA36B6">
      <w:pPr>
        <w:numPr>
          <w:ilvl w:val="0"/>
          <w:numId w:val="24"/>
        </w:numPr>
        <w:rPr>
          <w:rFonts w:ascii="楷体_GB2312" w:eastAsia="楷体_GB2312" w:hAnsi="华文宋体" w:hint="eastAsia"/>
          <w:sz w:val="36"/>
        </w:rPr>
      </w:pPr>
      <w:r>
        <w:rPr>
          <w:rFonts w:ascii="楷体_GB2312" w:eastAsia="楷体_GB2312" w:hAnsi="华文宋体" w:hint="eastAsia"/>
          <w:sz w:val="36"/>
        </w:rPr>
        <w:t>施工缝处须待已浇筑混凝土的表面凿毛，剔除浮动石子，并用水冲洗干净后，先浇一层水泥浆，然后继续浇筑混凝土，应细致操作振实，使新旧混凝土紧密结合。</w:t>
      </w:r>
    </w:p>
    <w:p w14:paraId="0BD4C2C1" w14:textId="77777777" w:rsidR="00FA36B6" w:rsidRDefault="00FA36B6">
      <w:pPr>
        <w:numPr>
          <w:ilvl w:val="2"/>
          <w:numId w:val="14"/>
        </w:numPr>
        <w:rPr>
          <w:rFonts w:ascii="楷体_GB2312" w:eastAsia="楷体_GB2312" w:hAnsi="华文宋体" w:hint="eastAsia"/>
          <w:sz w:val="36"/>
        </w:rPr>
      </w:pPr>
      <w:r>
        <w:rPr>
          <w:rFonts w:ascii="楷体_GB2312" w:eastAsia="楷体_GB2312" w:hAnsi="华文宋体" w:hint="eastAsia"/>
          <w:sz w:val="36"/>
        </w:rPr>
        <w:t>楼梯混凝土浇筑</w:t>
      </w:r>
    </w:p>
    <w:p w14:paraId="7C402460" w14:textId="77777777" w:rsidR="00FA36B6" w:rsidRDefault="00FA36B6">
      <w:pPr>
        <w:numPr>
          <w:ilvl w:val="0"/>
          <w:numId w:val="25"/>
        </w:numPr>
        <w:rPr>
          <w:rFonts w:ascii="楷体_GB2312" w:eastAsia="楷体_GB2312" w:hAnsi="华文宋体" w:hint="eastAsia"/>
          <w:sz w:val="36"/>
        </w:rPr>
      </w:pPr>
      <w:r>
        <w:rPr>
          <w:rFonts w:ascii="楷体_GB2312" w:eastAsia="楷体_GB2312" w:hAnsi="华文宋体" w:hint="eastAsia"/>
          <w:sz w:val="36"/>
        </w:rPr>
        <w:t>楼梯混凝土自下而上浇筑，先振实底板混凝土，达到踏步位置时再与踏步混凝土一起浇捣，不断连续向上推进，并随时用木抹子将踏步上表面抹平。</w:t>
      </w:r>
    </w:p>
    <w:p w14:paraId="43C074E8" w14:textId="77777777" w:rsidR="00FA36B6" w:rsidRDefault="00FA36B6">
      <w:pPr>
        <w:numPr>
          <w:ilvl w:val="0"/>
          <w:numId w:val="25"/>
        </w:numPr>
        <w:rPr>
          <w:rFonts w:ascii="楷体_GB2312" w:eastAsia="楷体_GB2312" w:hAnsi="华文宋体" w:hint="eastAsia"/>
          <w:sz w:val="36"/>
        </w:rPr>
      </w:pPr>
      <w:r>
        <w:rPr>
          <w:rFonts w:ascii="楷体_GB2312" w:eastAsia="楷体_GB2312" w:hAnsi="华文宋体" w:hint="eastAsia"/>
          <w:sz w:val="36"/>
        </w:rPr>
        <w:t>施工缝位置：楼梯砼宜连续浇筑完，多层楼梯的施工缝应留在楼梯段1/3的部位，施工缝应垂直于楼梯板留置。</w:t>
      </w:r>
    </w:p>
    <w:p w14:paraId="4951AFD6" w14:textId="77777777" w:rsidR="00FA36B6" w:rsidRDefault="00FA36B6">
      <w:pPr>
        <w:numPr>
          <w:ilvl w:val="0"/>
          <w:numId w:val="14"/>
        </w:numPr>
        <w:rPr>
          <w:rFonts w:ascii="楷体_GB2312" w:eastAsia="楷体_GB2312" w:hAnsi="华文宋体" w:hint="eastAsia"/>
          <w:sz w:val="36"/>
        </w:rPr>
      </w:pPr>
      <w:r>
        <w:rPr>
          <w:rFonts w:ascii="楷体_GB2312" w:eastAsia="楷体_GB2312" w:hAnsi="华文宋体" w:hint="eastAsia"/>
          <w:sz w:val="36"/>
        </w:rPr>
        <w:t>砼的养护：</w:t>
      </w:r>
    </w:p>
    <w:p w14:paraId="5DD3907D" w14:textId="77777777" w:rsidR="00FA36B6" w:rsidRDefault="00FA36B6">
      <w:pPr>
        <w:ind w:firstLineChars="200" w:firstLine="720"/>
        <w:rPr>
          <w:rFonts w:ascii="楷体_GB2312" w:eastAsia="楷体_GB2312" w:hAnsi="华文宋体" w:hint="eastAsia"/>
          <w:sz w:val="36"/>
        </w:rPr>
      </w:pPr>
      <w:r>
        <w:rPr>
          <w:rFonts w:ascii="楷体_GB2312" w:eastAsia="楷体_GB2312" w:hAnsi="华文宋体" w:hint="eastAsia"/>
          <w:sz w:val="36"/>
        </w:rPr>
        <w:t>砼浇筑完毕后，应在12H以内用草袋加以覆盖和浇水，浇水次数应能保持混凝土有足够的湿润状态，屋面砼养护应采用蓄水养护，养护期一般不小于7昼夜，防水砼养护期不少于14D。</w:t>
      </w:r>
    </w:p>
    <w:p w14:paraId="185AECE5" w14:textId="77777777" w:rsidR="00FA36B6" w:rsidRDefault="00FA36B6">
      <w:pPr>
        <w:numPr>
          <w:ilvl w:val="0"/>
          <w:numId w:val="14"/>
        </w:numPr>
        <w:rPr>
          <w:rFonts w:ascii="楷体_GB2312" w:eastAsia="楷体_GB2312" w:hAnsi="华文宋体" w:hint="eastAsia"/>
          <w:sz w:val="36"/>
        </w:rPr>
      </w:pPr>
      <w:r>
        <w:rPr>
          <w:rFonts w:ascii="楷体_GB2312" w:eastAsia="楷体_GB2312" w:hAnsi="华文宋体" w:hint="eastAsia"/>
          <w:sz w:val="36"/>
        </w:rPr>
        <w:t>施工中应注意的质量问题：</w:t>
      </w:r>
    </w:p>
    <w:p w14:paraId="733ECCBA" w14:textId="77777777" w:rsidR="00FA36B6" w:rsidRDefault="00FA36B6">
      <w:pPr>
        <w:numPr>
          <w:ilvl w:val="1"/>
          <w:numId w:val="14"/>
        </w:numPr>
        <w:rPr>
          <w:rFonts w:ascii="楷体_GB2312" w:eastAsia="楷体_GB2312" w:hAnsi="华文宋体" w:hint="eastAsia"/>
          <w:sz w:val="36"/>
        </w:rPr>
      </w:pPr>
      <w:r>
        <w:rPr>
          <w:rFonts w:ascii="楷体_GB2312" w:eastAsia="楷体_GB2312" w:hAnsi="华文宋体" w:hint="eastAsia"/>
          <w:sz w:val="36"/>
        </w:rPr>
        <w:t>蜂窝：原因是混凝土一次下料过厚，振捣不实或漏振，模板有缝隙使水泥浆流失，钢筋较密而混凝土坍落度过小或石子过大，柱、墙根部模板有缝隙，以致混凝土中的砂浆从下部涌出而造成。</w:t>
      </w:r>
    </w:p>
    <w:p w14:paraId="4B40FCF9" w14:textId="77777777" w:rsidR="00FA36B6" w:rsidRDefault="00FA36B6">
      <w:pPr>
        <w:numPr>
          <w:ilvl w:val="1"/>
          <w:numId w:val="14"/>
        </w:numPr>
        <w:rPr>
          <w:rFonts w:ascii="楷体_GB2312" w:eastAsia="楷体_GB2312" w:hAnsi="华文宋体" w:hint="eastAsia"/>
          <w:sz w:val="36"/>
        </w:rPr>
      </w:pPr>
      <w:r>
        <w:rPr>
          <w:rFonts w:ascii="楷体_GB2312" w:eastAsia="楷体_GB2312" w:hAnsi="华文宋体" w:hint="eastAsia"/>
          <w:sz w:val="36"/>
        </w:rPr>
        <w:t>露筋：原因是钢筋垫块位移、间距过大、漏放、钢筋紧贴模板造成露筋，或梁、板底部振捣不实，也可能出现露筋。</w:t>
      </w:r>
    </w:p>
    <w:p w14:paraId="1735AA9C" w14:textId="77777777" w:rsidR="00FA36B6" w:rsidRDefault="00FA36B6">
      <w:pPr>
        <w:numPr>
          <w:ilvl w:val="1"/>
          <w:numId w:val="14"/>
        </w:numPr>
        <w:rPr>
          <w:rFonts w:ascii="楷体_GB2312" w:eastAsia="楷体_GB2312" w:hAnsi="华文宋体" w:hint="eastAsia"/>
          <w:sz w:val="36"/>
        </w:rPr>
      </w:pPr>
      <w:r>
        <w:rPr>
          <w:rFonts w:ascii="楷体_GB2312" w:eastAsia="楷体_GB2312" w:hAnsi="华文宋体" w:hint="eastAsia"/>
          <w:sz w:val="36"/>
        </w:rPr>
        <w:t>麻面：拆模过早或模板表面漏刷隔离剂或模板湿润不够，构件表面混凝土不易粘附在模板上造成麻面脱皮。</w:t>
      </w:r>
    </w:p>
    <w:p w14:paraId="00DEE776" w14:textId="77777777" w:rsidR="00FA36B6" w:rsidRDefault="00FA36B6">
      <w:pPr>
        <w:numPr>
          <w:ilvl w:val="1"/>
          <w:numId w:val="14"/>
        </w:numPr>
        <w:rPr>
          <w:rFonts w:ascii="楷体_GB2312" w:eastAsia="楷体_GB2312" w:hAnsi="华文宋体" w:hint="eastAsia"/>
          <w:sz w:val="36"/>
        </w:rPr>
      </w:pPr>
      <w:r>
        <w:rPr>
          <w:rFonts w:ascii="楷体_GB2312" w:eastAsia="楷体_GB2312" w:hAnsi="华文宋体" w:hint="eastAsia"/>
          <w:sz w:val="36"/>
        </w:rPr>
        <w:t>孔洞：原因是钢筋较密的部位混凝土被卡，未经振捣就继续浇筑上层混。</w:t>
      </w:r>
    </w:p>
    <w:p w14:paraId="0262439B" w14:textId="77777777" w:rsidR="00FA36B6" w:rsidRDefault="00FA36B6">
      <w:pPr>
        <w:numPr>
          <w:ilvl w:val="1"/>
          <w:numId w:val="14"/>
        </w:numPr>
        <w:rPr>
          <w:rFonts w:ascii="楷体_GB2312" w:eastAsia="楷体_GB2312" w:hAnsi="华文宋体" w:hint="eastAsia"/>
          <w:sz w:val="36"/>
        </w:rPr>
      </w:pPr>
      <w:r>
        <w:rPr>
          <w:rFonts w:ascii="楷体_GB2312" w:eastAsia="楷体_GB2312" w:hAnsi="华文宋体" w:hint="eastAsia"/>
          <w:sz w:val="36"/>
        </w:rPr>
        <w:t>缝隙与夹渣层：施工缝处杂物清理不净或未浇底浆等原因，易造成缝隙、夹渣层。</w:t>
      </w:r>
    </w:p>
    <w:p w14:paraId="0EC84B75" w14:textId="77777777" w:rsidR="00FA36B6" w:rsidRDefault="00FA36B6">
      <w:pPr>
        <w:numPr>
          <w:ilvl w:val="1"/>
          <w:numId w:val="14"/>
        </w:numPr>
        <w:rPr>
          <w:rFonts w:ascii="楷体_GB2312" w:eastAsia="楷体_GB2312" w:hAnsi="华文宋体" w:hint="eastAsia"/>
          <w:sz w:val="36"/>
        </w:rPr>
      </w:pPr>
      <w:r>
        <w:rPr>
          <w:rFonts w:ascii="楷体_GB2312" w:eastAsia="楷体_GB2312" w:hAnsi="华文宋体" w:hint="eastAsia"/>
          <w:sz w:val="36"/>
        </w:rPr>
        <w:t>梁、柱及墙连接处断面尺寸偏差过大：主要原因是柱、剪力墙接头模板刚度差或支此部位模板时未认真控制断面尺寸。</w:t>
      </w:r>
    </w:p>
    <w:p w14:paraId="350384AE" w14:textId="77777777" w:rsidR="00FA36B6" w:rsidRDefault="00FA36B6">
      <w:pPr>
        <w:numPr>
          <w:ilvl w:val="1"/>
          <w:numId w:val="14"/>
        </w:numPr>
        <w:rPr>
          <w:rFonts w:ascii="楷体_GB2312" w:eastAsia="楷体_GB2312" w:hAnsi="华文宋体"/>
          <w:sz w:val="36"/>
        </w:rPr>
      </w:pPr>
      <w:r>
        <w:rPr>
          <w:rFonts w:ascii="楷体_GB2312" w:eastAsia="楷体_GB2312" w:hAnsi="华文宋体" w:hint="eastAsia"/>
          <w:sz w:val="36"/>
        </w:rPr>
        <w:t>现浇楼板面和楼梯踏步上表面平整度偏差过大：主要原因是混凝土浇筑后，表面不用抹子认真抹平或冬期施工在覆盖保温时，上人过早或未垫板进行操作。</w:t>
      </w:r>
    </w:p>
    <w:p w14:paraId="6305E91A" w14:textId="77777777" w:rsidR="00FA36B6" w:rsidRDefault="00FA36B6">
      <w:pPr>
        <w:numPr>
          <w:ilvl w:val="3"/>
          <w:numId w:val="13"/>
        </w:numPr>
        <w:rPr>
          <w:rFonts w:ascii="楷体_GB2312" w:eastAsia="楷体_GB2312" w:hAnsi="华文宋体" w:hint="eastAsia"/>
          <w:b/>
          <w:bCs/>
          <w:sz w:val="36"/>
        </w:rPr>
      </w:pPr>
      <w:r>
        <w:rPr>
          <w:rFonts w:ascii="楷体_GB2312" w:eastAsia="楷体_GB2312" w:hAnsi="华文宋体" w:hint="eastAsia"/>
          <w:b/>
          <w:bCs/>
          <w:sz w:val="36"/>
        </w:rPr>
        <w:t>施工噪声控制</w:t>
      </w:r>
    </w:p>
    <w:p w14:paraId="74CC837D" w14:textId="77777777" w:rsidR="00FA36B6" w:rsidRDefault="00FA36B6">
      <w:pPr>
        <w:rPr>
          <w:rFonts w:ascii="楷体_GB2312" w:eastAsia="楷体_GB2312" w:hAnsi="华文宋体" w:hint="eastAsia"/>
          <w:sz w:val="36"/>
        </w:rPr>
      </w:pPr>
      <w:r>
        <w:rPr>
          <w:rFonts w:ascii="楷体_GB2312" w:eastAsia="楷体_GB2312" w:hAnsi="华文宋体" w:hint="eastAsia"/>
          <w:sz w:val="36"/>
        </w:rPr>
        <w:t xml:space="preserve">   根据《城市区域环境噪声标准》，在居民、文教区等噪声级为：</w:t>
      </w:r>
    </w:p>
    <w:p w14:paraId="64DD504A" w14:textId="77777777" w:rsidR="00FA36B6" w:rsidRDefault="00FA36B6">
      <w:pPr>
        <w:ind w:firstLineChars="700" w:firstLine="2520"/>
        <w:rPr>
          <w:rFonts w:ascii="楷体_GB2312" w:eastAsia="楷体_GB2312" w:hAnsi="华文宋体" w:hint="eastAsia"/>
          <w:sz w:val="36"/>
        </w:rPr>
      </w:pPr>
      <w:r>
        <w:rPr>
          <w:rFonts w:ascii="楷体_GB2312" w:eastAsia="楷体_GB2312" w:hAnsi="华文宋体" w:hint="eastAsia"/>
          <w:sz w:val="36"/>
        </w:rPr>
        <w:t>夜间：&lt;40</w:t>
      </w:r>
      <w:r>
        <w:rPr>
          <w:rFonts w:ascii="楷体_GB2312" w:eastAsia="楷体_GB2312" w:hAnsi="华文宋体"/>
          <w:sz w:val="36"/>
        </w:rPr>
        <w:t xml:space="preserve">dB  </w:t>
      </w:r>
      <w:r>
        <w:rPr>
          <w:rFonts w:ascii="楷体_GB2312" w:eastAsia="楷体_GB2312" w:hAnsi="华文宋体" w:hint="eastAsia"/>
          <w:sz w:val="36"/>
        </w:rPr>
        <w:t xml:space="preserve">  </w:t>
      </w:r>
      <w:r>
        <w:rPr>
          <w:rFonts w:ascii="楷体_GB2312" w:eastAsia="楷体_GB2312" w:hAnsi="华文宋体"/>
          <w:sz w:val="36"/>
        </w:rPr>
        <w:t xml:space="preserve"> </w:t>
      </w:r>
      <w:r>
        <w:rPr>
          <w:rFonts w:ascii="楷体_GB2312" w:eastAsia="楷体_GB2312" w:hAnsi="华文宋体" w:hint="eastAsia"/>
          <w:sz w:val="36"/>
        </w:rPr>
        <w:t>昼间：&lt;50</w:t>
      </w:r>
      <w:r>
        <w:rPr>
          <w:rFonts w:ascii="楷体_GB2312" w:eastAsia="楷体_GB2312" w:hAnsi="华文宋体"/>
          <w:sz w:val="36"/>
        </w:rPr>
        <w:t>dB</w:t>
      </w:r>
    </w:p>
    <w:p w14:paraId="195E06B8" w14:textId="77777777" w:rsidR="00FA36B6" w:rsidRDefault="00FA36B6">
      <w:pPr>
        <w:rPr>
          <w:rFonts w:ascii="楷体_GB2312" w:eastAsia="楷体_GB2312" w:hAnsi="华文宋体" w:hint="eastAsia"/>
          <w:sz w:val="36"/>
        </w:rPr>
      </w:pPr>
      <w:r>
        <w:rPr>
          <w:rFonts w:ascii="楷体_GB2312" w:eastAsia="楷体_GB2312" w:hAnsi="华文宋体" w:hint="eastAsia"/>
          <w:sz w:val="36"/>
        </w:rPr>
        <w:t xml:space="preserve">   施工现场噪较大的机具为振动捧、空压机、运输车和搅拌机等。针对本工程施工期间主要噪声源特采取如下措施：</w:t>
      </w:r>
    </w:p>
    <w:p w14:paraId="47348088" w14:textId="77777777" w:rsidR="00FA36B6" w:rsidRDefault="00FA36B6">
      <w:pPr>
        <w:numPr>
          <w:ilvl w:val="2"/>
          <w:numId w:val="14"/>
        </w:numPr>
        <w:rPr>
          <w:rFonts w:ascii="楷体_GB2312" w:eastAsia="楷体_GB2312" w:hAnsi="华文宋体" w:hint="eastAsia"/>
          <w:sz w:val="36"/>
        </w:rPr>
      </w:pPr>
      <w:r>
        <w:rPr>
          <w:rFonts w:ascii="楷体_GB2312" w:eastAsia="楷体_GB2312" w:hAnsi="华文宋体" w:hint="eastAsia"/>
          <w:sz w:val="36"/>
        </w:rPr>
        <w:t>振动棒采用低噪声产品；</w:t>
      </w:r>
    </w:p>
    <w:p w14:paraId="4433CA61" w14:textId="77777777" w:rsidR="00FA36B6" w:rsidRDefault="00FA36B6">
      <w:pPr>
        <w:numPr>
          <w:ilvl w:val="2"/>
          <w:numId w:val="14"/>
        </w:numPr>
        <w:rPr>
          <w:rFonts w:ascii="楷体_GB2312" w:eastAsia="楷体_GB2312" w:hAnsi="华文宋体" w:hint="eastAsia"/>
          <w:sz w:val="36"/>
        </w:rPr>
      </w:pPr>
      <w:r>
        <w:rPr>
          <w:rFonts w:ascii="楷体_GB2312" w:eastAsia="楷体_GB2312" w:hAnsi="华文宋体" w:hint="eastAsia"/>
          <w:sz w:val="36"/>
        </w:rPr>
        <w:t>在搅拌场设临时简易厂房，将主要发声的搅拌机具放置在厂房内；</w:t>
      </w:r>
    </w:p>
    <w:p w14:paraId="11E7D770" w14:textId="77777777" w:rsidR="00FA36B6" w:rsidRDefault="00FA36B6">
      <w:pPr>
        <w:numPr>
          <w:ilvl w:val="2"/>
          <w:numId w:val="14"/>
        </w:numPr>
        <w:rPr>
          <w:rFonts w:ascii="楷体_GB2312" w:eastAsia="楷体_GB2312" w:hAnsi="华文宋体" w:hint="eastAsia"/>
          <w:sz w:val="36"/>
        </w:rPr>
      </w:pPr>
      <w:r>
        <w:rPr>
          <w:rFonts w:ascii="楷体_GB2312" w:eastAsia="楷体_GB2312" w:hAnsi="华文宋体" w:hint="eastAsia"/>
          <w:sz w:val="36"/>
        </w:rPr>
        <w:t>教育工人保证施工现场不发生大的、刺耳的响声。</w:t>
      </w:r>
    </w:p>
    <w:p w14:paraId="0640A242" w14:textId="77777777" w:rsidR="00FA36B6" w:rsidRDefault="00FA36B6">
      <w:pPr>
        <w:numPr>
          <w:ilvl w:val="3"/>
          <w:numId w:val="13"/>
        </w:numPr>
        <w:rPr>
          <w:rFonts w:ascii="楷体_GB2312" w:eastAsia="楷体_GB2312" w:hAnsi="华文宋体" w:hint="eastAsia"/>
          <w:b/>
          <w:bCs/>
          <w:sz w:val="36"/>
        </w:rPr>
      </w:pPr>
      <w:r>
        <w:rPr>
          <w:rFonts w:ascii="楷体_GB2312" w:eastAsia="楷体_GB2312" w:hAnsi="华文宋体" w:hint="eastAsia"/>
          <w:b/>
          <w:bCs/>
          <w:sz w:val="36"/>
        </w:rPr>
        <w:t>质量控制</w:t>
      </w:r>
    </w:p>
    <w:p w14:paraId="789D64C9" w14:textId="77777777" w:rsidR="00FA36B6" w:rsidRDefault="00FA36B6">
      <w:pPr>
        <w:rPr>
          <w:rFonts w:ascii="楷体_GB2312" w:eastAsia="楷体_GB2312" w:hAnsi="华文宋体"/>
          <w:sz w:val="36"/>
        </w:rPr>
      </w:pPr>
      <w:r>
        <w:rPr>
          <w:rFonts w:ascii="楷体_GB2312" w:eastAsia="楷体_GB2312" w:hAnsi="华文宋体" w:hint="eastAsia"/>
          <w:sz w:val="36"/>
        </w:rPr>
        <w:t xml:space="preserve">   编制完善的混凝土浇筑施工方案，建立质量保证责任制，现场由项目经理牵头，质检部负责实施，现场统一协调、统一管理，精心安排施工。确保混凝土原材料质量和浇筑质量，并随时进行混凝土各指标的测试，现场施工工序的监督，严禁现场违反操作规程和施工规范施工。</w:t>
      </w:r>
    </w:p>
    <w:p w14:paraId="493076AB" w14:textId="77777777" w:rsidR="00FA36B6" w:rsidRDefault="00FA36B6">
      <w:pPr>
        <w:rPr>
          <w:rFonts w:ascii="楷体_GB2312" w:eastAsia="楷体_GB2312" w:hAnsi="华文宋体"/>
          <w:sz w:val="36"/>
        </w:rPr>
      </w:pPr>
    </w:p>
    <w:p w14:paraId="63455D81" w14:textId="77777777" w:rsidR="00FA36B6" w:rsidRDefault="00FA36B6">
      <w:pPr>
        <w:spacing w:line="300" w:lineRule="auto"/>
        <w:jc w:val="center"/>
        <w:rPr>
          <w:rFonts w:ascii="宋体" w:hint="eastAsia"/>
          <w:sz w:val="28"/>
        </w:rPr>
      </w:pPr>
      <w:r>
        <w:rPr>
          <w:rFonts w:ascii="楷体_GB2312" w:eastAsia="楷体_GB2312" w:hint="eastAsia"/>
          <w:b/>
          <w:bCs/>
          <w:sz w:val="36"/>
        </w:rPr>
        <w:t xml:space="preserve"> </w:t>
      </w:r>
      <w:r>
        <w:rPr>
          <w:rFonts w:ascii="宋体" w:hint="eastAsia"/>
          <w:sz w:val="28"/>
        </w:rPr>
        <w:t>砼工程质量控制程序图</w:t>
      </w:r>
    </w:p>
    <w:p w14:paraId="77210077" w14:textId="77777777" w:rsidR="00FA36B6" w:rsidRDefault="00FA36B6">
      <w:pPr>
        <w:spacing w:line="300" w:lineRule="auto"/>
        <w:rPr>
          <w:rFonts w:ascii="楷体_GB2312" w:eastAsia="楷体_GB2312" w:hint="eastAsia"/>
          <w:sz w:val="36"/>
        </w:rPr>
      </w:pPr>
      <w:r>
        <w:rPr>
          <w:rFonts w:ascii="楷体_GB2312" w:eastAsia="楷体_GB2312"/>
          <w:noProof/>
          <w:sz w:val="36"/>
        </w:rPr>
        <w:pict w14:anchorId="037DD16C">
          <v:shape id="_x0000_s2583" type="#_x0000_t202" style="position:absolute;left:0;text-align:left;margin-left:7.3pt;margin-top:180.6pt;width:2in;height:23.4pt;z-index:251821056">
            <v:textbox>
              <w:txbxContent>
                <w:p w14:paraId="0B2E2361" w14:textId="77777777" w:rsidR="00FA36B6" w:rsidRDefault="00FA36B6">
                  <w:pPr>
                    <w:rPr>
                      <w:rFonts w:hint="eastAsia"/>
                    </w:rPr>
                  </w:pPr>
                  <w:r>
                    <w:rPr>
                      <w:rFonts w:hint="eastAsia"/>
                    </w:rPr>
                    <w:t>全体操作人员参加书面交底</w:t>
                  </w:r>
                </w:p>
              </w:txbxContent>
            </v:textbox>
          </v:shape>
        </w:pict>
      </w:r>
      <w:r>
        <w:rPr>
          <w:rFonts w:ascii="楷体_GB2312" w:eastAsia="楷体_GB2312"/>
          <w:noProof/>
          <w:sz w:val="36"/>
        </w:rPr>
        <w:pict w14:anchorId="0CD7C154">
          <v:shape id="_x0000_s2592" type="#_x0000_t202" style="position:absolute;left:0;text-align:left;margin-left:205.3pt;margin-top:180.6pt;width:1in;height:23.4pt;z-index:251830272">
            <v:textbox>
              <w:txbxContent>
                <w:p w14:paraId="5AB25E4A" w14:textId="77777777" w:rsidR="00FA36B6" w:rsidRDefault="00FA36B6">
                  <w:pPr>
                    <w:rPr>
                      <w:rFonts w:hint="eastAsia"/>
                    </w:rPr>
                  </w:pPr>
                  <w:r>
                    <w:rPr>
                      <w:rFonts w:hint="eastAsia"/>
                    </w:rPr>
                    <w:t>技术交底</w:t>
                  </w:r>
                </w:p>
              </w:txbxContent>
            </v:textbox>
          </v:shape>
        </w:pict>
      </w:r>
      <w:r>
        <w:rPr>
          <w:rFonts w:ascii="楷体_GB2312" w:eastAsia="楷体_GB2312"/>
          <w:noProof/>
          <w:sz w:val="36"/>
        </w:rPr>
        <w:pict w14:anchorId="4C20639F">
          <v:line id="_x0000_s2594" style="position:absolute;left:0;text-align:left;z-index:251832320" from="151.3pt,196.2pt" to="205.3pt,196.2pt"/>
        </w:pict>
      </w:r>
      <w:r>
        <w:rPr>
          <w:rFonts w:ascii="楷体_GB2312" w:eastAsia="楷体_GB2312"/>
          <w:noProof/>
          <w:sz w:val="36"/>
        </w:rPr>
        <w:pict w14:anchorId="119A95C5">
          <v:line id="_x0000_s2640" style="position:absolute;left:0;text-align:left;z-index:251879424" from="277.3pt,195pt" to="313.3pt,195pt"/>
        </w:pict>
      </w:r>
    </w:p>
    <w:p w14:paraId="481BD6EE" w14:textId="77777777" w:rsidR="00FA36B6" w:rsidRDefault="00FA36B6">
      <w:pPr>
        <w:spacing w:line="300" w:lineRule="auto"/>
        <w:ind w:leftChars="200" w:left="420" w:firstLineChars="100" w:firstLine="360"/>
        <w:rPr>
          <w:rFonts w:ascii="楷体_GB2312" w:eastAsia="楷体_GB2312" w:hint="eastAsia"/>
          <w:sz w:val="36"/>
        </w:rPr>
      </w:pPr>
      <w:r>
        <w:rPr>
          <w:rFonts w:ascii="楷体_GB2312" w:eastAsia="楷体_GB2312"/>
          <w:noProof/>
          <w:sz w:val="36"/>
        </w:rPr>
        <w:pict w14:anchorId="72705339">
          <v:shape id="_x0000_s2579" type="#_x0000_t202" style="position:absolute;left:0;text-align:left;margin-left:10.3pt;margin-top:23.4pt;width:2in;height:23.4pt;z-index:251816960">
            <v:textbox style="mso-next-textbox:#_x0000_s2579">
              <w:txbxContent>
                <w:p w14:paraId="59B699A1" w14:textId="77777777" w:rsidR="00FA36B6" w:rsidRDefault="00FA36B6">
                  <w:pPr>
                    <w:rPr>
                      <w:rFonts w:hint="eastAsia"/>
                    </w:rPr>
                  </w:pPr>
                  <w:r>
                    <w:rPr>
                      <w:rFonts w:hint="eastAsia"/>
                    </w:rPr>
                    <w:t>学习操作规程及验收标准</w:t>
                  </w:r>
                </w:p>
              </w:txbxContent>
            </v:textbox>
          </v:shape>
        </w:pict>
      </w:r>
    </w:p>
    <w:p w14:paraId="6F11527B" w14:textId="77777777" w:rsidR="00FA36B6" w:rsidRDefault="00FA36B6">
      <w:pPr>
        <w:spacing w:line="300" w:lineRule="auto"/>
        <w:ind w:leftChars="200" w:left="420" w:firstLineChars="100" w:firstLine="360"/>
        <w:rPr>
          <w:rFonts w:ascii="楷体_GB2312" w:eastAsia="楷体_GB2312" w:hint="eastAsia"/>
          <w:sz w:val="36"/>
        </w:rPr>
      </w:pPr>
    </w:p>
    <w:p w14:paraId="069639B7" w14:textId="77777777" w:rsidR="00FA36B6" w:rsidRDefault="00FA36B6">
      <w:pPr>
        <w:spacing w:line="300" w:lineRule="auto"/>
        <w:ind w:leftChars="200" w:left="420" w:firstLineChars="100" w:firstLine="360"/>
        <w:rPr>
          <w:rFonts w:ascii="楷体_GB2312" w:eastAsia="楷体_GB2312" w:hint="eastAsia"/>
          <w:sz w:val="36"/>
        </w:rPr>
      </w:pPr>
      <w:r>
        <w:rPr>
          <w:rFonts w:ascii="楷体_GB2312" w:eastAsia="楷体_GB2312"/>
          <w:noProof/>
          <w:sz w:val="36"/>
        </w:rPr>
        <w:pict w14:anchorId="5A35956F">
          <v:line id="_x0000_s2628" style="position:absolute;left:0;text-align:left;z-index:251867136" from="279pt,0" to="297pt,0"/>
        </w:pict>
      </w:r>
    </w:p>
    <w:p w14:paraId="4C30CCDD" w14:textId="77777777" w:rsidR="00FA36B6" w:rsidRDefault="00FA36B6">
      <w:pPr>
        <w:spacing w:line="300" w:lineRule="auto"/>
        <w:ind w:leftChars="200" w:left="420" w:firstLineChars="100" w:firstLine="360"/>
        <w:rPr>
          <w:rFonts w:ascii="楷体_GB2312" w:eastAsia="楷体_GB2312" w:hint="eastAsia"/>
          <w:sz w:val="36"/>
        </w:rPr>
      </w:pPr>
      <w:r>
        <w:rPr>
          <w:rFonts w:ascii="楷体_GB2312" w:eastAsia="楷体_GB2312"/>
          <w:noProof/>
          <w:sz w:val="36"/>
        </w:rPr>
        <w:pict w14:anchorId="54B2BA89">
          <v:shape id="_x0000_s2635" type="#_x0000_t202" style="position:absolute;left:0;text-align:left;margin-left:315pt;margin-top:-109.2pt;width:135pt;height:23.4pt;z-index:251874304">
            <v:textbox>
              <w:txbxContent>
                <w:p w14:paraId="072556BB" w14:textId="77777777" w:rsidR="00FA36B6" w:rsidRDefault="00FA36B6">
                  <w:pPr>
                    <w:rPr>
                      <w:rFonts w:hint="eastAsia"/>
                      <w:spacing w:val="-20"/>
                    </w:rPr>
                  </w:pPr>
                  <w:r>
                    <w:rPr>
                      <w:rFonts w:hint="eastAsia"/>
                      <w:spacing w:val="-20"/>
                    </w:rPr>
                    <w:t>材料准备、材料证明或检验报告</w:t>
                  </w:r>
                </w:p>
              </w:txbxContent>
            </v:textbox>
          </v:shape>
        </w:pict>
      </w:r>
      <w:r>
        <w:rPr>
          <w:rFonts w:ascii="楷体_GB2312" w:eastAsia="楷体_GB2312"/>
          <w:noProof/>
          <w:sz w:val="36"/>
        </w:rPr>
        <w:pict w14:anchorId="67AAF33B">
          <v:shape id="_x0000_s2637" type="#_x0000_t202" style="position:absolute;left:0;text-align:left;margin-left:313.3pt;margin-top:-39pt;width:135pt;height:23.4pt;z-index:251876352">
            <v:textbox style="mso-next-textbox:#_x0000_s2637">
              <w:txbxContent>
                <w:p w14:paraId="21213096" w14:textId="77777777" w:rsidR="00FA36B6" w:rsidRDefault="00FA36B6">
                  <w:pPr>
                    <w:rPr>
                      <w:rFonts w:hint="eastAsia"/>
                      <w:spacing w:val="-16"/>
                    </w:rPr>
                  </w:pPr>
                  <w:r>
                    <w:rPr>
                      <w:rFonts w:hint="eastAsia"/>
                      <w:spacing w:val="-16"/>
                    </w:rPr>
                    <w:t>砼拌制、振捣及运输机械准备</w:t>
                  </w:r>
                </w:p>
              </w:txbxContent>
            </v:textbox>
          </v:shape>
        </w:pict>
      </w:r>
      <w:r>
        <w:rPr>
          <w:rFonts w:ascii="楷体_GB2312" w:eastAsia="楷体_GB2312"/>
          <w:noProof/>
          <w:sz w:val="36"/>
        </w:rPr>
        <w:pict w14:anchorId="244219FE">
          <v:shape id="_x0000_s2638" type="#_x0000_t202" style="position:absolute;left:0;text-align:left;margin-left:313.3pt;margin-top:-7.8pt;width:135pt;height:23.4pt;z-index:251877376">
            <v:textbox>
              <w:txbxContent>
                <w:p w14:paraId="74BBB7DA" w14:textId="77777777" w:rsidR="00FA36B6" w:rsidRDefault="00FA36B6">
                  <w:pPr>
                    <w:rPr>
                      <w:rFonts w:hint="eastAsia"/>
                    </w:rPr>
                  </w:pPr>
                  <w:r>
                    <w:rPr>
                      <w:rFonts w:hint="eastAsia"/>
                    </w:rPr>
                    <w:t>砼试验仪器及模具准备</w:t>
                  </w:r>
                </w:p>
              </w:txbxContent>
            </v:textbox>
          </v:shape>
        </w:pict>
      </w:r>
      <w:r>
        <w:rPr>
          <w:rFonts w:ascii="楷体_GB2312" w:eastAsia="楷体_GB2312"/>
          <w:noProof/>
          <w:sz w:val="36"/>
        </w:rPr>
        <w:pict w14:anchorId="16EBECE8">
          <v:shape id="_x0000_s2636" type="#_x0000_t202" style="position:absolute;left:0;text-align:left;margin-left:313.3pt;margin-top:-70.2pt;width:135pt;height:23.4pt;z-index:251875328">
            <v:textbox style="mso-next-textbox:#_x0000_s2636">
              <w:txbxContent>
                <w:p w14:paraId="1E365E5F" w14:textId="77777777" w:rsidR="00FA36B6" w:rsidRDefault="00FA36B6">
                  <w:pPr>
                    <w:ind w:firstLineChars="100" w:firstLine="210"/>
                    <w:rPr>
                      <w:rFonts w:hint="eastAsia"/>
                    </w:rPr>
                  </w:pPr>
                  <w:r>
                    <w:rPr>
                      <w:rFonts w:hint="eastAsia"/>
                    </w:rPr>
                    <w:t>砼试配、优化砼配合比</w:t>
                  </w:r>
                </w:p>
              </w:txbxContent>
            </v:textbox>
          </v:shape>
        </w:pict>
      </w:r>
      <w:r>
        <w:rPr>
          <w:rFonts w:ascii="楷体_GB2312" w:eastAsia="楷体_GB2312"/>
          <w:noProof/>
          <w:sz w:val="36"/>
        </w:rPr>
        <w:pict w14:anchorId="73EC4CA1">
          <v:line id="_x0000_s2629" style="position:absolute;left:0;text-align:left;z-index:251868160" from="297pt,-101.4pt" to="297pt,31.2pt"/>
        </w:pict>
      </w:r>
      <w:r>
        <w:rPr>
          <w:rFonts w:ascii="楷体_GB2312" w:eastAsia="楷体_GB2312"/>
          <w:noProof/>
          <w:sz w:val="36"/>
        </w:rPr>
        <w:pict w14:anchorId="4B44C036">
          <v:line id="_x0000_s2630" style="position:absolute;left:0;text-align:left;z-index:251869184" from="297pt,-101.4pt" to="315pt,-101.4pt"/>
        </w:pict>
      </w:r>
      <w:r>
        <w:rPr>
          <w:rFonts w:ascii="楷体_GB2312" w:eastAsia="楷体_GB2312"/>
          <w:noProof/>
          <w:sz w:val="36"/>
        </w:rPr>
        <w:pict w14:anchorId="278EBE0C">
          <v:line id="_x0000_s2631" style="position:absolute;left:0;text-align:left;z-index:251870208" from="297pt,-62.4pt" to="315pt,-62.4pt"/>
        </w:pict>
      </w:r>
      <w:r>
        <w:rPr>
          <w:rFonts w:ascii="楷体_GB2312" w:eastAsia="楷体_GB2312"/>
          <w:noProof/>
          <w:sz w:val="36"/>
        </w:rPr>
        <w:pict w14:anchorId="2A1D9173">
          <v:line id="_x0000_s2632" style="position:absolute;left:0;text-align:left;z-index:251871232" from="297pt,-31.2pt" to="315pt,-31.2pt"/>
        </w:pict>
      </w:r>
      <w:r>
        <w:rPr>
          <w:rFonts w:ascii="楷体_GB2312" w:eastAsia="楷体_GB2312"/>
          <w:noProof/>
          <w:sz w:val="36"/>
        </w:rPr>
        <w:pict w14:anchorId="4B61C05E">
          <v:line id="_x0000_s2633" style="position:absolute;left:0;text-align:left;z-index:251872256" from="297pt,0" to="315pt,0"/>
        </w:pict>
      </w:r>
      <w:r>
        <w:rPr>
          <w:rFonts w:ascii="楷体_GB2312" w:eastAsia="楷体_GB2312"/>
          <w:noProof/>
          <w:sz w:val="36"/>
        </w:rPr>
        <w:pict w14:anchorId="001DBCF4">
          <v:shape id="_x0000_s2639" type="#_x0000_t202" style="position:absolute;left:0;text-align:left;margin-left:313.3pt;margin-top:23.4pt;width:135pt;height:23.4pt;z-index:251878400">
            <v:textbox>
              <w:txbxContent>
                <w:p w14:paraId="567C34D9" w14:textId="77777777" w:rsidR="00FA36B6" w:rsidRDefault="00FA36B6">
                  <w:pPr>
                    <w:rPr>
                      <w:rFonts w:hint="eastAsia"/>
                    </w:rPr>
                  </w:pPr>
                  <w:r>
                    <w:rPr>
                      <w:rFonts w:hint="eastAsia"/>
                    </w:rPr>
                    <w:t>检查脚手架及运输通道</w:t>
                  </w:r>
                </w:p>
              </w:txbxContent>
            </v:textbox>
          </v:shape>
        </w:pict>
      </w:r>
    </w:p>
    <w:p w14:paraId="07301AA6" w14:textId="77777777" w:rsidR="00FA36B6" w:rsidRDefault="00FA36B6">
      <w:pPr>
        <w:spacing w:line="300" w:lineRule="auto"/>
        <w:ind w:leftChars="200" w:left="420" w:firstLineChars="100" w:firstLine="360"/>
        <w:rPr>
          <w:rFonts w:ascii="楷体_GB2312" w:eastAsia="楷体_GB2312" w:hint="eastAsia"/>
          <w:sz w:val="36"/>
        </w:rPr>
      </w:pPr>
      <w:r>
        <w:rPr>
          <w:rFonts w:ascii="楷体_GB2312" w:eastAsia="楷体_GB2312"/>
          <w:noProof/>
          <w:sz w:val="36"/>
        </w:rPr>
        <w:pict w14:anchorId="0FE69836">
          <v:line id="_x0000_s2634" style="position:absolute;left:0;text-align:left;z-index:251873280" from="297pt,0" to="315pt,0"/>
        </w:pict>
      </w:r>
      <w:r>
        <w:rPr>
          <w:rFonts w:ascii="楷体_GB2312" w:eastAsia="楷体_GB2312"/>
          <w:noProof/>
          <w:sz w:val="36"/>
        </w:rPr>
        <w:pict w14:anchorId="1C6A129B">
          <v:line id="_x0000_s2585" style="position:absolute;left:0;text-align:left;z-index:251823104" from="181.3pt,-117pt" to="181.3pt,7.8pt"/>
        </w:pict>
      </w:r>
      <w:r>
        <w:rPr>
          <w:rFonts w:ascii="楷体_GB2312" w:eastAsia="楷体_GB2312"/>
          <w:noProof/>
          <w:sz w:val="36"/>
        </w:rPr>
        <w:pict w14:anchorId="2C5894FD">
          <v:line id="_x0000_s2589" style="position:absolute;left:0;text-align:left;z-index:251827200" from="154.3pt,-117pt" to="181.3pt,-117pt"/>
        </w:pict>
      </w:r>
      <w:r>
        <w:rPr>
          <w:rFonts w:ascii="楷体_GB2312" w:eastAsia="楷体_GB2312"/>
          <w:noProof/>
          <w:sz w:val="36"/>
        </w:rPr>
        <w:pict w14:anchorId="5D58814E">
          <v:shape id="_x0000_s2580" type="#_x0000_t202" style="position:absolute;left:0;text-align:left;margin-left:10.3pt;margin-top:-70.2pt;width:2in;height:23.4pt;z-index:251817984">
            <v:textbox>
              <w:txbxContent>
                <w:p w14:paraId="542822F1" w14:textId="77777777" w:rsidR="00FA36B6" w:rsidRDefault="00FA36B6">
                  <w:pPr>
                    <w:rPr>
                      <w:rFonts w:hint="eastAsia"/>
                    </w:rPr>
                  </w:pPr>
                  <w:r>
                    <w:rPr>
                      <w:rFonts w:hint="eastAsia"/>
                    </w:rPr>
                    <w:t>明确质量目标</w:t>
                  </w:r>
                </w:p>
              </w:txbxContent>
            </v:textbox>
          </v:shape>
        </w:pict>
      </w:r>
      <w:r>
        <w:rPr>
          <w:rFonts w:ascii="楷体_GB2312" w:eastAsia="楷体_GB2312"/>
          <w:noProof/>
          <w:sz w:val="36"/>
        </w:rPr>
        <w:pict w14:anchorId="27656D8C">
          <v:shape id="_x0000_s2590" type="#_x0000_t202" style="position:absolute;left:0;text-align:left;margin-left:208.3pt;margin-top:-70.2pt;width:1in;height:23.4pt;z-index:251828224">
            <v:textbox>
              <w:txbxContent>
                <w:p w14:paraId="179243E0" w14:textId="77777777" w:rsidR="00FA36B6" w:rsidRDefault="00FA36B6">
                  <w:pPr>
                    <w:rPr>
                      <w:rFonts w:hint="eastAsia"/>
                    </w:rPr>
                  </w:pPr>
                  <w:r>
                    <w:rPr>
                      <w:rFonts w:hint="eastAsia"/>
                    </w:rPr>
                    <w:t>施工前准备</w:t>
                  </w:r>
                </w:p>
              </w:txbxContent>
            </v:textbox>
          </v:shape>
        </w:pict>
      </w:r>
      <w:r>
        <w:rPr>
          <w:rFonts w:ascii="楷体_GB2312" w:eastAsia="楷体_GB2312"/>
          <w:noProof/>
          <w:sz w:val="36"/>
        </w:rPr>
        <w:pict w14:anchorId="79285006">
          <v:line id="_x0000_s2584" style="position:absolute;left:0;text-align:left;z-index:251822080" from="154.3pt,-54.6pt" to="208.3pt,-54.6pt"/>
        </w:pict>
      </w:r>
      <w:r>
        <w:rPr>
          <w:rFonts w:ascii="楷体_GB2312" w:eastAsia="楷体_GB2312"/>
          <w:noProof/>
          <w:sz w:val="36"/>
        </w:rPr>
        <w:pict w14:anchorId="1A92F0EA">
          <v:shape id="_x0000_s2581" type="#_x0000_t202" style="position:absolute;left:0;text-align:left;margin-left:10.3pt;margin-top:-39pt;width:2in;height:23.4pt;z-index:251819008">
            <v:textbox>
              <w:txbxContent>
                <w:p w14:paraId="1D6059FC" w14:textId="77777777" w:rsidR="00FA36B6" w:rsidRDefault="00FA36B6">
                  <w:pPr>
                    <w:rPr>
                      <w:rFonts w:hint="eastAsia"/>
                    </w:rPr>
                  </w:pPr>
                  <w:r>
                    <w:rPr>
                      <w:rFonts w:hint="eastAsia"/>
                    </w:rPr>
                    <w:t>编制、化砼浇筑作业方案</w:t>
                  </w:r>
                </w:p>
              </w:txbxContent>
            </v:textbox>
          </v:shape>
        </w:pict>
      </w:r>
      <w:r>
        <w:rPr>
          <w:rFonts w:ascii="楷体_GB2312" w:eastAsia="楷体_GB2312"/>
          <w:noProof/>
          <w:sz w:val="36"/>
        </w:rPr>
        <w:pict w14:anchorId="123108DE">
          <v:line id="_x0000_s2591" style="position:absolute;left:0;text-align:left;z-index:251829248" from="243pt,-45.6pt" to="243pt,24.6pt"/>
        </w:pict>
      </w:r>
      <w:r>
        <w:rPr>
          <w:rFonts w:ascii="楷体_GB2312" w:eastAsia="楷体_GB2312"/>
          <w:noProof/>
          <w:sz w:val="36"/>
        </w:rPr>
        <w:pict w14:anchorId="7E2DE78A">
          <v:shape id="_x0000_s2582" type="#_x0000_t202" style="position:absolute;left:0;text-align:left;margin-left:10.3pt;margin-top:-7.8pt;width:2in;height:23.4pt;z-index:251820032">
            <v:textbox>
              <w:txbxContent>
                <w:p w14:paraId="20737EB4" w14:textId="77777777" w:rsidR="00FA36B6" w:rsidRDefault="00FA36B6">
                  <w:pPr>
                    <w:rPr>
                      <w:rFonts w:hint="eastAsia"/>
                    </w:rPr>
                  </w:pPr>
                  <w:r>
                    <w:rPr>
                      <w:rFonts w:hint="eastAsia"/>
                    </w:rPr>
                    <w:t>制定保证砼质量措施</w:t>
                  </w:r>
                </w:p>
              </w:txbxContent>
            </v:textbox>
          </v:shape>
        </w:pict>
      </w:r>
      <w:r>
        <w:rPr>
          <w:rFonts w:ascii="楷体_GB2312" w:eastAsia="楷体_GB2312"/>
          <w:noProof/>
          <w:sz w:val="36"/>
        </w:rPr>
        <w:pict w14:anchorId="4218907E">
          <v:shape id="_x0000_s2578" type="#_x0000_t202" style="position:absolute;left:0;text-align:left;margin-left:10.6pt;margin-top:-132.6pt;width:2in;height:23.4pt;z-index:251815936">
            <v:textbox style="mso-next-textbox:#_x0000_s2578">
              <w:txbxContent>
                <w:p w14:paraId="4FD18AF3" w14:textId="77777777" w:rsidR="00FA36B6" w:rsidRDefault="00FA36B6">
                  <w:pPr>
                    <w:rPr>
                      <w:rFonts w:hint="eastAsia"/>
                    </w:rPr>
                  </w:pPr>
                  <w:r>
                    <w:rPr>
                      <w:rFonts w:hint="eastAsia"/>
                    </w:rPr>
                    <w:t>熟悉设计文件</w:t>
                  </w:r>
                </w:p>
              </w:txbxContent>
            </v:textbox>
          </v:shape>
        </w:pict>
      </w:r>
      <w:r>
        <w:rPr>
          <w:rFonts w:ascii="楷体_GB2312" w:eastAsia="楷体_GB2312"/>
          <w:noProof/>
          <w:sz w:val="36"/>
        </w:rPr>
        <w:pict w14:anchorId="436C1940">
          <v:line id="_x0000_s2588" style="position:absolute;left:0;text-align:left;z-index:251826176" from="154.6pt,-93.6pt" to="181.6pt,-93.6pt"/>
        </w:pict>
      </w:r>
      <w:r>
        <w:rPr>
          <w:rFonts w:ascii="楷体_GB2312" w:eastAsia="楷体_GB2312"/>
          <w:noProof/>
          <w:sz w:val="36"/>
        </w:rPr>
        <w:pict w14:anchorId="2511802C">
          <v:line id="_x0000_s2587" style="position:absolute;left:0;text-align:left;z-index:251825152" from="154.3pt,-30pt" to="181.3pt,-30pt"/>
        </w:pict>
      </w:r>
      <w:r>
        <w:rPr>
          <w:rFonts w:ascii="楷体_GB2312" w:eastAsia="楷体_GB2312"/>
          <w:noProof/>
          <w:sz w:val="36"/>
        </w:rPr>
        <w:pict w14:anchorId="2B6EDC3F">
          <v:line id="_x0000_s2586" style="position:absolute;left:0;text-align:left;z-index:251824128" from="154.3pt,9pt" to="181.3pt,9pt"/>
        </w:pict>
      </w:r>
      <w:r>
        <w:rPr>
          <w:rFonts w:ascii="楷体_GB2312" w:eastAsia="楷体_GB2312"/>
          <w:noProof/>
          <w:sz w:val="36"/>
        </w:rPr>
        <w:pict w14:anchorId="57042292">
          <v:shape id="_x0000_s2641" type="#_x0000_t202" style="position:absolute;left:0;text-align:left;margin-left:313.3pt;margin-top:23.4pt;width:135pt;height:23.4pt;z-index:251880448">
            <v:textbox style="mso-next-textbox:#_x0000_s2641">
              <w:txbxContent>
                <w:p w14:paraId="7E74C32B" w14:textId="77777777" w:rsidR="00FA36B6" w:rsidRDefault="00FA36B6">
                  <w:pPr>
                    <w:rPr>
                      <w:rFonts w:hint="eastAsia"/>
                    </w:rPr>
                  </w:pPr>
                  <w:r>
                    <w:rPr>
                      <w:rFonts w:hint="eastAsia"/>
                    </w:rPr>
                    <w:t>模板、钢筋、砼工序交接</w:t>
                  </w:r>
                </w:p>
              </w:txbxContent>
            </v:textbox>
          </v:shape>
        </w:pict>
      </w:r>
    </w:p>
    <w:p w14:paraId="5B7AF60B" w14:textId="77777777" w:rsidR="00FA36B6" w:rsidRDefault="00FA36B6">
      <w:pPr>
        <w:spacing w:line="300" w:lineRule="auto"/>
        <w:ind w:leftChars="200" w:left="420" w:firstLineChars="100" w:firstLine="360"/>
        <w:rPr>
          <w:rFonts w:ascii="楷体_GB2312" w:eastAsia="楷体_GB2312" w:hint="eastAsia"/>
          <w:sz w:val="36"/>
        </w:rPr>
      </w:pPr>
      <w:r>
        <w:rPr>
          <w:rFonts w:ascii="楷体_GB2312" w:eastAsia="楷体_GB2312"/>
          <w:noProof/>
          <w:sz w:val="36"/>
        </w:rPr>
        <w:pict w14:anchorId="54AF1208">
          <v:shape id="_x0000_s2642" type="#_x0000_t202" style="position:absolute;left:0;text-align:left;margin-left:315pt;margin-top:23.4pt;width:135pt;height:23.4pt;z-index:251881472">
            <v:textbox>
              <w:txbxContent>
                <w:p w14:paraId="2A37D88B" w14:textId="77777777" w:rsidR="00FA36B6" w:rsidRDefault="00FA36B6">
                  <w:pPr>
                    <w:ind w:firstLineChars="300" w:firstLine="630"/>
                    <w:rPr>
                      <w:rFonts w:hint="eastAsia"/>
                    </w:rPr>
                  </w:pPr>
                  <w:r>
                    <w:rPr>
                      <w:rFonts w:hint="eastAsia"/>
                    </w:rPr>
                    <w:t>专</w:t>
                  </w:r>
                  <w:r>
                    <w:rPr>
                      <w:rFonts w:hint="eastAsia"/>
                    </w:rPr>
                    <w:t xml:space="preserve"> </w:t>
                  </w:r>
                  <w:r>
                    <w:rPr>
                      <w:rFonts w:hint="eastAsia"/>
                    </w:rPr>
                    <w:t>业</w:t>
                  </w:r>
                  <w:r>
                    <w:rPr>
                      <w:rFonts w:hint="eastAsia"/>
                    </w:rPr>
                    <w:t xml:space="preserve"> </w:t>
                  </w:r>
                  <w:r>
                    <w:rPr>
                      <w:rFonts w:hint="eastAsia"/>
                    </w:rPr>
                    <w:t>会</w:t>
                  </w:r>
                  <w:r>
                    <w:rPr>
                      <w:rFonts w:hint="eastAsia"/>
                    </w:rPr>
                    <w:t xml:space="preserve"> </w:t>
                  </w:r>
                  <w:r>
                    <w:rPr>
                      <w:rFonts w:hint="eastAsia"/>
                    </w:rPr>
                    <w:t>签</w:t>
                  </w:r>
                </w:p>
              </w:txbxContent>
            </v:textbox>
          </v:shape>
        </w:pict>
      </w:r>
      <w:r>
        <w:rPr>
          <w:rFonts w:ascii="楷体_GB2312" w:eastAsia="楷体_GB2312"/>
          <w:noProof/>
          <w:sz w:val="36"/>
        </w:rPr>
        <w:pict w14:anchorId="5B539253">
          <v:line id="_x0000_s2593" style="position:absolute;left:0;text-align:left;z-index:251831296" from="243pt,7.8pt" to="243pt,54.6pt"/>
        </w:pict>
      </w:r>
    </w:p>
    <w:p w14:paraId="173DF67D" w14:textId="77777777" w:rsidR="00FA36B6" w:rsidRDefault="00FA36B6">
      <w:pPr>
        <w:spacing w:line="300" w:lineRule="auto"/>
        <w:ind w:leftChars="200" w:left="420" w:firstLineChars="100" w:firstLine="360"/>
        <w:rPr>
          <w:rFonts w:ascii="楷体_GB2312" w:eastAsia="楷体_GB2312" w:hint="eastAsia"/>
          <w:sz w:val="36"/>
        </w:rPr>
      </w:pPr>
      <w:r>
        <w:rPr>
          <w:rFonts w:ascii="楷体_GB2312" w:eastAsia="楷体_GB2312"/>
          <w:noProof/>
          <w:sz w:val="36"/>
        </w:rPr>
        <w:pict w14:anchorId="302156B1">
          <v:shape id="_x0000_s2644" type="#_x0000_t202" style="position:absolute;left:0;text-align:left;margin-left:315pt;margin-top:23.4pt;width:135pt;height:23.4pt;z-index:251883520">
            <v:textbox>
              <w:txbxContent>
                <w:p w14:paraId="1C8DF37E" w14:textId="77777777" w:rsidR="00FA36B6" w:rsidRDefault="00FA36B6">
                  <w:pPr>
                    <w:ind w:firstLineChars="100" w:firstLine="210"/>
                    <w:rPr>
                      <w:rFonts w:hint="eastAsia"/>
                    </w:rPr>
                  </w:pPr>
                  <w:r>
                    <w:rPr>
                      <w:rFonts w:hint="eastAsia"/>
                    </w:rPr>
                    <w:t>开</w:t>
                  </w:r>
                  <w:r>
                    <w:rPr>
                      <w:rFonts w:hint="eastAsia"/>
                    </w:rPr>
                    <w:t xml:space="preserve"> </w:t>
                  </w:r>
                  <w:r>
                    <w:rPr>
                      <w:rFonts w:hint="eastAsia"/>
                    </w:rPr>
                    <w:t>出</w:t>
                  </w:r>
                  <w:r>
                    <w:rPr>
                      <w:rFonts w:hint="eastAsia"/>
                    </w:rPr>
                    <w:t xml:space="preserve"> </w:t>
                  </w:r>
                  <w:r>
                    <w:rPr>
                      <w:rFonts w:hint="eastAsia"/>
                    </w:rPr>
                    <w:t>砼</w:t>
                  </w:r>
                  <w:r>
                    <w:rPr>
                      <w:rFonts w:hint="eastAsia"/>
                    </w:rPr>
                    <w:t xml:space="preserve"> </w:t>
                  </w:r>
                  <w:r>
                    <w:rPr>
                      <w:rFonts w:hint="eastAsia"/>
                    </w:rPr>
                    <w:t>配</w:t>
                  </w:r>
                  <w:r>
                    <w:rPr>
                      <w:rFonts w:hint="eastAsia"/>
                    </w:rPr>
                    <w:t xml:space="preserve"> </w:t>
                  </w:r>
                  <w:r>
                    <w:rPr>
                      <w:rFonts w:hint="eastAsia"/>
                    </w:rPr>
                    <w:t>合</w:t>
                  </w:r>
                  <w:r>
                    <w:rPr>
                      <w:rFonts w:hint="eastAsia"/>
                    </w:rPr>
                    <w:t xml:space="preserve"> </w:t>
                  </w:r>
                  <w:r>
                    <w:rPr>
                      <w:rFonts w:hint="eastAsia"/>
                    </w:rPr>
                    <w:t>比</w:t>
                  </w:r>
                </w:p>
              </w:txbxContent>
            </v:textbox>
          </v:shape>
        </w:pict>
      </w:r>
      <w:r>
        <w:rPr>
          <w:rFonts w:ascii="楷体_GB2312" w:eastAsia="楷体_GB2312"/>
          <w:noProof/>
          <w:sz w:val="36"/>
        </w:rPr>
        <w:pict w14:anchorId="0A07844B">
          <v:line id="_x0000_s2614" style="position:absolute;left:0;text-align:left;z-index:251852800" from="0,0" to="315pt,0"/>
        </w:pict>
      </w:r>
      <w:r>
        <w:rPr>
          <w:rFonts w:ascii="楷体_GB2312" w:eastAsia="楷体_GB2312"/>
          <w:noProof/>
          <w:sz w:val="36"/>
        </w:rPr>
        <w:pict w14:anchorId="5D6AE95E">
          <v:line id="_x0000_s2615" style="position:absolute;left:0;text-align:left;z-index:251853824" from="0,0" to="0,280.8pt"/>
        </w:pict>
      </w:r>
      <w:r>
        <w:rPr>
          <w:rFonts w:ascii="楷体_GB2312" w:eastAsia="楷体_GB2312"/>
          <w:noProof/>
          <w:sz w:val="36"/>
        </w:rPr>
        <w:pict w14:anchorId="698796DC">
          <v:shape id="_x0000_s2595" type="#_x0000_t202" style="position:absolute;left:0;text-align:left;margin-left:207pt;margin-top:23.4pt;width:1in;height:23.4pt;z-index:251833344">
            <v:textbox>
              <w:txbxContent>
                <w:p w14:paraId="688F69DC" w14:textId="77777777" w:rsidR="00FA36B6" w:rsidRDefault="00FA36B6">
                  <w:pPr>
                    <w:rPr>
                      <w:rFonts w:hint="eastAsia"/>
                    </w:rPr>
                  </w:pPr>
                  <w:r>
                    <w:rPr>
                      <w:rFonts w:hint="eastAsia"/>
                    </w:rPr>
                    <w:t>申请浇灌砼</w:t>
                  </w:r>
                </w:p>
              </w:txbxContent>
            </v:textbox>
          </v:shape>
        </w:pict>
      </w:r>
    </w:p>
    <w:p w14:paraId="3F25E1DE" w14:textId="77777777" w:rsidR="00FA36B6" w:rsidRDefault="00FA36B6">
      <w:pPr>
        <w:spacing w:line="300" w:lineRule="auto"/>
        <w:ind w:leftChars="200" w:left="420" w:firstLineChars="100" w:firstLine="360"/>
        <w:rPr>
          <w:rFonts w:ascii="楷体_GB2312" w:eastAsia="楷体_GB2312" w:hint="eastAsia"/>
          <w:sz w:val="36"/>
        </w:rPr>
      </w:pPr>
      <w:r>
        <w:rPr>
          <w:rFonts w:ascii="楷体_GB2312" w:eastAsia="楷体_GB2312"/>
          <w:noProof/>
          <w:sz w:val="36"/>
        </w:rPr>
        <w:pict w14:anchorId="11B35C5A">
          <v:shape id="_x0000_s2651" type="#_x0000_t202" style="position:absolute;left:0;text-align:left;margin-left:315pt;margin-top:23.4pt;width:135pt;height:23.4pt;z-index:251890688">
            <v:textbox>
              <w:txbxContent>
                <w:p w14:paraId="4759F90F" w14:textId="77777777" w:rsidR="00FA36B6" w:rsidRDefault="00FA36B6">
                  <w:pPr>
                    <w:ind w:firstLineChars="100" w:firstLine="210"/>
                    <w:rPr>
                      <w:rFonts w:hint="eastAsia"/>
                    </w:rPr>
                  </w:pPr>
                  <w:r>
                    <w:rPr>
                      <w:rFonts w:hint="eastAsia"/>
                    </w:rPr>
                    <w:t>岗位分工、持牌操作</w:t>
                  </w:r>
                </w:p>
              </w:txbxContent>
            </v:textbox>
          </v:shape>
        </w:pict>
      </w:r>
      <w:r>
        <w:rPr>
          <w:rFonts w:ascii="楷体_GB2312" w:eastAsia="楷体_GB2312"/>
          <w:noProof/>
          <w:sz w:val="36"/>
        </w:rPr>
        <w:pict w14:anchorId="28EAA7C9">
          <v:line id="_x0000_s2643" style="position:absolute;left:0;text-align:left;z-index:251882496" from="279pt,0" to="315pt,0"/>
        </w:pict>
      </w:r>
      <w:r>
        <w:rPr>
          <w:rFonts w:ascii="楷体_GB2312" w:eastAsia="楷体_GB2312"/>
          <w:noProof/>
          <w:sz w:val="36"/>
        </w:rPr>
        <w:pict w14:anchorId="4D33A19C">
          <v:line id="_x0000_s2601" style="position:absolute;left:0;text-align:left;z-index:251839488" from="189pt,15.6pt" to="189pt,78pt"/>
        </w:pict>
      </w:r>
      <w:r>
        <w:rPr>
          <w:rFonts w:ascii="楷体_GB2312" w:eastAsia="楷体_GB2312"/>
          <w:noProof/>
          <w:sz w:val="36"/>
        </w:rPr>
        <w:pict w14:anchorId="50CBC479">
          <v:shape id="_x0000_s2604" type="#_x0000_t202" style="position:absolute;left:0;text-align:left;margin-left:18pt;margin-top:0;width:2in;height:23.4pt;z-index:251842560">
            <v:textbox>
              <w:txbxContent>
                <w:p w14:paraId="0C74A117" w14:textId="77777777" w:rsidR="00FA36B6" w:rsidRDefault="00FA36B6">
                  <w:pPr>
                    <w:rPr>
                      <w:rFonts w:hint="eastAsia"/>
                      <w:spacing w:val="-18"/>
                    </w:rPr>
                  </w:pPr>
                  <w:r>
                    <w:rPr>
                      <w:rFonts w:hint="eastAsia"/>
                      <w:spacing w:val="-18"/>
                    </w:rPr>
                    <w:t>监督后台计量、严格执行配合化</w:t>
                  </w:r>
                </w:p>
              </w:txbxContent>
            </v:textbox>
          </v:shape>
        </w:pict>
      </w:r>
      <w:r>
        <w:rPr>
          <w:rFonts w:ascii="楷体_GB2312" w:eastAsia="楷体_GB2312"/>
          <w:noProof/>
          <w:sz w:val="36"/>
        </w:rPr>
        <w:pict w14:anchorId="343D37E4">
          <v:line id="_x0000_s2603" style="position:absolute;left:0;text-align:left;z-index:251841536" from="162pt,15.6pt" to="189pt,15.6pt"/>
        </w:pict>
      </w:r>
      <w:r>
        <w:rPr>
          <w:rFonts w:ascii="楷体_GB2312" w:eastAsia="楷体_GB2312"/>
          <w:noProof/>
          <w:sz w:val="36"/>
        </w:rPr>
        <w:pict w14:anchorId="2B95E8D1">
          <v:line id="_x0000_s2596" style="position:absolute;left:0;text-align:left;z-index:251834368" from="243pt,15.6pt" to="243pt,62.4pt"/>
        </w:pict>
      </w:r>
    </w:p>
    <w:p w14:paraId="2B56CDED" w14:textId="77777777" w:rsidR="00FA36B6" w:rsidRDefault="00FA36B6">
      <w:pPr>
        <w:spacing w:line="300" w:lineRule="auto"/>
        <w:ind w:leftChars="200" w:left="420" w:firstLineChars="100" w:firstLine="360"/>
        <w:rPr>
          <w:rFonts w:ascii="楷体_GB2312" w:eastAsia="楷体_GB2312" w:hint="eastAsia"/>
          <w:sz w:val="36"/>
        </w:rPr>
      </w:pPr>
      <w:r>
        <w:rPr>
          <w:rFonts w:ascii="楷体_GB2312" w:eastAsia="楷体_GB2312"/>
          <w:noProof/>
          <w:sz w:val="36"/>
        </w:rPr>
        <w:pict w14:anchorId="31115C3D">
          <v:line id="_x0000_s2646" style="position:absolute;left:0;text-align:left;z-index:251885568" from="297pt,0" to="297pt,93.6pt"/>
        </w:pict>
      </w:r>
      <w:r>
        <w:rPr>
          <w:rFonts w:ascii="楷体_GB2312" w:eastAsia="楷体_GB2312"/>
          <w:noProof/>
          <w:sz w:val="36"/>
        </w:rPr>
        <w:pict w14:anchorId="020C607D">
          <v:shape id="_x0000_s2652" type="#_x0000_t202" style="position:absolute;left:0;text-align:left;margin-left:315pt;margin-top:23.4pt;width:135pt;height:23.4pt;z-index:251891712">
            <v:textbox>
              <w:txbxContent>
                <w:p w14:paraId="11C6CCA9" w14:textId="77777777" w:rsidR="00FA36B6" w:rsidRDefault="00FA36B6">
                  <w:pPr>
                    <w:rPr>
                      <w:rFonts w:hint="eastAsia"/>
                      <w:spacing w:val="-10"/>
                    </w:rPr>
                  </w:pPr>
                  <w:r>
                    <w:rPr>
                      <w:rFonts w:hint="eastAsia"/>
                      <w:spacing w:val="-10"/>
                    </w:rPr>
                    <w:t>木工、钢筋工跟班保证质量</w:t>
                  </w:r>
                </w:p>
              </w:txbxContent>
            </v:textbox>
          </v:shape>
        </w:pict>
      </w:r>
      <w:r>
        <w:rPr>
          <w:rFonts w:ascii="楷体_GB2312" w:eastAsia="楷体_GB2312"/>
          <w:noProof/>
          <w:sz w:val="36"/>
        </w:rPr>
        <w:pict w14:anchorId="2FDE4419">
          <v:line id="_x0000_s2647" style="position:absolute;left:0;text-align:left;z-index:251886592" from="297pt,0" to="315pt,0"/>
        </w:pict>
      </w:r>
      <w:r>
        <w:rPr>
          <w:rFonts w:ascii="楷体_GB2312" w:eastAsia="楷体_GB2312"/>
          <w:noProof/>
          <w:sz w:val="36"/>
        </w:rPr>
        <w:pict w14:anchorId="7CE73EC2">
          <v:shape id="_x0000_s2605" type="#_x0000_t202" style="position:absolute;left:0;text-align:left;margin-left:18pt;margin-top:0;width:2in;height:23.4pt;z-index:251843584">
            <v:textbox>
              <w:txbxContent>
                <w:p w14:paraId="2832CA34" w14:textId="77777777" w:rsidR="00FA36B6" w:rsidRDefault="00FA36B6">
                  <w:pPr>
                    <w:rPr>
                      <w:rFonts w:hint="eastAsia"/>
                      <w:spacing w:val="-12"/>
                    </w:rPr>
                  </w:pPr>
                  <w:r>
                    <w:rPr>
                      <w:rFonts w:hint="eastAsia"/>
                      <w:spacing w:val="-12"/>
                    </w:rPr>
                    <w:t>试验人员深入现场调整配合比</w:t>
                  </w:r>
                </w:p>
              </w:txbxContent>
            </v:textbox>
          </v:shape>
        </w:pict>
      </w:r>
      <w:r>
        <w:rPr>
          <w:rFonts w:ascii="楷体_GB2312" w:eastAsia="楷体_GB2312"/>
          <w:noProof/>
          <w:sz w:val="36"/>
        </w:rPr>
        <w:pict w14:anchorId="4E5F9ADA">
          <v:line id="_x0000_s2602" style="position:absolute;left:0;text-align:left;z-index:251840512" from="162pt,7.8pt" to="189pt,7.8pt"/>
        </w:pict>
      </w:r>
    </w:p>
    <w:p w14:paraId="3C26D37E" w14:textId="77777777" w:rsidR="00FA36B6" w:rsidRDefault="00FA36B6">
      <w:pPr>
        <w:spacing w:line="300" w:lineRule="auto"/>
        <w:ind w:leftChars="200" w:left="420" w:firstLineChars="100" w:firstLine="360"/>
        <w:rPr>
          <w:rFonts w:ascii="楷体_GB2312" w:eastAsia="楷体_GB2312" w:hint="eastAsia"/>
          <w:sz w:val="36"/>
        </w:rPr>
      </w:pPr>
      <w:r>
        <w:rPr>
          <w:rFonts w:ascii="楷体_GB2312" w:eastAsia="楷体_GB2312"/>
          <w:noProof/>
          <w:sz w:val="36"/>
        </w:rPr>
        <w:pict w14:anchorId="44C47922">
          <v:line id="_x0000_s2648" style="position:absolute;left:0;text-align:left;z-index:251887616" from="297pt,0" to="315pt,0"/>
        </w:pict>
      </w:r>
      <w:r>
        <w:rPr>
          <w:rFonts w:ascii="楷体_GB2312" w:eastAsia="楷体_GB2312"/>
          <w:noProof/>
          <w:sz w:val="36"/>
        </w:rPr>
        <w:pict w14:anchorId="4067E252">
          <v:shape id="_x0000_s2653" type="#_x0000_t202" style="position:absolute;left:0;text-align:left;margin-left:315pt;margin-top:23.4pt;width:135pt;height:23.4pt;z-index:251892736">
            <v:textbox>
              <w:txbxContent>
                <w:p w14:paraId="5B5573FE" w14:textId="77777777" w:rsidR="00FA36B6" w:rsidRDefault="00FA36B6">
                  <w:pPr>
                    <w:ind w:firstLineChars="300" w:firstLine="630"/>
                    <w:rPr>
                      <w:rFonts w:hint="eastAsia"/>
                    </w:rPr>
                  </w:pPr>
                  <w:r>
                    <w:rPr>
                      <w:rFonts w:hint="eastAsia"/>
                    </w:rPr>
                    <w:t>班</w:t>
                  </w:r>
                  <w:r>
                    <w:rPr>
                      <w:rFonts w:hint="eastAsia"/>
                    </w:rPr>
                    <w:t xml:space="preserve"> </w:t>
                  </w:r>
                  <w:r>
                    <w:rPr>
                      <w:rFonts w:hint="eastAsia"/>
                    </w:rPr>
                    <w:t>组</w:t>
                  </w:r>
                  <w:r>
                    <w:rPr>
                      <w:rFonts w:hint="eastAsia"/>
                    </w:rPr>
                    <w:t xml:space="preserve"> </w:t>
                  </w:r>
                  <w:r>
                    <w:rPr>
                      <w:rFonts w:hint="eastAsia"/>
                    </w:rPr>
                    <w:t>自</w:t>
                  </w:r>
                  <w:r>
                    <w:rPr>
                      <w:rFonts w:hint="eastAsia"/>
                    </w:rPr>
                    <w:t xml:space="preserve"> </w:t>
                  </w:r>
                  <w:r>
                    <w:rPr>
                      <w:rFonts w:hint="eastAsia"/>
                    </w:rPr>
                    <w:t>查</w:t>
                  </w:r>
                </w:p>
              </w:txbxContent>
            </v:textbox>
          </v:shape>
        </w:pict>
      </w:r>
      <w:r>
        <w:rPr>
          <w:rFonts w:ascii="楷体_GB2312" w:eastAsia="楷体_GB2312"/>
          <w:noProof/>
          <w:sz w:val="36"/>
        </w:rPr>
        <w:pict w14:anchorId="6C623CE0">
          <v:line id="_x0000_s2645" style="position:absolute;left:0;text-align:left;z-index:251884544" from="279pt,15.6pt" to="297pt,15.6pt"/>
        </w:pict>
      </w:r>
      <w:r>
        <w:rPr>
          <w:rFonts w:ascii="楷体_GB2312" w:eastAsia="楷体_GB2312"/>
          <w:noProof/>
          <w:sz w:val="36"/>
        </w:rPr>
        <w:pict w14:anchorId="0FC65C75">
          <v:line id="_x0000_s2598" style="position:absolute;left:0;text-align:left;z-index:251836416" from="243pt,23.4pt" to="243pt,85.8pt"/>
        </w:pict>
      </w:r>
      <w:r>
        <w:rPr>
          <w:rFonts w:ascii="楷体_GB2312" w:eastAsia="楷体_GB2312"/>
          <w:noProof/>
          <w:sz w:val="36"/>
        </w:rPr>
        <w:pict w14:anchorId="47D5AA61">
          <v:shape id="_x0000_s2606" type="#_x0000_t202" style="position:absolute;left:0;text-align:left;margin-left:18pt;margin-top:0;width:2in;height:23.4pt;z-index:251844608">
            <v:textbox>
              <w:txbxContent>
                <w:p w14:paraId="25A3D87F" w14:textId="77777777" w:rsidR="00FA36B6" w:rsidRDefault="00FA36B6">
                  <w:pPr>
                    <w:ind w:firstLineChars="200" w:firstLine="420"/>
                    <w:rPr>
                      <w:rFonts w:hint="eastAsia"/>
                    </w:rPr>
                  </w:pPr>
                  <w:r>
                    <w:rPr>
                      <w:rFonts w:hint="eastAsia"/>
                    </w:rPr>
                    <w:t>标</w:t>
                  </w:r>
                  <w:r>
                    <w:rPr>
                      <w:rFonts w:hint="eastAsia"/>
                    </w:rPr>
                    <w:t xml:space="preserve"> </w:t>
                  </w:r>
                  <w:r>
                    <w:rPr>
                      <w:rFonts w:hint="eastAsia"/>
                    </w:rPr>
                    <w:t>准</w:t>
                  </w:r>
                  <w:r>
                    <w:rPr>
                      <w:rFonts w:hint="eastAsia"/>
                    </w:rPr>
                    <w:t xml:space="preserve"> </w:t>
                  </w:r>
                  <w:r>
                    <w:rPr>
                      <w:rFonts w:hint="eastAsia"/>
                    </w:rPr>
                    <w:t>养</w:t>
                  </w:r>
                  <w:r>
                    <w:rPr>
                      <w:rFonts w:hint="eastAsia"/>
                    </w:rPr>
                    <w:t xml:space="preserve"> </w:t>
                  </w:r>
                  <w:r>
                    <w:rPr>
                      <w:rFonts w:hint="eastAsia"/>
                    </w:rPr>
                    <w:t>护</w:t>
                  </w:r>
                  <w:r>
                    <w:rPr>
                      <w:rFonts w:hint="eastAsia"/>
                    </w:rPr>
                    <w:t xml:space="preserve"> </w:t>
                  </w:r>
                  <w:r>
                    <w:rPr>
                      <w:rFonts w:hint="eastAsia"/>
                    </w:rPr>
                    <w:t>试</w:t>
                  </w:r>
                  <w:r>
                    <w:rPr>
                      <w:rFonts w:hint="eastAsia"/>
                    </w:rPr>
                    <w:t xml:space="preserve"> </w:t>
                  </w:r>
                  <w:r>
                    <w:rPr>
                      <w:rFonts w:hint="eastAsia"/>
                    </w:rPr>
                    <w:t>块</w:t>
                  </w:r>
                </w:p>
              </w:txbxContent>
            </v:textbox>
          </v:shape>
        </w:pict>
      </w:r>
      <w:r>
        <w:rPr>
          <w:rFonts w:ascii="楷体_GB2312" w:eastAsia="楷体_GB2312"/>
          <w:noProof/>
          <w:sz w:val="36"/>
        </w:rPr>
        <w:pict w14:anchorId="6AF615B7">
          <v:line id="_x0000_s2600" style="position:absolute;left:0;text-align:left;z-index:251838464" from="162pt,15.6pt" to="207pt,15.6pt"/>
        </w:pict>
      </w:r>
      <w:r>
        <w:rPr>
          <w:rFonts w:ascii="楷体_GB2312" w:eastAsia="楷体_GB2312"/>
          <w:noProof/>
          <w:sz w:val="36"/>
        </w:rPr>
        <w:pict w14:anchorId="7DABFC72">
          <v:shape id="_x0000_s2597" type="#_x0000_t202" style="position:absolute;left:0;text-align:left;margin-left:207pt;margin-top:0;width:1in;height:23.4pt;z-index:251835392">
            <v:textbox>
              <w:txbxContent>
                <w:p w14:paraId="4A73D260" w14:textId="77777777" w:rsidR="00FA36B6" w:rsidRDefault="00FA36B6">
                  <w:pPr>
                    <w:rPr>
                      <w:rFonts w:hint="eastAsia"/>
                    </w:rPr>
                  </w:pPr>
                  <w:r>
                    <w:rPr>
                      <w:rFonts w:hint="eastAsia"/>
                    </w:rPr>
                    <w:t>浇灌砼</w:t>
                  </w:r>
                </w:p>
              </w:txbxContent>
            </v:textbox>
          </v:shape>
        </w:pict>
      </w:r>
    </w:p>
    <w:p w14:paraId="388C4CCF" w14:textId="77777777" w:rsidR="00FA36B6" w:rsidRDefault="00FA36B6">
      <w:pPr>
        <w:spacing w:line="300" w:lineRule="auto"/>
        <w:ind w:leftChars="200" w:left="420" w:firstLineChars="100" w:firstLine="360"/>
        <w:rPr>
          <w:rFonts w:ascii="楷体_GB2312" w:eastAsia="楷体_GB2312" w:hint="eastAsia"/>
          <w:sz w:val="36"/>
        </w:rPr>
      </w:pPr>
      <w:r>
        <w:rPr>
          <w:rFonts w:ascii="楷体_GB2312" w:eastAsia="楷体_GB2312"/>
          <w:noProof/>
          <w:sz w:val="36"/>
        </w:rPr>
        <w:pict w14:anchorId="4A00A211">
          <v:line id="_x0000_s2649" style="position:absolute;left:0;text-align:left;z-index:251888640" from="297pt,0" to="315pt,0"/>
        </w:pict>
      </w:r>
      <w:r>
        <w:rPr>
          <w:rFonts w:ascii="楷体_GB2312" w:eastAsia="楷体_GB2312"/>
          <w:noProof/>
          <w:sz w:val="36"/>
        </w:rPr>
        <w:pict w14:anchorId="15563B5F">
          <v:shape id="_x0000_s2654" type="#_x0000_t202" style="position:absolute;left:0;text-align:left;margin-left:315pt;margin-top:23.4pt;width:135pt;height:23.4pt;z-index:251893760">
            <v:textbox>
              <w:txbxContent>
                <w:p w14:paraId="1DBD3EEA" w14:textId="77777777" w:rsidR="00FA36B6" w:rsidRDefault="00FA36B6">
                  <w:pPr>
                    <w:rPr>
                      <w:rFonts w:hint="eastAsia"/>
                      <w:spacing w:val="-10"/>
                    </w:rPr>
                  </w:pPr>
                  <w:r>
                    <w:rPr>
                      <w:rFonts w:hint="eastAsia"/>
                      <w:spacing w:val="-10"/>
                    </w:rPr>
                    <w:t>工长、质检员跟班巡回检查</w:t>
                  </w:r>
                </w:p>
              </w:txbxContent>
            </v:textbox>
          </v:shape>
        </w:pict>
      </w:r>
    </w:p>
    <w:p w14:paraId="796B7856" w14:textId="77777777" w:rsidR="00FA36B6" w:rsidRDefault="00FA36B6">
      <w:pPr>
        <w:spacing w:line="300" w:lineRule="auto"/>
        <w:ind w:leftChars="200" w:left="420" w:firstLineChars="100" w:firstLine="360"/>
        <w:rPr>
          <w:rFonts w:ascii="楷体_GB2312" w:eastAsia="楷体_GB2312" w:hint="eastAsia"/>
          <w:sz w:val="36"/>
        </w:rPr>
      </w:pPr>
      <w:r>
        <w:rPr>
          <w:rFonts w:ascii="楷体_GB2312" w:eastAsia="楷体_GB2312"/>
          <w:noProof/>
          <w:sz w:val="36"/>
        </w:rPr>
        <w:pict w14:anchorId="28307325">
          <v:shape id="_x0000_s2656" type="#_x0000_t202" style="position:absolute;left:0;text-align:left;margin-left:315pt;margin-top:23.4pt;width:135pt;height:23.4pt;z-index:251895808">
            <v:textbox>
              <w:txbxContent>
                <w:p w14:paraId="403D9B90" w14:textId="77777777" w:rsidR="00FA36B6" w:rsidRDefault="00FA36B6">
                  <w:pPr>
                    <w:rPr>
                      <w:rFonts w:hint="eastAsia"/>
                      <w:spacing w:val="-10"/>
                    </w:rPr>
                  </w:pPr>
                  <w:r>
                    <w:rPr>
                      <w:rFonts w:hint="eastAsia"/>
                      <w:spacing w:val="-10"/>
                    </w:rPr>
                    <w:t>草袋、浇水或刷无水养生液</w:t>
                  </w:r>
                </w:p>
              </w:txbxContent>
            </v:textbox>
          </v:shape>
        </w:pict>
      </w:r>
      <w:r>
        <w:rPr>
          <w:rFonts w:ascii="楷体_GB2312" w:eastAsia="楷体_GB2312"/>
          <w:noProof/>
          <w:sz w:val="36"/>
        </w:rPr>
        <w:pict w14:anchorId="65BE1ECB">
          <v:line id="_x0000_s2650" style="position:absolute;left:0;text-align:left;z-index:251889664" from="297pt,0" to="315pt,0"/>
        </w:pict>
      </w:r>
      <w:r>
        <w:rPr>
          <w:rFonts w:ascii="楷体_GB2312" w:eastAsia="楷体_GB2312"/>
          <w:noProof/>
          <w:sz w:val="36"/>
        </w:rPr>
        <w:pict w14:anchorId="49B02F1B">
          <v:shape id="_x0000_s2599" type="#_x0000_t202" style="position:absolute;left:0;text-align:left;margin-left:207pt;margin-top:23.4pt;width:1in;height:23.4pt;z-index:251837440">
            <v:textbox style="mso-next-textbox:#_x0000_s2599">
              <w:txbxContent>
                <w:p w14:paraId="685FC103" w14:textId="77777777" w:rsidR="00FA36B6" w:rsidRDefault="00FA36B6">
                  <w:pPr>
                    <w:ind w:firstLineChars="100" w:firstLine="210"/>
                    <w:rPr>
                      <w:rFonts w:hint="eastAsia"/>
                    </w:rPr>
                  </w:pPr>
                  <w:r>
                    <w:rPr>
                      <w:rFonts w:hint="eastAsia"/>
                    </w:rPr>
                    <w:t>养</w:t>
                  </w:r>
                  <w:r>
                    <w:rPr>
                      <w:rFonts w:hint="eastAsia"/>
                    </w:rPr>
                    <w:t xml:space="preserve">   </w:t>
                  </w:r>
                  <w:r>
                    <w:rPr>
                      <w:rFonts w:hint="eastAsia"/>
                    </w:rPr>
                    <w:t>护</w:t>
                  </w:r>
                </w:p>
              </w:txbxContent>
            </v:textbox>
          </v:shape>
        </w:pict>
      </w:r>
    </w:p>
    <w:p w14:paraId="2AF484F6" w14:textId="77777777" w:rsidR="00FA36B6" w:rsidRDefault="00FA36B6">
      <w:pPr>
        <w:spacing w:line="300" w:lineRule="auto"/>
        <w:ind w:leftChars="200" w:left="420" w:firstLineChars="100" w:firstLine="360"/>
        <w:rPr>
          <w:rFonts w:ascii="楷体_GB2312" w:eastAsia="楷体_GB2312" w:hint="eastAsia"/>
          <w:sz w:val="36"/>
        </w:rPr>
      </w:pPr>
      <w:r>
        <w:rPr>
          <w:rFonts w:ascii="楷体_GB2312" w:eastAsia="楷体_GB2312"/>
          <w:noProof/>
          <w:sz w:val="36"/>
        </w:rPr>
        <w:pict w14:anchorId="070C0517">
          <v:line id="_x0000_s2655" style="position:absolute;left:0;text-align:left;z-index:251894784" from="279pt,0" to="315pt,0"/>
        </w:pict>
      </w:r>
      <w:r>
        <w:rPr>
          <w:rFonts w:ascii="楷体_GB2312" w:eastAsia="楷体_GB2312"/>
          <w:noProof/>
          <w:sz w:val="36"/>
        </w:rPr>
        <w:pict w14:anchorId="732BF481">
          <v:line id="_x0000_s2608" style="position:absolute;left:0;text-align:left;z-index:251846656" from="243pt,15.6pt" to="243pt,39pt"/>
        </w:pict>
      </w:r>
    </w:p>
    <w:p w14:paraId="019DA5D1" w14:textId="77777777" w:rsidR="00FA36B6" w:rsidRDefault="00FA36B6">
      <w:pPr>
        <w:spacing w:line="300" w:lineRule="auto"/>
        <w:ind w:leftChars="200" w:left="420" w:firstLineChars="100" w:firstLine="360"/>
        <w:rPr>
          <w:rFonts w:ascii="楷体_GB2312" w:eastAsia="楷体_GB2312" w:hint="eastAsia"/>
          <w:sz w:val="36"/>
        </w:rPr>
      </w:pPr>
      <w:r>
        <w:rPr>
          <w:rFonts w:ascii="楷体_GB2312" w:eastAsia="楷体_GB2312"/>
          <w:noProof/>
          <w:sz w:val="36"/>
        </w:rPr>
        <w:pict w14:anchorId="784FFF0F">
          <v:shape id="_x0000_s2658" type="#_x0000_t202" style="position:absolute;left:0;text-align:left;margin-left:315pt;margin-top:7.8pt;width:135pt;height:23.4pt;z-index:251897856">
            <v:textbox>
              <w:txbxContent>
                <w:p w14:paraId="573F73D1" w14:textId="77777777" w:rsidR="00FA36B6" w:rsidRDefault="00FA36B6">
                  <w:pPr>
                    <w:rPr>
                      <w:rFonts w:hint="eastAsia"/>
                    </w:rPr>
                  </w:pPr>
                  <w:r>
                    <w:rPr>
                      <w:rFonts w:hint="eastAsia"/>
                    </w:rPr>
                    <w:t>专职质检员检验、评定</w:t>
                  </w:r>
                </w:p>
              </w:txbxContent>
            </v:textbox>
          </v:shape>
        </w:pict>
      </w:r>
      <w:r>
        <w:rPr>
          <w:rFonts w:ascii="楷体_GB2312" w:eastAsia="楷体_GB2312"/>
          <w:noProof/>
          <w:sz w:val="36"/>
        </w:rPr>
        <w:pict w14:anchorId="2FF8C894">
          <v:line id="_x0000_s2657" style="position:absolute;left:0;text-align:left;z-index:251896832" from="279pt,15.6pt" to="315pt,15.6pt"/>
        </w:pict>
      </w:r>
      <w:r>
        <w:rPr>
          <w:rFonts w:ascii="楷体_GB2312" w:eastAsia="楷体_GB2312"/>
          <w:noProof/>
          <w:sz w:val="36"/>
        </w:rPr>
        <w:pict w14:anchorId="76339F6B">
          <v:line id="_x0000_s2609" style="position:absolute;left:0;text-align:left;z-index:251847680" from="162pt,23.4pt" to="207pt,23.4pt"/>
        </w:pict>
      </w:r>
      <w:r>
        <w:rPr>
          <w:rFonts w:ascii="楷体_GB2312" w:eastAsia="楷体_GB2312"/>
          <w:noProof/>
          <w:sz w:val="36"/>
        </w:rPr>
        <w:pict w14:anchorId="3577BAEA">
          <v:shape id="_x0000_s2610" type="#_x0000_t202" style="position:absolute;left:0;text-align:left;margin-left:18pt;margin-top:7.8pt;width:2in;height:23.4pt;z-index:251848704">
            <v:textbox>
              <w:txbxContent>
                <w:p w14:paraId="301086B4" w14:textId="77777777" w:rsidR="00FA36B6" w:rsidRDefault="00FA36B6">
                  <w:pPr>
                    <w:ind w:firstLineChars="200" w:firstLine="420"/>
                    <w:rPr>
                      <w:rFonts w:hint="eastAsia"/>
                    </w:rPr>
                  </w:pPr>
                  <w:r>
                    <w:rPr>
                      <w:rFonts w:hint="eastAsia"/>
                    </w:rPr>
                    <w:t>标</w:t>
                  </w:r>
                  <w:r>
                    <w:rPr>
                      <w:rFonts w:hint="eastAsia"/>
                    </w:rPr>
                    <w:t xml:space="preserve"> </w:t>
                  </w:r>
                  <w:r>
                    <w:rPr>
                      <w:rFonts w:hint="eastAsia"/>
                    </w:rPr>
                    <w:t>准</w:t>
                  </w:r>
                  <w:r>
                    <w:rPr>
                      <w:rFonts w:hint="eastAsia"/>
                    </w:rPr>
                    <w:t xml:space="preserve"> </w:t>
                  </w:r>
                  <w:r>
                    <w:rPr>
                      <w:rFonts w:hint="eastAsia"/>
                    </w:rPr>
                    <w:t>养</w:t>
                  </w:r>
                  <w:r>
                    <w:rPr>
                      <w:rFonts w:hint="eastAsia"/>
                    </w:rPr>
                    <w:t xml:space="preserve"> </w:t>
                  </w:r>
                  <w:r>
                    <w:rPr>
                      <w:rFonts w:hint="eastAsia"/>
                    </w:rPr>
                    <w:t>护</w:t>
                  </w:r>
                  <w:r>
                    <w:rPr>
                      <w:rFonts w:hint="eastAsia"/>
                    </w:rPr>
                    <w:t xml:space="preserve"> </w:t>
                  </w:r>
                  <w:r>
                    <w:rPr>
                      <w:rFonts w:hint="eastAsia"/>
                    </w:rPr>
                    <w:t>试</w:t>
                  </w:r>
                  <w:r>
                    <w:rPr>
                      <w:rFonts w:hint="eastAsia"/>
                    </w:rPr>
                    <w:t xml:space="preserve"> </w:t>
                  </w:r>
                  <w:r>
                    <w:rPr>
                      <w:rFonts w:hint="eastAsia"/>
                    </w:rPr>
                    <w:t>块</w:t>
                  </w:r>
                </w:p>
              </w:txbxContent>
            </v:textbox>
          </v:shape>
        </w:pict>
      </w:r>
      <w:r>
        <w:rPr>
          <w:rFonts w:ascii="楷体_GB2312" w:eastAsia="楷体_GB2312"/>
          <w:noProof/>
          <w:sz w:val="36"/>
        </w:rPr>
        <w:pict w14:anchorId="4D4A8457">
          <v:shape id="_x0000_s2607" type="#_x0000_t202" style="position:absolute;left:0;text-align:left;margin-left:207pt;margin-top:7.8pt;width:1in;height:23.4pt;z-index:251845632">
            <v:textbox>
              <w:txbxContent>
                <w:p w14:paraId="4DE7BF8C" w14:textId="77777777" w:rsidR="00FA36B6" w:rsidRDefault="00FA36B6">
                  <w:pPr>
                    <w:ind w:firstLineChars="100" w:firstLine="210"/>
                    <w:rPr>
                      <w:rFonts w:hint="eastAsia"/>
                    </w:rPr>
                  </w:pPr>
                  <w:r>
                    <w:rPr>
                      <w:rFonts w:hint="eastAsia"/>
                    </w:rPr>
                    <w:t>质量评定</w:t>
                  </w:r>
                </w:p>
              </w:txbxContent>
            </v:textbox>
          </v:shape>
        </w:pict>
      </w:r>
    </w:p>
    <w:p w14:paraId="17EEEB3D" w14:textId="77777777" w:rsidR="00FA36B6" w:rsidRDefault="00FA36B6">
      <w:pPr>
        <w:spacing w:line="300" w:lineRule="auto"/>
        <w:ind w:leftChars="200" w:left="420" w:firstLineChars="100" w:firstLine="360"/>
        <w:rPr>
          <w:rFonts w:ascii="宋体" w:hint="eastAsia"/>
          <w:sz w:val="28"/>
        </w:rPr>
      </w:pPr>
      <w:r>
        <w:rPr>
          <w:rFonts w:ascii="楷体_GB2312" w:eastAsia="楷体_GB2312"/>
          <w:noProof/>
          <w:sz w:val="36"/>
        </w:rPr>
        <w:pict w14:anchorId="3EC3D592">
          <v:shape id="_x0000_s2612" type="#_x0000_t202" style="position:absolute;left:0;text-align:left;margin-left:207pt;margin-top:23.4pt;width:1in;height:23.4pt;z-index:251850752">
            <v:textbox>
              <w:txbxContent>
                <w:p w14:paraId="05964B35" w14:textId="77777777" w:rsidR="00FA36B6" w:rsidRDefault="00FA36B6">
                  <w:pPr>
                    <w:ind w:firstLineChars="100" w:firstLine="210"/>
                    <w:rPr>
                      <w:rFonts w:hint="eastAsia"/>
                    </w:rPr>
                  </w:pPr>
                  <w:r>
                    <w:rPr>
                      <w:rFonts w:hint="eastAsia"/>
                    </w:rPr>
                    <w:t>是否符合</w:t>
                  </w:r>
                </w:p>
              </w:txbxContent>
            </v:textbox>
          </v:shape>
        </w:pict>
      </w:r>
      <w:r>
        <w:rPr>
          <w:rFonts w:ascii="楷体_GB2312" w:eastAsia="楷体_GB2312"/>
          <w:noProof/>
          <w:sz w:val="36"/>
        </w:rPr>
        <w:pict w14:anchorId="79E52551">
          <v:line id="_x0000_s2611" style="position:absolute;left:0;text-align:left;z-index:251849728" from="243pt,0" to="243pt,23.4pt"/>
        </w:pict>
      </w:r>
      <w:r>
        <w:rPr>
          <w:rFonts w:ascii="楷体_GB2312" w:eastAsia="楷体_GB2312" w:hint="eastAsia"/>
          <w:sz w:val="36"/>
        </w:rPr>
        <w:t xml:space="preserve">     </w:t>
      </w:r>
    </w:p>
    <w:p w14:paraId="43C3525C" w14:textId="77777777" w:rsidR="00FA36B6" w:rsidRDefault="00FA36B6">
      <w:pPr>
        <w:spacing w:line="300" w:lineRule="auto"/>
        <w:ind w:leftChars="200" w:left="420" w:firstLineChars="100" w:firstLine="360"/>
        <w:rPr>
          <w:rFonts w:ascii="楷体_GB2312" w:eastAsia="楷体_GB2312" w:hint="eastAsia"/>
          <w:sz w:val="36"/>
        </w:rPr>
      </w:pPr>
      <w:r>
        <w:rPr>
          <w:rFonts w:ascii="楷体_GB2312" w:eastAsia="楷体_GB2312"/>
          <w:noProof/>
          <w:sz w:val="36"/>
        </w:rPr>
        <w:pict w14:anchorId="66D5881D">
          <v:line id="_x0000_s2616" style="position:absolute;left:0;text-align:left;z-index:251854848" from="243pt,15.6pt" to="243pt,101.4pt"/>
        </w:pict>
      </w:r>
      <w:r>
        <w:rPr>
          <w:rFonts w:ascii="楷体_GB2312" w:eastAsia="楷体_GB2312"/>
          <w:noProof/>
          <w:sz w:val="36"/>
        </w:rPr>
        <w:pict w14:anchorId="28D3ABC2">
          <v:line id="_x0000_s2613" style="position:absolute;left:0;text-align:left;flip:y;z-index:251851776" from="0,0" to="207pt,0"/>
        </w:pict>
      </w:r>
    </w:p>
    <w:p w14:paraId="373B788A" w14:textId="77777777" w:rsidR="00FA36B6" w:rsidRDefault="00FA36B6">
      <w:pPr>
        <w:spacing w:line="300" w:lineRule="auto"/>
        <w:ind w:leftChars="200" w:left="420" w:firstLineChars="100" w:firstLine="360"/>
        <w:rPr>
          <w:rFonts w:ascii="楷体_GB2312" w:eastAsia="楷体_GB2312" w:hint="eastAsia"/>
          <w:sz w:val="36"/>
        </w:rPr>
      </w:pPr>
      <w:r>
        <w:rPr>
          <w:rFonts w:ascii="楷体_GB2312" w:eastAsia="楷体_GB2312"/>
          <w:noProof/>
          <w:sz w:val="36"/>
        </w:rPr>
        <w:pict w14:anchorId="5B71088B">
          <v:shape id="_x0000_s2660" type="#_x0000_t202" style="position:absolute;left:0;text-align:left;margin-left:315pt;margin-top:7.8pt;width:135pt;height:23.4pt;z-index:251899904">
            <v:textbox>
              <w:txbxContent>
                <w:p w14:paraId="7585CCB2" w14:textId="77777777" w:rsidR="00FA36B6" w:rsidRDefault="00FA36B6">
                  <w:pPr>
                    <w:ind w:firstLineChars="100" w:firstLine="210"/>
                    <w:rPr>
                      <w:rFonts w:hint="eastAsia"/>
                    </w:rPr>
                  </w:pPr>
                  <w:r>
                    <w:rPr>
                      <w:rFonts w:hint="eastAsia"/>
                    </w:rPr>
                    <w:t>清理现场、文明施工</w:t>
                  </w:r>
                </w:p>
              </w:txbxContent>
            </v:textbox>
          </v:shape>
        </w:pict>
      </w:r>
      <w:r>
        <w:rPr>
          <w:rFonts w:ascii="楷体_GB2312" w:eastAsia="楷体_GB2312"/>
          <w:noProof/>
          <w:sz w:val="36"/>
        </w:rPr>
        <w:pict w14:anchorId="1A6198E3">
          <v:line id="_x0000_s2659" style="position:absolute;left:0;text-align:left;z-index:251898880" from="243pt,23.4pt" to="315pt,23.4pt"/>
        </w:pict>
      </w:r>
      <w:r>
        <w:rPr>
          <w:rFonts w:ascii="楷体_GB2312" w:eastAsia="楷体_GB2312"/>
          <w:noProof/>
          <w:sz w:val="36"/>
        </w:rPr>
        <w:pict w14:anchorId="2D32EE85">
          <v:line id="_x0000_s2619" style="position:absolute;left:0;text-align:left;z-index:251857920" from="171pt,15.6pt" to="171pt,117pt"/>
        </w:pict>
      </w:r>
      <w:r>
        <w:rPr>
          <w:rFonts w:ascii="楷体_GB2312" w:eastAsia="楷体_GB2312"/>
          <w:noProof/>
          <w:sz w:val="36"/>
        </w:rPr>
        <w:pict w14:anchorId="15F524AF">
          <v:shape id="_x0000_s2624" type="#_x0000_t202" style="position:absolute;left:0;text-align:left;margin-left:18pt;margin-top:7.8pt;width:135pt;height:23.4pt;z-index:251863040">
            <v:textbox>
              <w:txbxContent>
                <w:p w14:paraId="44C41F78" w14:textId="77777777" w:rsidR="00FA36B6" w:rsidRDefault="00FA36B6">
                  <w:pPr>
                    <w:rPr>
                      <w:rFonts w:hint="eastAsia"/>
                      <w:spacing w:val="-12"/>
                    </w:rPr>
                  </w:pPr>
                  <w:r>
                    <w:rPr>
                      <w:rFonts w:hint="eastAsia"/>
                      <w:spacing w:val="-12"/>
                    </w:rPr>
                    <w:t>原材料材质证明或检验报告</w:t>
                  </w:r>
                </w:p>
              </w:txbxContent>
            </v:textbox>
          </v:shape>
        </w:pict>
      </w:r>
      <w:r>
        <w:rPr>
          <w:rFonts w:ascii="楷体_GB2312" w:eastAsia="楷体_GB2312"/>
          <w:noProof/>
          <w:sz w:val="36"/>
        </w:rPr>
        <w:pict w14:anchorId="788D022C">
          <v:line id="_x0000_s2621" style="position:absolute;left:0;text-align:left;z-index:251859968" from="153pt,15.6pt" to="171pt,15.6pt"/>
        </w:pict>
      </w:r>
    </w:p>
    <w:p w14:paraId="7F8C1182" w14:textId="77777777" w:rsidR="00FA36B6" w:rsidRDefault="00FA36B6">
      <w:pPr>
        <w:spacing w:line="300" w:lineRule="auto"/>
        <w:ind w:leftChars="200" w:left="420" w:firstLineChars="100" w:firstLine="360"/>
        <w:rPr>
          <w:rFonts w:ascii="楷体_GB2312" w:eastAsia="楷体_GB2312" w:hint="eastAsia"/>
          <w:sz w:val="36"/>
        </w:rPr>
      </w:pPr>
      <w:r>
        <w:rPr>
          <w:rFonts w:ascii="楷体_GB2312" w:eastAsia="楷体_GB2312"/>
          <w:noProof/>
          <w:sz w:val="36"/>
        </w:rPr>
        <w:pict w14:anchorId="54993F74">
          <v:shape id="_x0000_s2665" type="#_x0000_t202" style="position:absolute;left:0;text-align:left;margin-left:315pt;margin-top:7.8pt;width:135pt;height:23.4pt;z-index:251905024">
            <v:textbox>
              <w:txbxContent>
                <w:p w14:paraId="713DF966" w14:textId="77777777" w:rsidR="00FA36B6" w:rsidRDefault="00FA36B6">
                  <w:pPr>
                    <w:ind w:firstLineChars="100" w:firstLine="210"/>
                    <w:rPr>
                      <w:rFonts w:hint="eastAsia"/>
                    </w:rPr>
                  </w:pPr>
                  <w:r>
                    <w:rPr>
                      <w:rFonts w:hint="eastAsia"/>
                    </w:rPr>
                    <w:t>砼</w:t>
                  </w:r>
                  <w:r>
                    <w:rPr>
                      <w:rFonts w:hint="eastAsia"/>
                    </w:rPr>
                    <w:t xml:space="preserve"> </w:t>
                  </w:r>
                  <w:r>
                    <w:rPr>
                      <w:rFonts w:hint="eastAsia"/>
                    </w:rPr>
                    <w:t>浇</w:t>
                  </w:r>
                  <w:r>
                    <w:rPr>
                      <w:rFonts w:hint="eastAsia"/>
                    </w:rPr>
                    <w:t xml:space="preserve"> </w:t>
                  </w:r>
                  <w:r>
                    <w:rPr>
                      <w:rFonts w:hint="eastAsia"/>
                    </w:rPr>
                    <w:t>灌</w:t>
                  </w:r>
                  <w:r>
                    <w:rPr>
                      <w:rFonts w:hint="eastAsia"/>
                    </w:rPr>
                    <w:t xml:space="preserve"> </w:t>
                  </w:r>
                  <w:r>
                    <w:rPr>
                      <w:rFonts w:hint="eastAsia"/>
                    </w:rPr>
                    <w:t>许</w:t>
                  </w:r>
                  <w:r>
                    <w:rPr>
                      <w:rFonts w:hint="eastAsia"/>
                    </w:rPr>
                    <w:t xml:space="preserve"> </w:t>
                  </w:r>
                  <w:r>
                    <w:rPr>
                      <w:rFonts w:hint="eastAsia"/>
                    </w:rPr>
                    <w:t>可</w:t>
                  </w:r>
                  <w:r>
                    <w:rPr>
                      <w:rFonts w:hint="eastAsia"/>
                    </w:rPr>
                    <w:t xml:space="preserve"> </w:t>
                  </w:r>
                  <w:r>
                    <w:rPr>
                      <w:rFonts w:hint="eastAsia"/>
                    </w:rPr>
                    <w:t>证</w:t>
                  </w:r>
                </w:p>
              </w:txbxContent>
            </v:textbox>
          </v:shape>
        </w:pict>
      </w:r>
      <w:r>
        <w:rPr>
          <w:rFonts w:ascii="楷体_GB2312" w:eastAsia="楷体_GB2312"/>
          <w:noProof/>
          <w:sz w:val="36"/>
        </w:rPr>
        <w:pict w14:anchorId="16242D85">
          <v:line id="_x0000_s2662" style="position:absolute;left:0;text-align:left;z-index:251901952" from="297pt,23.4pt" to="297pt,85.8pt"/>
        </w:pict>
      </w:r>
      <w:r>
        <w:rPr>
          <w:rFonts w:ascii="楷体_GB2312" w:eastAsia="楷体_GB2312"/>
          <w:noProof/>
          <w:sz w:val="36"/>
        </w:rPr>
        <w:pict w14:anchorId="04F2FBC5">
          <v:line id="_x0000_s2663" style="position:absolute;left:0;text-align:left;z-index:251902976" from="297pt,23.4pt" to="315pt,23.4pt"/>
        </w:pict>
      </w:r>
      <w:r>
        <w:rPr>
          <w:rFonts w:ascii="楷体_GB2312" w:eastAsia="楷体_GB2312"/>
          <w:noProof/>
          <w:sz w:val="36"/>
        </w:rPr>
        <w:pict w14:anchorId="78B16DBC">
          <v:shape id="_x0000_s2625" type="#_x0000_t202" style="position:absolute;left:0;text-align:left;margin-left:18pt;margin-top:7.8pt;width:135pt;height:23.4pt;z-index:251864064">
            <v:textbox>
              <w:txbxContent>
                <w:p w14:paraId="17E4A4D5" w14:textId="77777777" w:rsidR="00FA36B6" w:rsidRDefault="00FA36B6">
                  <w:pPr>
                    <w:ind w:firstLineChars="200" w:firstLine="420"/>
                    <w:rPr>
                      <w:rFonts w:hint="eastAsia"/>
                    </w:rPr>
                  </w:pPr>
                  <w:r>
                    <w:rPr>
                      <w:rFonts w:hint="eastAsia"/>
                    </w:rPr>
                    <w:t>砼</w:t>
                  </w:r>
                  <w:r>
                    <w:rPr>
                      <w:rFonts w:hint="eastAsia"/>
                    </w:rPr>
                    <w:t xml:space="preserve"> </w:t>
                  </w:r>
                  <w:r>
                    <w:rPr>
                      <w:rFonts w:hint="eastAsia"/>
                    </w:rPr>
                    <w:t>配</w:t>
                  </w:r>
                  <w:r>
                    <w:rPr>
                      <w:rFonts w:hint="eastAsia"/>
                    </w:rPr>
                    <w:t xml:space="preserve"> </w:t>
                  </w:r>
                  <w:r>
                    <w:rPr>
                      <w:rFonts w:hint="eastAsia"/>
                    </w:rPr>
                    <w:t>合</w:t>
                  </w:r>
                  <w:r>
                    <w:rPr>
                      <w:rFonts w:hint="eastAsia"/>
                    </w:rPr>
                    <w:t xml:space="preserve"> </w:t>
                  </w:r>
                  <w:r>
                    <w:rPr>
                      <w:rFonts w:hint="eastAsia"/>
                    </w:rPr>
                    <w:t>比</w:t>
                  </w:r>
                </w:p>
              </w:txbxContent>
            </v:textbox>
          </v:shape>
        </w:pict>
      </w:r>
      <w:r>
        <w:rPr>
          <w:rFonts w:ascii="楷体_GB2312" w:eastAsia="楷体_GB2312"/>
          <w:noProof/>
          <w:sz w:val="36"/>
        </w:rPr>
        <w:pict w14:anchorId="49CBB5D7">
          <v:line id="_x0000_s2622" style="position:absolute;left:0;text-align:left;z-index:251860992" from="153pt,15.6pt" to="171pt,15.6pt"/>
        </w:pict>
      </w:r>
    </w:p>
    <w:p w14:paraId="3B889E17" w14:textId="77777777" w:rsidR="00FA36B6" w:rsidRDefault="00FA36B6">
      <w:pPr>
        <w:spacing w:line="300" w:lineRule="auto"/>
        <w:ind w:leftChars="200" w:left="420" w:firstLineChars="100" w:firstLine="360"/>
        <w:rPr>
          <w:rFonts w:ascii="楷体_GB2312" w:eastAsia="楷体_GB2312" w:hint="eastAsia"/>
          <w:sz w:val="36"/>
        </w:rPr>
      </w:pPr>
      <w:r>
        <w:rPr>
          <w:rFonts w:ascii="楷体_GB2312" w:eastAsia="楷体_GB2312"/>
          <w:noProof/>
          <w:sz w:val="36"/>
        </w:rPr>
        <w:pict w14:anchorId="270BCC5A">
          <v:shape id="_x0000_s2666" type="#_x0000_t202" style="position:absolute;left:0;text-align:left;margin-left:315pt;margin-top:7.8pt;width:135pt;height:23.4pt;z-index:251906048">
            <v:textbox>
              <w:txbxContent>
                <w:p w14:paraId="08FC245E" w14:textId="77777777" w:rsidR="00FA36B6" w:rsidRDefault="00FA36B6">
                  <w:pPr>
                    <w:ind w:firstLineChars="200" w:firstLine="420"/>
                    <w:rPr>
                      <w:rFonts w:hint="eastAsia"/>
                    </w:rPr>
                  </w:pPr>
                  <w:r>
                    <w:rPr>
                      <w:rFonts w:hint="eastAsia"/>
                    </w:rPr>
                    <w:t>砼</w:t>
                  </w:r>
                  <w:r>
                    <w:rPr>
                      <w:rFonts w:hint="eastAsia"/>
                    </w:rPr>
                    <w:t xml:space="preserve"> </w:t>
                  </w:r>
                  <w:r>
                    <w:rPr>
                      <w:rFonts w:hint="eastAsia"/>
                    </w:rPr>
                    <w:t>施</w:t>
                  </w:r>
                  <w:r>
                    <w:rPr>
                      <w:rFonts w:hint="eastAsia"/>
                    </w:rPr>
                    <w:t xml:space="preserve"> </w:t>
                  </w:r>
                  <w:r>
                    <w:rPr>
                      <w:rFonts w:hint="eastAsia"/>
                    </w:rPr>
                    <w:t>工</w:t>
                  </w:r>
                  <w:r>
                    <w:rPr>
                      <w:rFonts w:hint="eastAsia"/>
                    </w:rPr>
                    <w:t xml:space="preserve"> </w:t>
                  </w:r>
                  <w:r>
                    <w:rPr>
                      <w:rFonts w:hint="eastAsia"/>
                    </w:rPr>
                    <w:t>记</w:t>
                  </w:r>
                  <w:r>
                    <w:rPr>
                      <w:rFonts w:hint="eastAsia"/>
                    </w:rPr>
                    <w:t xml:space="preserve"> </w:t>
                  </w:r>
                  <w:r>
                    <w:rPr>
                      <w:rFonts w:hint="eastAsia"/>
                    </w:rPr>
                    <w:t>录</w:t>
                  </w:r>
                </w:p>
              </w:txbxContent>
            </v:textbox>
          </v:shape>
        </w:pict>
      </w:r>
      <w:r>
        <w:rPr>
          <w:rFonts w:ascii="楷体_GB2312" w:eastAsia="楷体_GB2312"/>
          <w:noProof/>
          <w:sz w:val="36"/>
        </w:rPr>
        <w:pict w14:anchorId="0AAB6AF8">
          <v:line id="_x0000_s2661" style="position:absolute;left:0;text-align:left;z-index:251900928" from="279pt,23.4pt" to="315pt,23.4pt"/>
        </w:pict>
      </w:r>
      <w:r>
        <w:rPr>
          <w:rFonts w:ascii="楷体_GB2312" w:eastAsia="楷体_GB2312"/>
          <w:noProof/>
          <w:sz w:val="36"/>
        </w:rPr>
        <w:pict w14:anchorId="6D337080">
          <v:shape id="_x0000_s2626" type="#_x0000_t202" style="position:absolute;left:0;text-align:left;margin-left:18pt;margin-top:7.8pt;width:135pt;height:23.4pt;z-index:251865088">
            <v:textbox>
              <w:txbxContent>
                <w:p w14:paraId="7E8151F3" w14:textId="77777777" w:rsidR="00FA36B6" w:rsidRDefault="00FA36B6">
                  <w:pPr>
                    <w:ind w:firstLineChars="200" w:firstLine="420"/>
                    <w:rPr>
                      <w:rFonts w:hint="eastAsia"/>
                    </w:rPr>
                  </w:pPr>
                  <w:r>
                    <w:rPr>
                      <w:rFonts w:hint="eastAsia"/>
                    </w:rPr>
                    <w:t>砼试块试验报告</w:t>
                  </w:r>
                </w:p>
              </w:txbxContent>
            </v:textbox>
          </v:shape>
        </w:pict>
      </w:r>
      <w:r>
        <w:rPr>
          <w:rFonts w:ascii="楷体_GB2312" w:eastAsia="楷体_GB2312"/>
          <w:noProof/>
          <w:sz w:val="36"/>
        </w:rPr>
        <w:pict w14:anchorId="696FD87B">
          <v:line id="_x0000_s2623" style="position:absolute;left:0;text-align:left;z-index:251862016" from="153pt,23.4pt" to="171pt,23.4pt"/>
        </w:pict>
      </w:r>
      <w:r>
        <w:rPr>
          <w:rFonts w:ascii="楷体_GB2312" w:eastAsia="楷体_GB2312"/>
          <w:noProof/>
          <w:sz w:val="36"/>
        </w:rPr>
        <w:pict w14:anchorId="02D0DBCD">
          <v:line id="_x0000_s2618" style="position:absolute;left:0;text-align:left;z-index:251856896" from="171pt,23.4pt" to="207pt,23.4pt"/>
        </w:pict>
      </w:r>
      <w:r>
        <w:rPr>
          <w:rFonts w:ascii="楷体_GB2312" w:eastAsia="楷体_GB2312"/>
          <w:noProof/>
          <w:sz w:val="36"/>
        </w:rPr>
        <w:pict w14:anchorId="218CF747">
          <v:shape id="_x0000_s2617" type="#_x0000_t202" style="position:absolute;left:0;text-align:left;margin-left:207pt;margin-top:7.8pt;width:1in;height:39pt;z-index:251855872">
            <v:textbox>
              <w:txbxContent>
                <w:p w14:paraId="0AFC7444" w14:textId="77777777" w:rsidR="00FA36B6" w:rsidRDefault="00FA36B6">
                  <w:pPr>
                    <w:rPr>
                      <w:rFonts w:hint="eastAsia"/>
                    </w:rPr>
                  </w:pPr>
                  <w:r>
                    <w:rPr>
                      <w:rFonts w:hint="eastAsia"/>
                    </w:rPr>
                    <w:t>资料整理分类归档</w:t>
                  </w:r>
                </w:p>
              </w:txbxContent>
            </v:textbox>
          </v:shape>
        </w:pict>
      </w:r>
    </w:p>
    <w:p w14:paraId="0325A78F" w14:textId="77777777" w:rsidR="00FA36B6" w:rsidRDefault="00FA36B6">
      <w:pPr>
        <w:spacing w:line="300" w:lineRule="auto"/>
        <w:rPr>
          <w:rFonts w:ascii="楷体_GB2312" w:eastAsia="楷体_GB2312" w:hAnsi="华文宋体" w:hint="eastAsia"/>
          <w:sz w:val="36"/>
        </w:rPr>
      </w:pPr>
      <w:r>
        <w:rPr>
          <w:rFonts w:ascii="楷体_GB2312" w:eastAsia="楷体_GB2312"/>
          <w:noProof/>
          <w:sz w:val="36"/>
        </w:rPr>
        <w:pict w14:anchorId="37F7344A">
          <v:shape id="_x0000_s2667" type="#_x0000_t202" style="position:absolute;left:0;text-align:left;margin-left:315pt;margin-top:7.8pt;width:135pt;height:23.4pt;z-index:251907072">
            <v:textbox>
              <w:txbxContent>
                <w:p w14:paraId="64E9CBF6" w14:textId="77777777" w:rsidR="00FA36B6" w:rsidRDefault="00FA36B6">
                  <w:pPr>
                    <w:ind w:firstLineChars="200" w:firstLine="420"/>
                    <w:rPr>
                      <w:rFonts w:hint="eastAsia"/>
                    </w:rPr>
                  </w:pPr>
                  <w:r>
                    <w:rPr>
                      <w:rFonts w:hint="eastAsia"/>
                    </w:rPr>
                    <w:t>检</w:t>
                  </w:r>
                  <w:r>
                    <w:rPr>
                      <w:rFonts w:hint="eastAsia"/>
                    </w:rPr>
                    <w:t xml:space="preserve"> </w:t>
                  </w:r>
                  <w:r>
                    <w:rPr>
                      <w:rFonts w:hint="eastAsia"/>
                    </w:rPr>
                    <w:t>查</w:t>
                  </w:r>
                  <w:r>
                    <w:rPr>
                      <w:rFonts w:hint="eastAsia"/>
                    </w:rPr>
                    <w:t xml:space="preserve"> </w:t>
                  </w:r>
                  <w:r>
                    <w:rPr>
                      <w:rFonts w:hint="eastAsia"/>
                    </w:rPr>
                    <w:t>记</w:t>
                  </w:r>
                  <w:r>
                    <w:rPr>
                      <w:rFonts w:hint="eastAsia"/>
                    </w:rPr>
                    <w:t xml:space="preserve"> </w:t>
                  </w:r>
                  <w:r>
                    <w:rPr>
                      <w:rFonts w:hint="eastAsia"/>
                    </w:rPr>
                    <w:t>录</w:t>
                  </w:r>
                </w:p>
              </w:txbxContent>
            </v:textbox>
          </v:shape>
        </w:pict>
      </w:r>
      <w:r>
        <w:rPr>
          <w:rFonts w:ascii="楷体_GB2312" w:eastAsia="楷体_GB2312"/>
          <w:noProof/>
          <w:sz w:val="36"/>
        </w:rPr>
        <w:pict w14:anchorId="219DCF08">
          <v:line id="_x0000_s2664" style="position:absolute;left:0;text-align:left;z-index:251904000" from="297pt,23.4pt" to="315pt,23.4pt"/>
        </w:pict>
      </w:r>
      <w:r>
        <w:rPr>
          <w:rFonts w:ascii="楷体_GB2312" w:eastAsia="楷体_GB2312"/>
          <w:noProof/>
          <w:sz w:val="36"/>
        </w:rPr>
        <w:pict w14:anchorId="3E1C18B5">
          <v:line id="_x0000_s2620" style="position:absolute;left:0;text-align:left;z-index:251858944" from="153pt,23.4pt" to="171pt,23.4pt"/>
        </w:pict>
      </w:r>
      <w:r>
        <w:rPr>
          <w:rFonts w:ascii="楷体_GB2312" w:eastAsia="楷体_GB2312"/>
          <w:noProof/>
          <w:sz w:val="36"/>
        </w:rPr>
        <w:pict w14:anchorId="56ECB770">
          <v:shape id="_x0000_s2627" type="#_x0000_t202" style="position:absolute;left:0;text-align:left;margin-left:18pt;margin-top:7.8pt;width:135pt;height:23.4pt;z-index:251866112">
            <v:textbox>
              <w:txbxContent>
                <w:p w14:paraId="2A476F36" w14:textId="77777777" w:rsidR="00FA36B6" w:rsidRDefault="00FA36B6">
                  <w:pPr>
                    <w:ind w:firstLineChars="200" w:firstLine="420"/>
                    <w:rPr>
                      <w:rFonts w:hint="eastAsia"/>
                    </w:rPr>
                  </w:pPr>
                  <w:r>
                    <w:rPr>
                      <w:rFonts w:hint="eastAsia"/>
                    </w:rPr>
                    <w:t>质量检验评定记录</w:t>
                  </w:r>
                </w:p>
              </w:txbxContent>
            </v:textbox>
          </v:shape>
        </w:pict>
      </w:r>
    </w:p>
    <w:p w14:paraId="5699CC33" w14:textId="77777777" w:rsidR="00FA36B6" w:rsidRDefault="00FA36B6" w:rsidP="0032254E">
      <w:pPr>
        <w:ind w:firstLineChars="693" w:firstLine="3061"/>
        <w:rPr>
          <w:rFonts w:ascii="楷体_GB2312" w:eastAsia="楷体_GB2312" w:hAnsi="华文宋体"/>
          <w:b/>
          <w:bCs/>
          <w:sz w:val="44"/>
        </w:rPr>
      </w:pPr>
      <w:r>
        <w:rPr>
          <w:rFonts w:ascii="楷体_GB2312" w:eastAsia="楷体_GB2312" w:hAnsi="华文宋体" w:hint="eastAsia"/>
          <w:b/>
          <w:bCs/>
          <w:sz w:val="44"/>
        </w:rPr>
        <w:t>第三节  防水工程</w:t>
      </w:r>
    </w:p>
    <w:p w14:paraId="653BA3A8" w14:textId="77777777" w:rsidR="00FA36B6" w:rsidRDefault="00FA36B6">
      <w:pPr>
        <w:rPr>
          <w:rFonts w:ascii="楷体_GB2312" w:eastAsia="楷体_GB2312" w:hAnsi="华文宋体" w:hint="eastAsia"/>
          <w:sz w:val="36"/>
        </w:rPr>
      </w:pPr>
      <w:r>
        <w:rPr>
          <w:rFonts w:ascii="楷体_GB2312" w:eastAsia="楷体_GB2312" w:hAnsi="华文宋体" w:hint="eastAsia"/>
          <w:sz w:val="36"/>
        </w:rPr>
        <w:t>。</w:t>
      </w:r>
    </w:p>
    <w:p w14:paraId="3C0260CA" w14:textId="77777777" w:rsidR="00FA36B6" w:rsidRDefault="00FA36B6">
      <w:pPr>
        <w:numPr>
          <w:ilvl w:val="2"/>
          <w:numId w:val="26"/>
        </w:numPr>
        <w:rPr>
          <w:rFonts w:ascii="楷体_GB2312" w:eastAsia="楷体_GB2312" w:hAnsi="华文宋体" w:hint="eastAsia"/>
          <w:sz w:val="36"/>
        </w:rPr>
      </w:pPr>
      <w:r>
        <w:rPr>
          <w:rFonts w:ascii="楷体_GB2312" w:eastAsia="楷体_GB2312" w:hAnsi="华文宋体" w:hint="eastAsia"/>
          <w:sz w:val="36"/>
        </w:rPr>
        <w:t>防水卷材施工</w:t>
      </w:r>
    </w:p>
    <w:p w14:paraId="4247E96B" w14:textId="77777777" w:rsidR="00FA36B6" w:rsidRDefault="00FA36B6">
      <w:pPr>
        <w:numPr>
          <w:ilvl w:val="0"/>
          <w:numId w:val="27"/>
        </w:numPr>
        <w:rPr>
          <w:rFonts w:ascii="楷体_GB2312" w:eastAsia="楷体_GB2312" w:hAnsi="华文宋体" w:hint="eastAsia"/>
          <w:sz w:val="36"/>
        </w:rPr>
      </w:pPr>
      <w:r>
        <w:rPr>
          <w:rFonts w:ascii="楷体_GB2312" w:eastAsia="楷体_GB2312" w:hAnsi="华文宋体" w:hint="eastAsia"/>
          <w:sz w:val="36"/>
        </w:rPr>
        <w:t>施工工艺：</w:t>
      </w:r>
    </w:p>
    <w:p w14:paraId="5BD28503" w14:textId="77777777" w:rsidR="00FA36B6" w:rsidRDefault="00FA36B6">
      <w:pPr>
        <w:ind w:firstLineChars="300" w:firstLine="1080"/>
        <w:rPr>
          <w:rFonts w:ascii="楷体_GB2312" w:eastAsia="楷体_GB2312" w:hAnsi="华文宋体" w:hint="eastAsia"/>
          <w:sz w:val="36"/>
        </w:rPr>
      </w:pPr>
      <w:r>
        <w:rPr>
          <w:rFonts w:ascii="楷体_GB2312" w:eastAsia="楷体_GB2312" w:hAnsi="华文宋体" w:hint="eastAsia"/>
          <w:sz w:val="36"/>
        </w:rPr>
        <w:t>基层检查、清扫→涂刷基层处理剂→定位、弹基准线→铺贴防水卷材→附加层节点处理→加热卷材底面→滚铺卷材→滚压、排气、压牢→加热卷材搭接缝→搭接缝抹压、排气、压牢→收头固定、密封→钉卷材收头铝合金盖板→密封铝合金盖板上口→检查、清理、修整</w:t>
      </w:r>
    </w:p>
    <w:p w14:paraId="3645A772" w14:textId="77777777" w:rsidR="00FA36B6" w:rsidRDefault="00FA36B6">
      <w:pPr>
        <w:numPr>
          <w:ilvl w:val="0"/>
          <w:numId w:val="27"/>
        </w:numPr>
        <w:rPr>
          <w:rFonts w:ascii="楷体_GB2312" w:eastAsia="楷体_GB2312" w:hAnsi="华文宋体" w:hint="eastAsia"/>
          <w:sz w:val="36"/>
        </w:rPr>
      </w:pPr>
      <w:r>
        <w:rPr>
          <w:rFonts w:ascii="楷体_GB2312" w:eastAsia="楷体_GB2312" w:hAnsi="华文宋体" w:hint="eastAsia"/>
          <w:sz w:val="36"/>
        </w:rPr>
        <w:t>基层处理</w:t>
      </w:r>
    </w:p>
    <w:p w14:paraId="293594B6" w14:textId="77777777" w:rsidR="00FA36B6" w:rsidRDefault="00FA36B6">
      <w:pPr>
        <w:numPr>
          <w:ilvl w:val="1"/>
          <w:numId w:val="27"/>
        </w:numPr>
        <w:rPr>
          <w:rFonts w:ascii="楷体_GB2312" w:eastAsia="楷体_GB2312" w:hAnsi="华文宋体" w:hint="eastAsia"/>
          <w:sz w:val="36"/>
        </w:rPr>
      </w:pPr>
      <w:r>
        <w:rPr>
          <w:rFonts w:ascii="楷体_GB2312" w:eastAsia="楷体_GB2312" w:hAnsi="华文宋体" w:hint="eastAsia"/>
          <w:sz w:val="36"/>
        </w:rPr>
        <w:t>基层牢固，表面无大于0.3MM的裂缝及麻面、起砂、起壳等缺陷。</w:t>
      </w:r>
    </w:p>
    <w:p w14:paraId="0796CADC" w14:textId="77777777" w:rsidR="00FA36B6" w:rsidRDefault="00FA36B6">
      <w:pPr>
        <w:numPr>
          <w:ilvl w:val="1"/>
          <w:numId w:val="27"/>
        </w:numPr>
        <w:rPr>
          <w:rFonts w:ascii="楷体_GB2312" w:eastAsia="楷体_GB2312" w:hAnsi="华文宋体" w:hint="eastAsia"/>
          <w:sz w:val="36"/>
        </w:rPr>
      </w:pPr>
      <w:r>
        <w:rPr>
          <w:rFonts w:ascii="楷体_GB2312" w:eastAsia="楷体_GB2312" w:hAnsi="华文宋体" w:hint="eastAsia"/>
          <w:sz w:val="36"/>
        </w:rPr>
        <w:t>基层表面平整光滑，均匀一致，排水坡度符合设计要求。</w:t>
      </w:r>
    </w:p>
    <w:p w14:paraId="3EF10B00" w14:textId="77777777" w:rsidR="00FA36B6" w:rsidRDefault="00FA36B6">
      <w:pPr>
        <w:numPr>
          <w:ilvl w:val="1"/>
          <w:numId w:val="27"/>
        </w:numPr>
        <w:rPr>
          <w:rFonts w:ascii="楷体_GB2312" w:eastAsia="楷体_GB2312" w:hAnsi="华文宋体" w:hint="eastAsia"/>
          <w:sz w:val="36"/>
        </w:rPr>
      </w:pPr>
      <w:r>
        <w:rPr>
          <w:rFonts w:ascii="楷体_GB2312" w:eastAsia="楷体_GB2312" w:hAnsi="华文宋体" w:hint="eastAsia"/>
          <w:sz w:val="36"/>
        </w:rPr>
        <w:t>基层与突出屋面的女儿墙、水箱基座以及基层与水落口、管道、檐沟等相连接的转角处，均做成均匀一致、光滑的圆弧形，其半径为50MM。</w:t>
      </w:r>
    </w:p>
    <w:p w14:paraId="403FD7DE" w14:textId="77777777" w:rsidR="00FA36B6" w:rsidRDefault="00FA36B6">
      <w:pPr>
        <w:numPr>
          <w:ilvl w:val="0"/>
          <w:numId w:val="27"/>
        </w:numPr>
        <w:rPr>
          <w:rFonts w:ascii="楷体_GB2312" w:eastAsia="楷体_GB2312" w:hAnsi="华文宋体" w:hint="eastAsia"/>
          <w:sz w:val="36"/>
        </w:rPr>
      </w:pPr>
      <w:r>
        <w:rPr>
          <w:rFonts w:ascii="楷体_GB2312" w:eastAsia="楷体_GB2312" w:hAnsi="华文宋体" w:hint="eastAsia"/>
          <w:sz w:val="36"/>
        </w:rPr>
        <w:t>卷材铺贴</w:t>
      </w:r>
    </w:p>
    <w:p w14:paraId="6C492375" w14:textId="77777777" w:rsidR="00FA36B6" w:rsidRDefault="00FA36B6">
      <w:pPr>
        <w:numPr>
          <w:ilvl w:val="1"/>
          <w:numId w:val="27"/>
        </w:numPr>
        <w:rPr>
          <w:rFonts w:ascii="楷体_GB2312" w:eastAsia="楷体_GB2312" w:hAnsi="华文宋体" w:hint="eastAsia"/>
          <w:sz w:val="36"/>
        </w:rPr>
      </w:pPr>
      <w:r>
        <w:rPr>
          <w:rFonts w:ascii="楷体_GB2312" w:eastAsia="楷体_GB2312" w:hAnsi="华文宋体" w:hint="eastAsia"/>
          <w:sz w:val="36"/>
        </w:rPr>
        <w:t>基层清理：卷材施工前，须将基层上的垃圾、灰尘及撒落的砂浆等清理干净，以免影响卷材与基层的粘结强度。</w:t>
      </w:r>
    </w:p>
    <w:p w14:paraId="4CE2281A" w14:textId="77777777" w:rsidR="00FA36B6" w:rsidRDefault="00FA36B6">
      <w:pPr>
        <w:numPr>
          <w:ilvl w:val="1"/>
          <w:numId w:val="27"/>
        </w:numPr>
        <w:rPr>
          <w:rFonts w:ascii="楷体_GB2312" w:eastAsia="楷体_GB2312" w:hAnsi="华文宋体" w:hint="eastAsia"/>
          <w:sz w:val="36"/>
        </w:rPr>
      </w:pPr>
      <w:r>
        <w:rPr>
          <w:rFonts w:ascii="楷体_GB2312" w:eastAsia="楷体_GB2312" w:hAnsi="华文宋体" w:hint="eastAsia"/>
          <w:sz w:val="36"/>
        </w:rPr>
        <w:t>涂刷基层处理剂：在干燥的基层上涂刷基层处理剂，涂刷要均匀一致，不留空白，操作要迅速，一次涂完，切勿反复涂刷。</w:t>
      </w:r>
    </w:p>
    <w:p w14:paraId="1B295D2A" w14:textId="77777777" w:rsidR="00FA36B6" w:rsidRDefault="00FA36B6">
      <w:pPr>
        <w:numPr>
          <w:ilvl w:val="1"/>
          <w:numId w:val="27"/>
        </w:numPr>
        <w:rPr>
          <w:rFonts w:ascii="楷体_GB2312" w:eastAsia="楷体_GB2312" w:hAnsi="华文宋体" w:hint="eastAsia"/>
          <w:sz w:val="36"/>
        </w:rPr>
      </w:pPr>
      <w:r>
        <w:rPr>
          <w:rFonts w:ascii="楷体_GB2312" w:eastAsia="楷体_GB2312" w:hAnsi="华文宋体" w:hint="eastAsia"/>
          <w:sz w:val="36"/>
        </w:rPr>
        <w:t>卷材铺贴加热控制：加热不足、卷材与基层粘结不牢固、过分加热等都易将卷材烧穿，胎体老化而降低防水层的质量，因此，烘烤时要均匀加热，喷灯距离卷材0.5M左右，横向来回移动。待卷材表面熔化后，即可趁柔软时滚铺粘贴。</w:t>
      </w:r>
    </w:p>
    <w:p w14:paraId="1CE7E76E" w14:textId="77777777" w:rsidR="00FA36B6" w:rsidRDefault="00FA36B6">
      <w:pPr>
        <w:numPr>
          <w:ilvl w:val="1"/>
          <w:numId w:val="27"/>
        </w:numPr>
        <w:rPr>
          <w:rFonts w:ascii="楷体_GB2312" w:eastAsia="楷体_GB2312" w:hAnsi="华文宋体" w:hint="eastAsia"/>
          <w:sz w:val="36"/>
        </w:rPr>
      </w:pPr>
      <w:r>
        <w:rPr>
          <w:rFonts w:ascii="楷体_GB2312" w:eastAsia="楷体_GB2312" w:hAnsi="华文宋体" w:hint="eastAsia"/>
          <w:sz w:val="36"/>
        </w:rPr>
        <w:t>滚压、排气：趁热滚压，排出卷材下面的空气，使卷材与基层粘贴牢固，表面平整无皱折。</w:t>
      </w:r>
    </w:p>
    <w:p w14:paraId="07A63245" w14:textId="77777777" w:rsidR="00FA36B6" w:rsidRDefault="00FA36B6">
      <w:pPr>
        <w:numPr>
          <w:ilvl w:val="1"/>
          <w:numId w:val="27"/>
        </w:numPr>
        <w:rPr>
          <w:rFonts w:ascii="楷体_GB2312" w:eastAsia="楷体_GB2312" w:hAnsi="华文宋体" w:hint="eastAsia"/>
          <w:sz w:val="36"/>
        </w:rPr>
      </w:pPr>
      <w:r>
        <w:rPr>
          <w:rFonts w:ascii="楷体_GB2312" w:eastAsia="楷体_GB2312" w:hAnsi="华文宋体" w:hint="eastAsia"/>
          <w:sz w:val="36"/>
        </w:rPr>
        <w:t>搭接缝处理：本工程采用满粘法施工，长边搭接80MM，短边搭接100MM。在搭接缝粘贴前应将下层卷材的上表面80-100MM宽用喷灯烤熔，当上层卷材上表面热熔后即可粘贴，并趁卷材未冷却时用压辊进行滚压至热熔胶溢出，趁热用抹子将溢出的热熔胶刮平，沿边封平。</w:t>
      </w:r>
    </w:p>
    <w:p w14:paraId="0DE3233D" w14:textId="77777777" w:rsidR="00FA36B6" w:rsidRDefault="00FA36B6">
      <w:pPr>
        <w:numPr>
          <w:ilvl w:val="1"/>
          <w:numId w:val="27"/>
        </w:numPr>
        <w:rPr>
          <w:rFonts w:ascii="楷体_GB2312" w:eastAsia="楷体_GB2312" w:hAnsi="华文宋体" w:hint="eastAsia"/>
          <w:sz w:val="36"/>
        </w:rPr>
      </w:pPr>
      <w:r>
        <w:rPr>
          <w:rFonts w:ascii="楷体_GB2312" w:eastAsia="楷体_GB2312" w:hAnsi="华文宋体" w:hint="eastAsia"/>
          <w:sz w:val="36"/>
        </w:rPr>
        <w:t>卷材收头处理：为防止卷材末端剥落、渗水，末端收头必须用硅酮密封膏封闭。封闭时必须将卷材末端处的灰尘清理干净，以免影响密封效果。</w:t>
      </w:r>
    </w:p>
    <w:p w14:paraId="5DCB880A" w14:textId="77777777" w:rsidR="00FA36B6" w:rsidRDefault="00FA36B6">
      <w:pPr>
        <w:numPr>
          <w:ilvl w:val="1"/>
          <w:numId w:val="27"/>
        </w:numPr>
        <w:rPr>
          <w:rFonts w:ascii="楷体_GB2312" w:eastAsia="楷体_GB2312" w:hAnsi="华文宋体" w:hint="eastAsia"/>
          <w:sz w:val="36"/>
        </w:rPr>
      </w:pPr>
      <w:r>
        <w:rPr>
          <w:rFonts w:ascii="楷体_GB2312" w:eastAsia="楷体_GB2312" w:hAnsi="华文宋体" w:hint="eastAsia"/>
          <w:sz w:val="36"/>
        </w:rPr>
        <w:t>特殊部位处理：水落口设在檐沟底标高的最低处，水落口周围500MM半径内的找平层坡度为5℅，在水落口与找平层连接处留设宽20MM、深20MM的槽，用沥青防水膏嵌填，上面增贴一层附加层。</w:t>
      </w:r>
    </w:p>
    <w:p w14:paraId="642EE044" w14:textId="77777777" w:rsidR="00FA36B6" w:rsidRDefault="00FA36B6">
      <w:pPr>
        <w:numPr>
          <w:ilvl w:val="0"/>
          <w:numId w:val="27"/>
        </w:numPr>
        <w:rPr>
          <w:rFonts w:ascii="楷体_GB2312" w:eastAsia="楷体_GB2312" w:hAnsi="华文宋体" w:hint="eastAsia"/>
          <w:sz w:val="36"/>
        </w:rPr>
      </w:pPr>
      <w:r>
        <w:rPr>
          <w:rFonts w:ascii="楷体_GB2312" w:eastAsia="楷体_GB2312" w:hAnsi="华文宋体" w:hint="eastAsia"/>
          <w:sz w:val="36"/>
        </w:rPr>
        <w:t>蓄水试验：防水卷材铺贴完毕并经验收合格后，进行蓄水试验，在蓄水48H经检查确认防水层无渗透后才能验收。</w:t>
      </w:r>
    </w:p>
    <w:p w14:paraId="755E7B79" w14:textId="77777777" w:rsidR="00FA36B6" w:rsidRDefault="00FA36B6" w:rsidP="0032254E">
      <w:pPr>
        <w:spacing w:line="300" w:lineRule="auto"/>
        <w:ind w:firstLineChars="200" w:firstLine="723"/>
        <w:rPr>
          <w:rFonts w:ascii="楷体_GB2312" w:eastAsia="楷体_GB2312" w:hAnsi="宋体" w:hint="eastAsia"/>
          <w:b/>
          <w:bCs/>
          <w:sz w:val="36"/>
        </w:rPr>
      </w:pPr>
      <w:r>
        <w:rPr>
          <w:rFonts w:ascii="楷体_GB2312" w:eastAsia="楷体_GB2312" w:hAnsi="宋体" w:hint="eastAsia"/>
          <w:b/>
          <w:bCs/>
          <w:sz w:val="36"/>
        </w:rPr>
        <w:t>附图八</w:t>
      </w:r>
      <w:r>
        <w:rPr>
          <w:rFonts w:ascii="楷体_GB2312" w:eastAsia="楷体_GB2312" w:hAnsi="宋体" w:hint="eastAsia"/>
          <w:sz w:val="36"/>
        </w:rPr>
        <w:t xml:space="preserve">        </w:t>
      </w:r>
      <w:r>
        <w:rPr>
          <w:rFonts w:ascii="楷体_GB2312" w:eastAsia="楷体_GB2312" w:hAnsi="宋体" w:hint="eastAsia"/>
          <w:b/>
          <w:bCs/>
          <w:sz w:val="36"/>
        </w:rPr>
        <w:t>钢筋绑扎工程质量控制程序图</w:t>
      </w:r>
    </w:p>
    <w:p w14:paraId="44B3CAF1" w14:textId="77777777" w:rsidR="00FA36B6" w:rsidRDefault="00FA36B6">
      <w:pPr>
        <w:spacing w:line="300" w:lineRule="auto"/>
        <w:ind w:firstLineChars="200" w:firstLine="720"/>
        <w:rPr>
          <w:rFonts w:ascii="楷体_GB2312" w:eastAsia="楷体_GB2312" w:hAnsi="宋体" w:hint="eastAsia"/>
          <w:sz w:val="36"/>
        </w:rPr>
      </w:pPr>
    </w:p>
    <w:p w14:paraId="407D4E4D" w14:textId="77777777" w:rsidR="00FA36B6" w:rsidRDefault="00FA36B6">
      <w:pPr>
        <w:spacing w:line="300" w:lineRule="auto"/>
        <w:ind w:firstLineChars="200" w:firstLine="720"/>
        <w:rPr>
          <w:rFonts w:ascii="楷体_GB2312" w:eastAsia="楷体_GB2312" w:hAnsi="宋体" w:hint="eastAsia"/>
          <w:sz w:val="36"/>
        </w:rPr>
      </w:pPr>
      <w:r>
        <w:rPr>
          <w:rFonts w:ascii="楷体_GB2312" w:eastAsia="楷体_GB2312" w:hAnsi="宋体"/>
          <w:noProof/>
          <w:sz w:val="36"/>
        </w:rPr>
        <w:pict w14:anchorId="52461BCD">
          <v:group id="_x0000_s1541" style="position:absolute;left:0;text-align:left;margin-left:27pt;margin-top:0;width:441pt;height:600.6pt;z-index:251409408" coordorigin="2520,2376" coordsize="8820,11232">
            <v:shape id="_x0000_s1458" type="#_x0000_t202" style="position:absolute;left:2520;top:2376;width:2880;height:468">
              <v:textbox style="mso-next-textbox:#_x0000_s1458">
                <w:txbxContent>
                  <w:p w14:paraId="5BEE22CE" w14:textId="77777777" w:rsidR="00FA36B6" w:rsidRDefault="00FA36B6">
                    <w:pPr>
                      <w:rPr>
                        <w:rFonts w:hint="eastAsia"/>
                      </w:rPr>
                    </w:pPr>
                  </w:p>
                </w:txbxContent>
              </v:textbox>
            </v:shape>
            <v:shape id="_x0000_s1459" type="#_x0000_t202" style="position:absolute;left:2520;top:3000;width:2880;height:468">
              <v:textbox style="mso-next-textbox:#_x0000_s1459">
                <w:txbxContent>
                  <w:p w14:paraId="53821BF9" w14:textId="77777777" w:rsidR="00FA36B6" w:rsidRDefault="00FA36B6">
                    <w:pPr>
                      <w:rPr>
                        <w:rFonts w:hint="eastAsia"/>
                      </w:rPr>
                    </w:pPr>
                  </w:p>
                </w:txbxContent>
              </v:textbox>
            </v:shape>
            <v:shape id="_x0000_s1460" type="#_x0000_t202" style="position:absolute;left:2520;top:3624;width:2880;height:468">
              <v:textbox style="mso-next-textbox:#_x0000_s1460">
                <w:txbxContent>
                  <w:p w14:paraId="35E824A6" w14:textId="77777777" w:rsidR="00FA36B6" w:rsidRDefault="00FA36B6">
                    <w:pPr>
                      <w:ind w:firstLineChars="100" w:firstLine="210"/>
                      <w:rPr>
                        <w:rFonts w:hint="eastAsia"/>
                      </w:rPr>
                    </w:pPr>
                    <w:r>
                      <w:rPr>
                        <w:rFonts w:hint="eastAsia"/>
                      </w:rPr>
                      <w:t>钢</w:t>
                    </w:r>
                    <w:r>
                      <w:rPr>
                        <w:rFonts w:hint="eastAsia"/>
                      </w:rPr>
                      <w:t xml:space="preserve">   </w:t>
                    </w:r>
                    <w:r>
                      <w:rPr>
                        <w:rFonts w:hint="eastAsia"/>
                      </w:rPr>
                      <w:t>筋</w:t>
                    </w:r>
                    <w:r>
                      <w:rPr>
                        <w:rFonts w:hint="eastAsia"/>
                      </w:rPr>
                      <w:t xml:space="preserve">   </w:t>
                    </w:r>
                    <w:r>
                      <w:rPr>
                        <w:rFonts w:hint="eastAsia"/>
                      </w:rPr>
                      <w:t>翻</w:t>
                    </w:r>
                    <w:r>
                      <w:rPr>
                        <w:rFonts w:hint="eastAsia"/>
                      </w:rPr>
                      <w:t xml:space="preserve">   </w:t>
                    </w:r>
                    <w:r>
                      <w:rPr>
                        <w:rFonts w:hint="eastAsia"/>
                      </w:rPr>
                      <w:t>样</w:t>
                    </w:r>
                  </w:p>
                </w:txbxContent>
              </v:textbox>
            </v:shape>
            <v:shape id="_x0000_s1461" type="#_x0000_t202" style="position:absolute;left:2520;top:4248;width:2880;height:468">
              <v:textbox style="mso-next-textbox:#_x0000_s1461">
                <w:txbxContent>
                  <w:p w14:paraId="21ABA517" w14:textId="77777777" w:rsidR="00FA36B6" w:rsidRDefault="00FA36B6">
                    <w:pPr>
                      <w:ind w:firstLineChars="100" w:firstLine="210"/>
                      <w:rPr>
                        <w:rFonts w:hint="eastAsia"/>
                      </w:rPr>
                    </w:pPr>
                    <w:r>
                      <w:rPr>
                        <w:rFonts w:hint="eastAsia"/>
                      </w:rPr>
                      <w:t>技术人员书面交底</w:t>
                    </w:r>
                  </w:p>
                </w:txbxContent>
              </v:textbox>
            </v:shape>
            <v:shape id="_x0000_s1462" type="#_x0000_t202" style="position:absolute;left:2520;top:4872;width:2880;height:468">
              <v:textbox style="mso-next-textbox:#_x0000_s1462">
                <w:txbxContent>
                  <w:p w14:paraId="1E679E24" w14:textId="77777777" w:rsidR="00FA36B6" w:rsidRDefault="00FA36B6">
                    <w:pPr>
                      <w:ind w:firstLineChars="100" w:firstLine="210"/>
                      <w:rPr>
                        <w:rFonts w:hint="eastAsia"/>
                      </w:rPr>
                    </w:pPr>
                    <w:r>
                      <w:rPr>
                        <w:rFonts w:hint="eastAsia"/>
                      </w:rPr>
                      <w:t>操作人员参加交底</w:t>
                    </w:r>
                  </w:p>
                </w:txbxContent>
              </v:textbox>
            </v:shape>
            <v:shape id="_x0000_s1463" type="#_x0000_t202" style="position:absolute;left:2520;top:5496;width:2880;height:468">
              <v:textbox style="mso-next-textbox:#_x0000_s1463">
                <w:txbxContent>
                  <w:p w14:paraId="6387A543" w14:textId="77777777" w:rsidR="00FA36B6" w:rsidRDefault="00FA36B6">
                    <w:pPr>
                      <w:ind w:firstLineChars="100" w:firstLine="210"/>
                      <w:rPr>
                        <w:rFonts w:hint="eastAsia"/>
                      </w:rPr>
                    </w:pPr>
                    <w:r>
                      <w:rPr>
                        <w:rFonts w:hint="eastAsia"/>
                      </w:rPr>
                      <w:t>上道工序的问题及整理</w:t>
                    </w:r>
                  </w:p>
                </w:txbxContent>
              </v:textbox>
            </v:shape>
            <v:shape id="_x0000_s1464" type="#_x0000_t202" style="position:absolute;left:2520;top:6120;width:2880;height:468">
              <v:textbox style="mso-next-textbox:#_x0000_s1464">
                <w:txbxContent>
                  <w:p w14:paraId="3FD59D21" w14:textId="77777777" w:rsidR="00FA36B6" w:rsidRDefault="00FA36B6">
                    <w:pPr>
                      <w:ind w:firstLineChars="100" w:firstLine="210"/>
                      <w:rPr>
                        <w:rFonts w:hint="eastAsia"/>
                      </w:rPr>
                    </w:pPr>
                    <w:r>
                      <w:rPr>
                        <w:rFonts w:hint="eastAsia"/>
                      </w:rPr>
                      <w:t>办理与上道工序交接手续</w:t>
                    </w:r>
                  </w:p>
                </w:txbxContent>
              </v:textbox>
            </v:shape>
            <v:shape id="_x0000_s1465" type="#_x0000_t202" style="position:absolute;left:2520;top:6744;width:2880;height:468">
              <v:textbox style="mso-next-textbox:#_x0000_s1465">
                <w:txbxContent>
                  <w:p w14:paraId="0C71EEAA" w14:textId="77777777" w:rsidR="00FA36B6" w:rsidRDefault="00FA36B6">
                    <w:pPr>
                      <w:ind w:firstLineChars="100" w:firstLine="210"/>
                      <w:rPr>
                        <w:rFonts w:hint="eastAsia"/>
                      </w:rPr>
                    </w:pPr>
                    <w:r>
                      <w:rPr>
                        <w:rFonts w:hint="eastAsia"/>
                      </w:rPr>
                      <w:t>焊接试件实验</w:t>
                    </w:r>
                  </w:p>
                </w:txbxContent>
              </v:textbox>
            </v:shape>
            <v:shape id="_x0000_s1466" type="#_x0000_t202" style="position:absolute;left:2520;top:7368;width:2880;height:468">
              <v:textbox style="mso-next-textbox:#_x0000_s1466">
                <w:txbxContent>
                  <w:p w14:paraId="16C9321A" w14:textId="77777777" w:rsidR="00FA36B6" w:rsidRDefault="00FA36B6">
                    <w:pPr>
                      <w:rPr>
                        <w:rFonts w:hint="eastAsia"/>
                        <w:spacing w:val="-12"/>
                      </w:rPr>
                    </w:pPr>
                    <w:r>
                      <w:rPr>
                        <w:rFonts w:hint="eastAsia"/>
                        <w:spacing w:val="-12"/>
                      </w:rPr>
                      <w:t>保护层厚度垫宽与予埋件放置</w:t>
                    </w:r>
                  </w:p>
                </w:txbxContent>
              </v:textbox>
            </v:shape>
            <v:line id="_x0000_s1467" style="position:absolute" from="5400,2532" to="6300,2532"/>
            <v:line id="_x0000_s1468" style="position:absolute" from="5400,3936" to="6300,3936"/>
            <v:line id="_x0000_s1469" style="position:absolute" from="6300,2532" to="6300,3936"/>
            <v:line id="_x0000_s1470" style="position:absolute" from="5400,3312" to="6660,3312"/>
            <v:shape id="_x0000_s1471" type="#_x0000_t202" style="position:absolute;left:6660;top:3000;width:1260;height:468">
              <v:textbox style="mso-next-textbox:#_x0000_s1471">
                <w:txbxContent>
                  <w:p w14:paraId="256879CA" w14:textId="77777777" w:rsidR="00FA36B6" w:rsidRDefault="00FA36B6">
                    <w:pPr>
                      <w:rPr>
                        <w:rFonts w:hint="eastAsia"/>
                      </w:rPr>
                    </w:pPr>
                    <w:r>
                      <w:rPr>
                        <w:rFonts w:hint="eastAsia"/>
                      </w:rPr>
                      <w:t>准备工作</w:t>
                    </w:r>
                  </w:p>
                </w:txbxContent>
              </v:textbox>
            </v:shape>
            <v:line id="_x0000_s1473" style="position:absolute" from="7200,3468" to="7200,5028">
              <v:stroke endarrow="block"/>
            </v:line>
            <v:line id="_x0000_s1474" style="position:absolute" from="5400,4404" to="6300,4404"/>
            <v:line id="_x0000_s1475" style="position:absolute" from="5400,5808" to="6300,5808"/>
            <v:line id="_x0000_s1477" style="position:absolute" from="6300,4404" to="6300,5808"/>
            <v:shape id="_x0000_s1478" type="#_x0000_t202" style="position:absolute;left:6660;top:5028;width:1260;height:468">
              <v:textbox style="mso-next-textbox:#_x0000_s1478">
                <w:txbxContent>
                  <w:p w14:paraId="234073B9" w14:textId="77777777" w:rsidR="00FA36B6" w:rsidRDefault="00FA36B6">
                    <w:pPr>
                      <w:rPr>
                        <w:rFonts w:hint="eastAsia"/>
                      </w:rPr>
                    </w:pPr>
                    <w:r>
                      <w:rPr>
                        <w:rFonts w:hint="eastAsia"/>
                      </w:rPr>
                      <w:t>技术交底</w:t>
                    </w:r>
                  </w:p>
                </w:txbxContent>
              </v:textbox>
            </v:shape>
            <v:line id="_x0000_s1479" style="position:absolute" from="7200,5496" to="7200,7212">
              <v:stroke endarrow="block"/>
            </v:line>
            <v:line id="_x0000_s1480" style="position:absolute" from="5400,6432" to="7200,6432"/>
            <v:line id="_x0000_s1481" style="position:absolute" from="5400,6900" to="7200,6900"/>
            <v:line id="_x0000_s1482" style="position:absolute" from="5400,5184" to="6660,5184"/>
            <v:shape id="_x0000_s1484" type="#_x0000_t202" style="position:absolute;left:6660;top:7212;width:1260;height:468">
              <v:textbox style="mso-next-textbox:#_x0000_s1484">
                <w:txbxContent>
                  <w:p w14:paraId="0C05C838" w14:textId="77777777" w:rsidR="00FA36B6" w:rsidRDefault="00FA36B6">
                    <w:pPr>
                      <w:rPr>
                        <w:rFonts w:hint="eastAsia"/>
                      </w:rPr>
                    </w:pPr>
                    <w:r>
                      <w:rPr>
                        <w:rFonts w:hint="eastAsia"/>
                      </w:rPr>
                      <w:t>绑扎施工</w:t>
                    </w:r>
                  </w:p>
                </w:txbxContent>
              </v:textbox>
            </v:shape>
            <v:line id="_x0000_s1485" style="position:absolute" from="5400,7524" to="6660,7524"/>
            <v:line id="_x0000_s1486" style="position:absolute" from="7200,7680" to="7200,8304">
              <v:stroke endarrow="block"/>
            </v:line>
            <v:shape id="_x0000_s1487" type="#_x0000_t202" style="position:absolute;left:6660;top:8304;width:1260;height:468">
              <v:textbox style="mso-next-textbox:#_x0000_s1487">
                <w:txbxContent>
                  <w:p w14:paraId="00E4A7CB" w14:textId="77777777" w:rsidR="00FA36B6" w:rsidRDefault="00FA36B6">
                    <w:pPr>
                      <w:rPr>
                        <w:rFonts w:hint="eastAsia"/>
                      </w:rPr>
                    </w:pPr>
                    <w:r>
                      <w:rPr>
                        <w:rFonts w:hint="eastAsia"/>
                      </w:rPr>
                      <w:t>成品保护</w:t>
                    </w:r>
                  </w:p>
                </w:txbxContent>
              </v:textbox>
            </v:shape>
            <v:line id="_x0000_s1488" style="position:absolute" from="7200,8772" to="7200,10176">
              <v:stroke endarrow="block"/>
            </v:line>
            <v:shape id="_x0000_s1489" type="#_x0000_t202" style="position:absolute;left:6660;top:10176;width:1260;height:468">
              <v:textbox style="mso-next-textbox:#_x0000_s1489">
                <w:txbxContent>
                  <w:p w14:paraId="7A6592CF" w14:textId="77777777" w:rsidR="00FA36B6" w:rsidRDefault="00FA36B6">
                    <w:pPr>
                      <w:rPr>
                        <w:rFonts w:hint="eastAsia"/>
                      </w:rPr>
                    </w:pPr>
                    <w:r>
                      <w:rPr>
                        <w:rFonts w:hint="eastAsia"/>
                      </w:rPr>
                      <w:t>质量评定</w:t>
                    </w:r>
                  </w:p>
                </w:txbxContent>
              </v:textbox>
            </v:shape>
            <v:line id="_x0000_s1490" style="position:absolute" from="7200,10644" to="7200,12984">
              <v:stroke endarrow="block"/>
            </v:line>
            <v:line id="_x0000_s1491" style="position:absolute" from="5400,10332" to="6660,10332"/>
            <v:line id="_x0000_s1492" style="position:absolute" from="6300,9552" to="6300,10332"/>
            <v:line id="_x0000_s1493" style="position:absolute" from="5400,9552" to="6300,9552"/>
            <v:shape id="_x0000_s1494" type="#_x0000_t202" style="position:absolute;left:2520;top:9396;width:2880;height:468">
              <v:textbox style="mso-next-textbox:#_x0000_s1494">
                <w:txbxContent>
                  <w:p w14:paraId="08E002E5" w14:textId="77777777" w:rsidR="00FA36B6" w:rsidRDefault="00FA36B6">
                    <w:pPr>
                      <w:ind w:firstLineChars="100" w:firstLine="210"/>
                      <w:rPr>
                        <w:rFonts w:hint="eastAsia"/>
                      </w:rPr>
                    </w:pPr>
                    <w:r>
                      <w:rPr>
                        <w:rFonts w:hint="eastAsia"/>
                      </w:rPr>
                      <w:t>执</w:t>
                    </w:r>
                    <w:r>
                      <w:rPr>
                        <w:rFonts w:hint="eastAsia"/>
                      </w:rPr>
                      <w:t xml:space="preserve"> </w:t>
                    </w:r>
                    <w:r>
                      <w:rPr>
                        <w:rFonts w:hint="eastAsia"/>
                      </w:rPr>
                      <w:t>行</w:t>
                    </w:r>
                    <w:r>
                      <w:rPr>
                        <w:rFonts w:hint="eastAsia"/>
                      </w:rPr>
                      <w:t xml:space="preserve"> </w:t>
                    </w:r>
                    <w:r>
                      <w:rPr>
                        <w:rFonts w:hint="eastAsia"/>
                      </w:rPr>
                      <w:t>检</w:t>
                    </w:r>
                    <w:r>
                      <w:rPr>
                        <w:rFonts w:hint="eastAsia"/>
                      </w:rPr>
                      <w:t xml:space="preserve"> </w:t>
                    </w:r>
                    <w:r>
                      <w:rPr>
                        <w:rFonts w:hint="eastAsia"/>
                      </w:rPr>
                      <w:t>验</w:t>
                    </w:r>
                    <w:r>
                      <w:rPr>
                        <w:rFonts w:hint="eastAsia"/>
                      </w:rPr>
                      <w:t xml:space="preserve"> </w:t>
                    </w:r>
                    <w:r>
                      <w:rPr>
                        <w:rFonts w:hint="eastAsia"/>
                      </w:rPr>
                      <w:t>标</w:t>
                    </w:r>
                    <w:r>
                      <w:rPr>
                        <w:rFonts w:hint="eastAsia"/>
                      </w:rPr>
                      <w:t xml:space="preserve"> </w:t>
                    </w:r>
                    <w:r>
                      <w:rPr>
                        <w:rFonts w:hint="eastAsia"/>
                      </w:rPr>
                      <w:t>准</w:t>
                    </w:r>
                  </w:p>
                </w:txbxContent>
              </v:textbox>
            </v:shape>
            <v:shape id="_x0000_s1495" type="#_x0000_t202" style="position:absolute;left:2520;top:10176;width:2880;height:468">
              <v:textbox style="mso-next-textbox:#_x0000_s1495">
                <w:txbxContent>
                  <w:p w14:paraId="4B76AB94" w14:textId="77777777" w:rsidR="00FA36B6" w:rsidRDefault="00FA36B6">
                    <w:pPr>
                      <w:rPr>
                        <w:rFonts w:hint="eastAsia"/>
                      </w:rPr>
                    </w:pPr>
                    <w:r>
                      <w:rPr>
                        <w:rFonts w:hint="eastAsia"/>
                      </w:rPr>
                      <w:t>不</w:t>
                    </w:r>
                    <w:r>
                      <w:rPr>
                        <w:rFonts w:hint="eastAsia"/>
                      </w:rPr>
                      <w:t xml:space="preserve"> </w:t>
                    </w:r>
                    <w:r>
                      <w:rPr>
                        <w:rFonts w:hint="eastAsia"/>
                      </w:rPr>
                      <w:t>合</w:t>
                    </w:r>
                    <w:r>
                      <w:rPr>
                        <w:rFonts w:hint="eastAsia"/>
                      </w:rPr>
                      <w:t xml:space="preserve"> </w:t>
                    </w:r>
                    <w:r>
                      <w:rPr>
                        <w:rFonts w:hint="eastAsia"/>
                      </w:rPr>
                      <w:t>格</w:t>
                    </w:r>
                    <w:r>
                      <w:rPr>
                        <w:rFonts w:hint="eastAsia"/>
                      </w:rPr>
                      <w:t xml:space="preserve"> </w:t>
                    </w:r>
                    <w:r>
                      <w:rPr>
                        <w:rFonts w:hint="eastAsia"/>
                      </w:rPr>
                      <w:t>的</w:t>
                    </w:r>
                    <w:r>
                      <w:rPr>
                        <w:rFonts w:hint="eastAsia"/>
                      </w:rPr>
                      <w:t xml:space="preserve"> </w:t>
                    </w:r>
                    <w:r>
                      <w:rPr>
                        <w:rFonts w:hint="eastAsia"/>
                      </w:rPr>
                      <w:t>返</w:t>
                    </w:r>
                    <w:r>
                      <w:rPr>
                        <w:rFonts w:hint="eastAsia"/>
                      </w:rPr>
                      <w:t xml:space="preserve"> </w:t>
                    </w:r>
                    <w:r>
                      <w:rPr>
                        <w:rFonts w:hint="eastAsia"/>
                      </w:rPr>
                      <w:t>工</w:t>
                    </w:r>
                    <w:r>
                      <w:rPr>
                        <w:rFonts w:hint="eastAsia"/>
                      </w:rPr>
                      <w:t xml:space="preserve"> </w:t>
                    </w:r>
                    <w:r>
                      <w:rPr>
                        <w:rFonts w:hint="eastAsia"/>
                      </w:rPr>
                      <w:t>处</w:t>
                    </w:r>
                    <w:r>
                      <w:rPr>
                        <w:rFonts w:hint="eastAsia"/>
                      </w:rPr>
                      <w:t xml:space="preserve"> </w:t>
                    </w:r>
                    <w:r>
                      <w:rPr>
                        <w:rFonts w:hint="eastAsia"/>
                      </w:rPr>
                      <w:t>理</w:t>
                    </w:r>
                  </w:p>
                </w:txbxContent>
              </v:textbox>
            </v:shape>
            <v:shape id="_x0000_s1496" type="#_x0000_t202" style="position:absolute;left:6660;top:12984;width:1260;height:468">
              <v:textbox style="mso-next-textbox:#_x0000_s1496">
                <w:txbxContent>
                  <w:p w14:paraId="1DC29DEB" w14:textId="77777777" w:rsidR="00FA36B6" w:rsidRDefault="00FA36B6">
                    <w:pPr>
                      <w:rPr>
                        <w:rFonts w:hint="eastAsia"/>
                      </w:rPr>
                    </w:pPr>
                    <w:r>
                      <w:rPr>
                        <w:rFonts w:hint="eastAsia"/>
                      </w:rPr>
                      <w:t>资料汇总</w:t>
                    </w:r>
                  </w:p>
                </w:txbxContent>
              </v:textbox>
            </v:shape>
            <v:line id="_x0000_s1497" style="position:absolute" from="5400,13296" to="6660,13296"/>
            <v:line id="_x0000_s1498" style="position:absolute" from="6300,11268" to="6300,13296"/>
            <v:shape id="_x0000_s1499" type="#_x0000_t202" style="position:absolute;left:2520;top:12984;width:2880;height:468">
              <v:textbox style="mso-next-textbox:#_x0000_s1499">
                <w:txbxContent>
                  <w:p w14:paraId="4AED10A1" w14:textId="77777777" w:rsidR="00FA36B6" w:rsidRDefault="00FA36B6">
                    <w:pPr>
                      <w:rPr>
                        <w:rFonts w:hint="eastAsia"/>
                      </w:rPr>
                    </w:pPr>
                    <w:r>
                      <w:rPr>
                        <w:rFonts w:hint="eastAsia"/>
                      </w:rPr>
                      <w:t>不</w:t>
                    </w:r>
                    <w:r>
                      <w:rPr>
                        <w:rFonts w:hint="eastAsia"/>
                      </w:rPr>
                      <w:t xml:space="preserve"> </w:t>
                    </w:r>
                    <w:r>
                      <w:rPr>
                        <w:rFonts w:hint="eastAsia"/>
                      </w:rPr>
                      <w:t>合</w:t>
                    </w:r>
                    <w:r>
                      <w:rPr>
                        <w:rFonts w:hint="eastAsia"/>
                      </w:rPr>
                      <w:t xml:space="preserve"> </w:t>
                    </w:r>
                    <w:r>
                      <w:rPr>
                        <w:rFonts w:hint="eastAsia"/>
                      </w:rPr>
                      <w:t>格</w:t>
                    </w:r>
                    <w:r>
                      <w:rPr>
                        <w:rFonts w:hint="eastAsia"/>
                      </w:rPr>
                      <w:t xml:space="preserve"> </w:t>
                    </w:r>
                    <w:r>
                      <w:rPr>
                        <w:rFonts w:hint="eastAsia"/>
                      </w:rPr>
                      <w:t>的</w:t>
                    </w:r>
                    <w:r>
                      <w:rPr>
                        <w:rFonts w:hint="eastAsia"/>
                      </w:rPr>
                      <w:t xml:space="preserve"> </w:t>
                    </w:r>
                    <w:r>
                      <w:rPr>
                        <w:rFonts w:hint="eastAsia"/>
                      </w:rPr>
                      <w:t>返</w:t>
                    </w:r>
                    <w:r>
                      <w:rPr>
                        <w:rFonts w:hint="eastAsia"/>
                      </w:rPr>
                      <w:t xml:space="preserve"> </w:t>
                    </w:r>
                    <w:r>
                      <w:rPr>
                        <w:rFonts w:hint="eastAsia"/>
                      </w:rPr>
                      <w:t>工</w:t>
                    </w:r>
                    <w:r>
                      <w:rPr>
                        <w:rFonts w:hint="eastAsia"/>
                      </w:rPr>
                      <w:t xml:space="preserve"> </w:t>
                    </w:r>
                    <w:r>
                      <w:rPr>
                        <w:rFonts w:hint="eastAsia"/>
                      </w:rPr>
                      <w:t>处</w:t>
                    </w:r>
                    <w:r>
                      <w:rPr>
                        <w:rFonts w:hint="eastAsia"/>
                      </w:rPr>
                      <w:t xml:space="preserve"> </w:t>
                    </w:r>
                    <w:r>
                      <w:rPr>
                        <w:rFonts w:hint="eastAsia"/>
                      </w:rPr>
                      <w:t>理</w:t>
                    </w:r>
                  </w:p>
                </w:txbxContent>
              </v:textbox>
            </v:shape>
            <v:shape id="_x0000_s1500" type="#_x0000_t202" style="position:absolute;left:2520;top:12048;width:2880;height:468">
              <v:textbox style="mso-next-textbox:#_x0000_s1500">
                <w:txbxContent>
                  <w:p w14:paraId="3BEF3D33" w14:textId="77777777" w:rsidR="00FA36B6" w:rsidRDefault="00FA36B6">
                    <w:pPr>
                      <w:rPr>
                        <w:rFonts w:hint="eastAsia"/>
                      </w:rPr>
                    </w:pPr>
                    <w:r>
                      <w:rPr>
                        <w:rFonts w:hint="eastAsia"/>
                      </w:rPr>
                      <w:t>不</w:t>
                    </w:r>
                    <w:r>
                      <w:rPr>
                        <w:rFonts w:hint="eastAsia"/>
                      </w:rPr>
                      <w:t xml:space="preserve"> </w:t>
                    </w:r>
                    <w:r>
                      <w:rPr>
                        <w:rFonts w:hint="eastAsia"/>
                      </w:rPr>
                      <w:t>合</w:t>
                    </w:r>
                    <w:r>
                      <w:rPr>
                        <w:rFonts w:hint="eastAsia"/>
                      </w:rPr>
                      <w:t xml:space="preserve"> </w:t>
                    </w:r>
                    <w:r>
                      <w:rPr>
                        <w:rFonts w:hint="eastAsia"/>
                      </w:rPr>
                      <w:t>格</w:t>
                    </w:r>
                    <w:r>
                      <w:rPr>
                        <w:rFonts w:hint="eastAsia"/>
                      </w:rPr>
                      <w:t xml:space="preserve"> </w:t>
                    </w:r>
                    <w:r>
                      <w:rPr>
                        <w:rFonts w:hint="eastAsia"/>
                      </w:rPr>
                      <w:t>的</w:t>
                    </w:r>
                    <w:r>
                      <w:rPr>
                        <w:rFonts w:hint="eastAsia"/>
                      </w:rPr>
                      <w:t xml:space="preserve"> </w:t>
                    </w:r>
                    <w:r>
                      <w:rPr>
                        <w:rFonts w:hint="eastAsia"/>
                      </w:rPr>
                      <w:t>返</w:t>
                    </w:r>
                    <w:r>
                      <w:rPr>
                        <w:rFonts w:hint="eastAsia"/>
                      </w:rPr>
                      <w:t xml:space="preserve"> </w:t>
                    </w:r>
                    <w:r>
                      <w:rPr>
                        <w:rFonts w:hint="eastAsia"/>
                      </w:rPr>
                      <w:t>工</w:t>
                    </w:r>
                    <w:r>
                      <w:rPr>
                        <w:rFonts w:hint="eastAsia"/>
                      </w:rPr>
                      <w:t xml:space="preserve"> </w:t>
                    </w:r>
                    <w:r>
                      <w:rPr>
                        <w:rFonts w:hint="eastAsia"/>
                      </w:rPr>
                      <w:t>处</w:t>
                    </w:r>
                    <w:r>
                      <w:rPr>
                        <w:rFonts w:hint="eastAsia"/>
                      </w:rPr>
                      <w:t xml:space="preserve"> </w:t>
                    </w:r>
                    <w:r>
                      <w:rPr>
                        <w:rFonts w:hint="eastAsia"/>
                      </w:rPr>
                      <w:t>理</w:t>
                    </w:r>
                  </w:p>
                </w:txbxContent>
              </v:textbox>
            </v:shape>
            <v:shape id="_x0000_s1501" type="#_x0000_t202" style="position:absolute;left:2520;top:11112;width:2880;height:468">
              <v:textbox style="mso-next-textbox:#_x0000_s1501">
                <w:txbxContent>
                  <w:p w14:paraId="2CDBC170" w14:textId="77777777" w:rsidR="00FA36B6" w:rsidRDefault="00FA36B6">
                    <w:pPr>
                      <w:rPr>
                        <w:rFonts w:hint="eastAsia"/>
                      </w:rPr>
                    </w:pPr>
                    <w:r>
                      <w:rPr>
                        <w:rFonts w:hint="eastAsia"/>
                      </w:rPr>
                      <w:t>不</w:t>
                    </w:r>
                    <w:r>
                      <w:rPr>
                        <w:rFonts w:hint="eastAsia"/>
                      </w:rPr>
                      <w:t xml:space="preserve"> </w:t>
                    </w:r>
                    <w:r>
                      <w:rPr>
                        <w:rFonts w:hint="eastAsia"/>
                      </w:rPr>
                      <w:t>合</w:t>
                    </w:r>
                    <w:r>
                      <w:rPr>
                        <w:rFonts w:hint="eastAsia"/>
                      </w:rPr>
                      <w:t xml:space="preserve"> </w:t>
                    </w:r>
                    <w:r>
                      <w:rPr>
                        <w:rFonts w:hint="eastAsia"/>
                      </w:rPr>
                      <w:t>格</w:t>
                    </w:r>
                    <w:r>
                      <w:rPr>
                        <w:rFonts w:hint="eastAsia"/>
                      </w:rPr>
                      <w:t xml:space="preserve"> </w:t>
                    </w:r>
                    <w:r>
                      <w:rPr>
                        <w:rFonts w:hint="eastAsia"/>
                      </w:rPr>
                      <w:t>的</w:t>
                    </w:r>
                    <w:r>
                      <w:rPr>
                        <w:rFonts w:hint="eastAsia"/>
                      </w:rPr>
                      <w:t xml:space="preserve"> </w:t>
                    </w:r>
                    <w:r>
                      <w:rPr>
                        <w:rFonts w:hint="eastAsia"/>
                      </w:rPr>
                      <w:t>返</w:t>
                    </w:r>
                    <w:r>
                      <w:rPr>
                        <w:rFonts w:hint="eastAsia"/>
                      </w:rPr>
                      <w:t xml:space="preserve"> </w:t>
                    </w:r>
                    <w:r>
                      <w:rPr>
                        <w:rFonts w:hint="eastAsia"/>
                      </w:rPr>
                      <w:t>工</w:t>
                    </w:r>
                    <w:r>
                      <w:rPr>
                        <w:rFonts w:hint="eastAsia"/>
                      </w:rPr>
                      <w:t xml:space="preserve"> </w:t>
                    </w:r>
                    <w:r>
                      <w:rPr>
                        <w:rFonts w:hint="eastAsia"/>
                      </w:rPr>
                      <w:t>处</w:t>
                    </w:r>
                    <w:r>
                      <w:rPr>
                        <w:rFonts w:hint="eastAsia"/>
                      </w:rPr>
                      <w:t xml:space="preserve"> </w:t>
                    </w:r>
                    <w:r>
                      <w:rPr>
                        <w:rFonts w:hint="eastAsia"/>
                      </w:rPr>
                      <w:t>理</w:t>
                    </w:r>
                  </w:p>
                </w:txbxContent>
              </v:textbox>
            </v:shape>
            <v:line id="_x0000_s1502" style="position:absolute" from="5400,11268" to="6300,11268"/>
            <v:line id="_x0000_s1503" style="position:absolute" from="5400,12360" to="6300,12360"/>
            <v:line id="_x0000_s1504" style="position:absolute" from="7920,3156" to="8820,3156"/>
            <v:line id="_x0000_s1505" style="position:absolute" from="8280,2532" to="8280,4560"/>
            <v:line id="_x0000_s1506" style="position:absolute" from="8280,2532" to="8820,2532"/>
            <v:line id="_x0000_s1507" style="position:absolute" from="8280,3936" to="8820,3936"/>
            <v:line id="_x0000_s1508" style="position:absolute" from="8280,4560" to="8820,4560"/>
            <v:shape id="_x0000_s1509" type="#_x0000_t202" style="position:absolute;left:8820;top:2376;width:1980;height:468">
              <v:textbox style="mso-next-textbox:#_x0000_s1509">
                <w:txbxContent>
                  <w:p w14:paraId="4AF38986" w14:textId="77777777" w:rsidR="00FA36B6" w:rsidRDefault="00FA36B6">
                    <w:pPr>
                      <w:ind w:firstLineChars="100" w:firstLine="250"/>
                      <w:rPr>
                        <w:rFonts w:hint="eastAsia"/>
                        <w:spacing w:val="20"/>
                      </w:rPr>
                    </w:pPr>
                    <w:r>
                      <w:rPr>
                        <w:rFonts w:hint="eastAsia"/>
                        <w:spacing w:val="20"/>
                      </w:rPr>
                      <w:t>材料准备</w:t>
                    </w:r>
                  </w:p>
                </w:txbxContent>
              </v:textbox>
            </v:shape>
            <v:shape id="_x0000_s1510" type="#_x0000_t202" style="position:absolute;left:8820;top:3000;width:1980;height:468">
              <v:textbox style="mso-next-textbox:#_x0000_s1510">
                <w:txbxContent>
                  <w:p w14:paraId="35CF669A" w14:textId="77777777" w:rsidR="00FA36B6" w:rsidRDefault="00FA36B6">
                    <w:pPr>
                      <w:ind w:firstLineChars="100" w:firstLine="250"/>
                      <w:rPr>
                        <w:rFonts w:hint="eastAsia"/>
                        <w:spacing w:val="20"/>
                      </w:rPr>
                    </w:pPr>
                    <w:r>
                      <w:rPr>
                        <w:rFonts w:hint="eastAsia"/>
                        <w:spacing w:val="20"/>
                      </w:rPr>
                      <w:t>工具准备</w:t>
                    </w:r>
                  </w:p>
                </w:txbxContent>
              </v:textbox>
            </v:shape>
            <v:shape id="_x0000_s1511" type="#_x0000_t202" style="position:absolute;left:8820;top:3624;width:1980;height:468">
              <v:textbox style="mso-next-textbox:#_x0000_s1511">
                <w:txbxContent>
                  <w:p w14:paraId="42A275AD" w14:textId="77777777" w:rsidR="00FA36B6" w:rsidRDefault="00FA36B6">
                    <w:pPr>
                      <w:rPr>
                        <w:rFonts w:hint="eastAsia"/>
                      </w:rPr>
                    </w:pPr>
                    <w:r>
                      <w:rPr>
                        <w:rFonts w:hint="eastAsia"/>
                      </w:rPr>
                      <w:t>施工人员准备</w:t>
                    </w:r>
                  </w:p>
                </w:txbxContent>
              </v:textbox>
            </v:shape>
            <v:shape id="_x0000_s1512" type="#_x0000_t202" style="position:absolute;left:8820;top:4248;width:1980;height:780">
              <v:textbox style="mso-next-textbox:#_x0000_s1512">
                <w:txbxContent>
                  <w:p w14:paraId="47FFEC0E" w14:textId="77777777" w:rsidR="00FA36B6" w:rsidRDefault="00FA36B6">
                    <w:pPr>
                      <w:rPr>
                        <w:rFonts w:hint="eastAsia"/>
                        <w:spacing w:val="-6"/>
                        <w:sz w:val="18"/>
                      </w:rPr>
                    </w:pPr>
                    <w:r>
                      <w:rPr>
                        <w:rFonts w:hint="eastAsia"/>
                        <w:spacing w:val="-6"/>
                        <w:sz w:val="18"/>
                      </w:rPr>
                      <w:t>检查基层钢筋的位置，搭接长度，基层洹</w:t>
                    </w:r>
                  </w:p>
                </w:txbxContent>
              </v:textbox>
            </v:shape>
            <v:line id="_x0000_s1513" style="position:absolute" from="7920,7524" to="8820,7524"/>
            <v:line id="_x0000_s1514" style="position:absolute" from="8280,5496" to="8280,7524"/>
            <v:shape id="_x0000_s1515" type="#_x0000_t202" style="position:absolute;left:8820;top:5184;width:1980;height:468">
              <v:textbox style="mso-next-textbox:#_x0000_s1515">
                <w:txbxContent>
                  <w:p w14:paraId="361AFBBC" w14:textId="77777777" w:rsidR="00FA36B6" w:rsidRDefault="00FA36B6">
                    <w:pPr>
                      <w:rPr>
                        <w:rFonts w:hint="eastAsia"/>
                        <w:spacing w:val="-26"/>
                      </w:rPr>
                    </w:pPr>
                    <w:r>
                      <w:rPr>
                        <w:rFonts w:hint="eastAsia"/>
                        <w:spacing w:val="-26"/>
                      </w:rPr>
                      <w:t>认真按操作工艺进行</w:t>
                    </w:r>
                  </w:p>
                </w:txbxContent>
              </v:textbox>
            </v:shape>
            <v:line id="_x0000_s1516" style="position:absolute" from="8280,5496" to="8820,5496"/>
            <v:line id="_x0000_s1517" style="position:absolute" from="8280,6120" to="8820,6120"/>
            <v:line id="_x0000_s1518" style="position:absolute" from="8280,6744" to="8820,6744"/>
            <v:shape id="_x0000_s1519" type="#_x0000_t202" style="position:absolute;left:8820;top:5808;width:1980;height:468">
              <v:textbox style="mso-next-textbox:#_x0000_s1519">
                <w:txbxContent>
                  <w:p w14:paraId="3972A75F" w14:textId="77777777" w:rsidR="00FA36B6" w:rsidRDefault="00FA36B6">
                    <w:pPr>
                      <w:rPr>
                        <w:rFonts w:hint="eastAsia"/>
                      </w:rPr>
                    </w:pPr>
                    <w:r>
                      <w:rPr>
                        <w:rFonts w:hint="eastAsia"/>
                      </w:rPr>
                      <w:t>按配料单配料</w:t>
                    </w:r>
                  </w:p>
                </w:txbxContent>
              </v:textbox>
            </v:shape>
            <v:shape id="_x0000_s1520" type="#_x0000_t202" style="position:absolute;left:8820;top:6432;width:1980;height:468">
              <v:textbox style="mso-next-textbox:#_x0000_s1520">
                <w:txbxContent>
                  <w:p w14:paraId="53F55AD0" w14:textId="77777777" w:rsidR="00FA36B6" w:rsidRDefault="00FA36B6">
                    <w:pPr>
                      <w:rPr>
                        <w:rFonts w:hint="eastAsia"/>
                        <w:spacing w:val="-20"/>
                      </w:rPr>
                    </w:pPr>
                    <w:r>
                      <w:rPr>
                        <w:rFonts w:hint="eastAsia"/>
                        <w:spacing w:val="-20"/>
                      </w:rPr>
                      <w:t>注意钢筋数量，搭接</w:t>
                    </w:r>
                  </w:p>
                </w:txbxContent>
              </v:textbox>
            </v:shape>
            <v:shape id="_x0000_s1521" type="#_x0000_t202" style="position:absolute;left:8820;top:7212;width:2520;height:468">
              <v:textbox style="mso-next-textbox:#_x0000_s1521">
                <w:txbxContent>
                  <w:p w14:paraId="39522C0E" w14:textId="77777777" w:rsidR="00FA36B6" w:rsidRDefault="00FA36B6">
                    <w:pPr>
                      <w:rPr>
                        <w:rFonts w:hint="eastAsia"/>
                        <w:spacing w:val="-8"/>
                      </w:rPr>
                    </w:pPr>
                    <w:r>
                      <w:rPr>
                        <w:rFonts w:hint="eastAsia"/>
                        <w:spacing w:val="-8"/>
                      </w:rPr>
                      <w:t>按方案进行分段施</w:t>
                    </w:r>
                  </w:p>
                </w:txbxContent>
              </v:textbox>
            </v:shape>
            <v:line id="_x0000_s1524" style="position:absolute;flip:y" from="7920,8616" to="8280,8616"/>
            <v:line id="_x0000_s1525" style="position:absolute" from="8280,8148" to="8280,12204"/>
            <v:line id="_x0000_s1526" style="position:absolute" from="8280,12204" to="8640,12204"/>
            <v:line id="_x0000_s1527" style="position:absolute" from="8280,8148" to="8640,8148"/>
            <v:line id="_x0000_s1528" style="position:absolute" from="8280,8928" to="8640,8928"/>
            <v:line id="_x0000_s1529" style="position:absolute" from="8280,9708" to="8640,9708"/>
            <v:line id="_x0000_s1530" style="position:absolute" from="8280,10488" to="8640,10488"/>
            <v:line id="_x0000_s1531" style="position:absolute" from="8280,11424" to="8640,11424"/>
            <v:shape id="_x0000_s1532" type="#_x0000_t202" style="position:absolute;left:8640;top:7992;width:2700;height:468">
              <v:textbox style="mso-next-textbox:#_x0000_s1532">
                <w:txbxContent>
                  <w:p w14:paraId="25A221C2" w14:textId="77777777" w:rsidR="00FA36B6" w:rsidRDefault="00FA36B6">
                    <w:pPr>
                      <w:rPr>
                        <w:rFonts w:hint="eastAsia"/>
                      </w:rPr>
                    </w:pPr>
                    <w:r>
                      <w:rPr>
                        <w:rFonts w:hint="eastAsia"/>
                      </w:rPr>
                      <w:t>柱钢筋绑完后不准蹬踏</w:t>
                    </w:r>
                  </w:p>
                </w:txbxContent>
              </v:textbox>
            </v:shape>
            <v:shape id="_x0000_s1533" type="#_x0000_t202" style="position:absolute;left:8640;top:8772;width:2700;height:468">
              <v:textbox style="mso-next-textbox:#_x0000_s1533">
                <w:txbxContent>
                  <w:p w14:paraId="0BB4CBC3" w14:textId="77777777" w:rsidR="00FA36B6" w:rsidRDefault="00FA36B6">
                    <w:pPr>
                      <w:rPr>
                        <w:rFonts w:hint="eastAsia"/>
                        <w:spacing w:val="-20"/>
                      </w:rPr>
                    </w:pPr>
                    <w:r>
                      <w:rPr>
                        <w:rFonts w:hint="eastAsia"/>
                        <w:spacing w:val="-20"/>
                      </w:rPr>
                      <w:t>板负筋绑完后不准在其上行走</w:t>
                    </w:r>
                  </w:p>
                </w:txbxContent>
              </v:textbox>
            </v:shape>
            <v:shape id="_x0000_s1534" type="#_x0000_t202" style="position:absolute;left:8640;top:9552;width:2700;height:468">
              <v:textbox style="mso-next-textbox:#_x0000_s1534">
                <w:txbxContent>
                  <w:p w14:paraId="538CC452" w14:textId="77777777" w:rsidR="00FA36B6" w:rsidRDefault="00FA36B6">
                    <w:pPr>
                      <w:rPr>
                        <w:rFonts w:hint="eastAsia"/>
                        <w:spacing w:val="-30"/>
                      </w:rPr>
                    </w:pPr>
                    <w:r>
                      <w:rPr>
                        <w:rFonts w:hint="eastAsia"/>
                        <w:spacing w:val="-30"/>
                      </w:rPr>
                      <w:t>绑钢筋时不准碰动予埋件及洞口模</w:t>
                    </w:r>
                  </w:p>
                </w:txbxContent>
              </v:textbox>
            </v:shape>
            <v:shape id="_x0000_s1535" type="#_x0000_t202" style="position:absolute;left:8640;top:10332;width:2700;height:468">
              <v:textbox style="mso-next-textbox:#_x0000_s1535">
                <w:txbxContent>
                  <w:p w14:paraId="700614EB" w14:textId="77777777" w:rsidR="00FA36B6" w:rsidRDefault="00FA36B6">
                    <w:pPr>
                      <w:rPr>
                        <w:rFonts w:hint="eastAsia"/>
                        <w:spacing w:val="-14"/>
                      </w:rPr>
                    </w:pPr>
                    <w:r>
                      <w:rPr>
                        <w:rFonts w:hint="eastAsia"/>
                        <w:spacing w:val="-14"/>
                      </w:rPr>
                      <w:t>涂模板隔离剂时不准污染钢筋</w:t>
                    </w:r>
                  </w:p>
                </w:txbxContent>
              </v:textbox>
            </v:shape>
            <v:shape id="_x0000_s1536" type="#_x0000_t202" style="position:absolute;left:8640;top:11112;width:2700;height:780">
              <v:textbox style="mso-next-textbox:#_x0000_s1536">
                <w:txbxContent>
                  <w:p w14:paraId="7E18EDA6" w14:textId="77777777" w:rsidR="00FA36B6" w:rsidRDefault="00FA36B6">
                    <w:pPr>
                      <w:rPr>
                        <w:rFonts w:hint="eastAsia"/>
                        <w:spacing w:val="-14"/>
                      </w:rPr>
                    </w:pPr>
                    <w:r>
                      <w:rPr>
                        <w:rFonts w:hint="eastAsia"/>
                        <w:spacing w:val="-14"/>
                      </w:rPr>
                      <w:t>安装水沁管理时不得任意切断或移动钢筋</w:t>
                    </w:r>
                  </w:p>
                </w:txbxContent>
              </v:textbox>
            </v:shape>
            <v:shape id="_x0000_s1537" type="#_x0000_t202" style="position:absolute;left:8640;top:12048;width:2700;height:468">
              <v:textbox style="mso-next-textbox:#_x0000_s1537">
                <w:txbxContent>
                  <w:p w14:paraId="54880C8F" w14:textId="77777777" w:rsidR="00FA36B6" w:rsidRDefault="00FA36B6">
                    <w:pPr>
                      <w:rPr>
                        <w:rFonts w:hint="eastAsia"/>
                        <w:spacing w:val="-8"/>
                      </w:rPr>
                    </w:pPr>
                    <w:r>
                      <w:rPr>
                        <w:rFonts w:hint="eastAsia"/>
                        <w:spacing w:val="-8"/>
                      </w:rPr>
                      <w:t>套筒出厂合格证及材质证明</w:t>
                    </w:r>
                  </w:p>
                </w:txbxContent>
              </v:textbox>
            </v:shape>
            <v:line id="_x0000_s1538" style="position:absolute" from="7920,13296" to="8640,13296"/>
            <v:shape id="_x0000_s1539" type="#_x0000_t202" style="position:absolute;left:8640;top:13140;width:2700;height:468">
              <v:textbox style="mso-next-textbox:#_x0000_s1539">
                <w:txbxContent>
                  <w:p w14:paraId="525A5C98" w14:textId="77777777" w:rsidR="00FA36B6" w:rsidRDefault="00FA36B6">
                    <w:pPr>
                      <w:rPr>
                        <w:rFonts w:hint="eastAsia"/>
                        <w:spacing w:val="-8"/>
                      </w:rPr>
                    </w:pPr>
                    <w:r>
                      <w:rPr>
                        <w:rFonts w:hint="eastAsia"/>
                        <w:spacing w:val="-8"/>
                      </w:rPr>
                      <w:t>套筒出厂合格证及材质证明</w:t>
                    </w:r>
                  </w:p>
                </w:txbxContent>
              </v:textbox>
            </v:shape>
          </v:group>
        </w:pict>
      </w:r>
    </w:p>
    <w:p w14:paraId="2231B624" w14:textId="77777777" w:rsidR="00FA36B6" w:rsidRDefault="00FA36B6">
      <w:pPr>
        <w:spacing w:line="300" w:lineRule="auto"/>
        <w:ind w:firstLineChars="200" w:firstLine="720"/>
        <w:rPr>
          <w:rFonts w:ascii="楷体_GB2312" w:eastAsia="楷体_GB2312" w:hAnsi="宋体" w:hint="eastAsia"/>
          <w:sz w:val="36"/>
        </w:rPr>
      </w:pPr>
    </w:p>
    <w:p w14:paraId="68255892" w14:textId="77777777" w:rsidR="00FA36B6" w:rsidRDefault="00FA36B6">
      <w:pPr>
        <w:spacing w:line="300" w:lineRule="auto"/>
        <w:ind w:firstLineChars="200" w:firstLine="720"/>
        <w:rPr>
          <w:rFonts w:ascii="楷体_GB2312" w:eastAsia="楷体_GB2312" w:hAnsi="宋体" w:hint="eastAsia"/>
          <w:sz w:val="36"/>
        </w:rPr>
      </w:pPr>
    </w:p>
    <w:p w14:paraId="7BC3BC8A" w14:textId="77777777" w:rsidR="00FA36B6" w:rsidRDefault="00FA36B6">
      <w:pPr>
        <w:spacing w:line="300" w:lineRule="auto"/>
        <w:ind w:firstLineChars="200" w:firstLine="720"/>
        <w:rPr>
          <w:rFonts w:ascii="楷体_GB2312" w:eastAsia="楷体_GB2312" w:hAnsi="宋体" w:hint="eastAsia"/>
          <w:sz w:val="36"/>
        </w:rPr>
      </w:pPr>
    </w:p>
    <w:p w14:paraId="1F2502BB" w14:textId="77777777" w:rsidR="00FA36B6" w:rsidRDefault="00FA36B6">
      <w:pPr>
        <w:spacing w:line="300" w:lineRule="auto"/>
        <w:ind w:firstLineChars="200" w:firstLine="720"/>
        <w:rPr>
          <w:rFonts w:ascii="楷体_GB2312" w:eastAsia="楷体_GB2312" w:hAnsi="宋体" w:hint="eastAsia"/>
          <w:sz w:val="36"/>
        </w:rPr>
      </w:pPr>
    </w:p>
    <w:p w14:paraId="69E67881" w14:textId="77777777" w:rsidR="00FA36B6" w:rsidRDefault="00FA36B6">
      <w:pPr>
        <w:spacing w:line="300" w:lineRule="auto"/>
        <w:ind w:firstLineChars="200" w:firstLine="720"/>
        <w:rPr>
          <w:rFonts w:ascii="楷体_GB2312" w:eastAsia="楷体_GB2312" w:hAnsi="宋体" w:hint="eastAsia"/>
          <w:sz w:val="36"/>
        </w:rPr>
      </w:pPr>
    </w:p>
    <w:p w14:paraId="49A9CC06" w14:textId="77777777" w:rsidR="00FA36B6" w:rsidRDefault="00FA36B6">
      <w:pPr>
        <w:spacing w:line="300" w:lineRule="auto"/>
        <w:ind w:firstLineChars="200" w:firstLine="720"/>
        <w:rPr>
          <w:rFonts w:ascii="楷体_GB2312" w:eastAsia="楷体_GB2312" w:hAnsi="宋体" w:hint="eastAsia"/>
          <w:sz w:val="36"/>
        </w:rPr>
      </w:pPr>
    </w:p>
    <w:p w14:paraId="1204CFE2" w14:textId="77777777" w:rsidR="00FA36B6" w:rsidRDefault="00FA36B6">
      <w:pPr>
        <w:spacing w:line="300" w:lineRule="auto"/>
        <w:ind w:firstLineChars="200" w:firstLine="720"/>
        <w:rPr>
          <w:rFonts w:ascii="楷体_GB2312" w:eastAsia="楷体_GB2312" w:hAnsi="宋体" w:hint="eastAsia"/>
          <w:sz w:val="36"/>
        </w:rPr>
      </w:pPr>
    </w:p>
    <w:p w14:paraId="5DA7D270" w14:textId="77777777" w:rsidR="00FA36B6" w:rsidRDefault="00FA36B6">
      <w:pPr>
        <w:spacing w:line="300" w:lineRule="auto"/>
        <w:ind w:firstLineChars="200" w:firstLine="720"/>
        <w:rPr>
          <w:rFonts w:ascii="楷体_GB2312" w:eastAsia="楷体_GB2312" w:hAnsi="宋体" w:hint="eastAsia"/>
          <w:sz w:val="36"/>
        </w:rPr>
      </w:pPr>
    </w:p>
    <w:p w14:paraId="0A40FB84" w14:textId="77777777" w:rsidR="00FA36B6" w:rsidRDefault="00FA36B6">
      <w:pPr>
        <w:spacing w:line="300" w:lineRule="auto"/>
        <w:ind w:firstLineChars="200" w:firstLine="720"/>
        <w:rPr>
          <w:rFonts w:ascii="楷体_GB2312" w:eastAsia="楷体_GB2312" w:hAnsi="宋体" w:hint="eastAsia"/>
          <w:sz w:val="36"/>
        </w:rPr>
      </w:pPr>
    </w:p>
    <w:p w14:paraId="79FDAED9" w14:textId="77777777" w:rsidR="00FA36B6" w:rsidRDefault="00FA36B6">
      <w:pPr>
        <w:spacing w:line="300" w:lineRule="auto"/>
        <w:ind w:firstLineChars="200" w:firstLine="720"/>
        <w:rPr>
          <w:rFonts w:ascii="楷体_GB2312" w:eastAsia="楷体_GB2312" w:hAnsi="宋体" w:hint="eastAsia"/>
          <w:sz w:val="36"/>
        </w:rPr>
      </w:pPr>
    </w:p>
    <w:p w14:paraId="1429A801" w14:textId="77777777" w:rsidR="00FA36B6" w:rsidRDefault="00FA36B6">
      <w:pPr>
        <w:spacing w:line="300" w:lineRule="auto"/>
        <w:ind w:firstLineChars="200" w:firstLine="720"/>
        <w:rPr>
          <w:rFonts w:ascii="楷体_GB2312" w:eastAsia="楷体_GB2312" w:hAnsi="宋体" w:hint="eastAsia"/>
          <w:sz w:val="36"/>
        </w:rPr>
      </w:pPr>
    </w:p>
    <w:p w14:paraId="1D1EFADE" w14:textId="77777777" w:rsidR="00FA36B6" w:rsidRDefault="00FA36B6">
      <w:pPr>
        <w:spacing w:line="300" w:lineRule="auto"/>
        <w:ind w:firstLineChars="200" w:firstLine="720"/>
        <w:rPr>
          <w:rFonts w:ascii="楷体_GB2312" w:eastAsia="楷体_GB2312" w:hAnsi="宋体" w:hint="eastAsia"/>
          <w:sz w:val="36"/>
        </w:rPr>
      </w:pPr>
    </w:p>
    <w:p w14:paraId="488ADB95" w14:textId="77777777" w:rsidR="00FA36B6" w:rsidRDefault="00FA36B6">
      <w:pPr>
        <w:spacing w:line="300" w:lineRule="auto"/>
        <w:ind w:firstLineChars="200" w:firstLine="720"/>
        <w:rPr>
          <w:rFonts w:ascii="楷体_GB2312" w:eastAsia="楷体_GB2312" w:hAnsi="宋体" w:hint="eastAsia"/>
          <w:sz w:val="36"/>
        </w:rPr>
      </w:pPr>
    </w:p>
    <w:p w14:paraId="1216C12B" w14:textId="77777777" w:rsidR="00FA36B6" w:rsidRDefault="00FA36B6">
      <w:pPr>
        <w:spacing w:line="300" w:lineRule="auto"/>
        <w:ind w:firstLineChars="200" w:firstLine="720"/>
        <w:rPr>
          <w:rFonts w:ascii="楷体_GB2312" w:eastAsia="楷体_GB2312" w:hAnsi="宋体" w:hint="eastAsia"/>
          <w:sz w:val="36"/>
        </w:rPr>
      </w:pPr>
    </w:p>
    <w:p w14:paraId="0DFD4087" w14:textId="77777777" w:rsidR="00FA36B6" w:rsidRDefault="00FA36B6">
      <w:pPr>
        <w:spacing w:line="300" w:lineRule="auto"/>
        <w:ind w:firstLineChars="200" w:firstLine="720"/>
        <w:rPr>
          <w:rFonts w:ascii="楷体_GB2312" w:eastAsia="楷体_GB2312" w:hAnsi="宋体" w:hint="eastAsia"/>
          <w:sz w:val="36"/>
        </w:rPr>
      </w:pPr>
    </w:p>
    <w:p w14:paraId="47A12D78" w14:textId="77777777" w:rsidR="00FA36B6" w:rsidRDefault="00FA36B6">
      <w:pPr>
        <w:spacing w:line="300" w:lineRule="auto"/>
        <w:ind w:firstLineChars="200" w:firstLine="720"/>
        <w:rPr>
          <w:rFonts w:ascii="楷体_GB2312" w:eastAsia="楷体_GB2312" w:hAnsi="宋体" w:hint="eastAsia"/>
          <w:sz w:val="36"/>
        </w:rPr>
      </w:pPr>
    </w:p>
    <w:p w14:paraId="0D5A37CD" w14:textId="77777777" w:rsidR="00FA36B6" w:rsidRDefault="00FA36B6">
      <w:pPr>
        <w:spacing w:line="300" w:lineRule="auto"/>
        <w:ind w:firstLineChars="200" w:firstLine="720"/>
        <w:rPr>
          <w:rFonts w:ascii="楷体_GB2312" w:eastAsia="楷体_GB2312" w:hAnsi="宋体" w:hint="eastAsia"/>
          <w:sz w:val="36"/>
        </w:rPr>
      </w:pPr>
    </w:p>
    <w:p w14:paraId="591B79D4" w14:textId="77777777" w:rsidR="00FA36B6" w:rsidRDefault="00FA36B6">
      <w:pPr>
        <w:spacing w:line="300" w:lineRule="auto"/>
        <w:ind w:firstLineChars="200" w:firstLine="720"/>
        <w:rPr>
          <w:rFonts w:ascii="楷体_GB2312" w:eastAsia="楷体_GB2312" w:hAnsi="宋体" w:hint="eastAsia"/>
          <w:sz w:val="36"/>
        </w:rPr>
      </w:pPr>
    </w:p>
    <w:p w14:paraId="0E1DA95D" w14:textId="77777777" w:rsidR="00FA36B6" w:rsidRDefault="00FA36B6" w:rsidP="0032254E">
      <w:pPr>
        <w:spacing w:line="300" w:lineRule="auto"/>
        <w:ind w:firstLineChars="800" w:firstLine="2891"/>
        <w:rPr>
          <w:rFonts w:ascii="楷体_GB2312" w:eastAsia="楷体_GB2312" w:hAnsi="宋体" w:hint="eastAsia"/>
          <w:b/>
          <w:bCs/>
          <w:sz w:val="36"/>
        </w:rPr>
      </w:pPr>
      <w:r>
        <w:rPr>
          <w:rFonts w:ascii="楷体_GB2312" w:eastAsia="楷体_GB2312" w:hAnsi="宋体" w:hint="eastAsia"/>
          <w:b/>
          <w:bCs/>
          <w:sz w:val="36"/>
        </w:rPr>
        <w:t>第四节   装饰工程</w:t>
      </w:r>
    </w:p>
    <w:p w14:paraId="22F7051E" w14:textId="77777777" w:rsidR="00FA36B6" w:rsidRDefault="00FA36B6">
      <w:pPr>
        <w:ind w:firstLineChars="200" w:firstLine="720"/>
        <w:jc w:val="left"/>
        <w:rPr>
          <w:rFonts w:ascii="宋体" w:hAnsi="宋体" w:hint="eastAsia"/>
          <w:sz w:val="32"/>
        </w:rPr>
      </w:pPr>
      <w:r>
        <w:rPr>
          <w:rFonts w:ascii="楷体_GB2312" w:eastAsia="楷体_GB2312" w:hAnsi="宋体" w:hint="eastAsia"/>
          <w:sz w:val="36"/>
          <w:u w:val="dottedHeavy" w:color="0099FF"/>
        </w:rPr>
        <w:t>装饰工程在主体结构验收合格后开始进行</w:t>
      </w:r>
      <w:r>
        <w:rPr>
          <w:rFonts w:ascii="楷体_GB2312" w:eastAsia="楷体_GB2312" w:hAnsi="宋体" w:hint="eastAsia"/>
          <w:sz w:val="36"/>
        </w:rPr>
        <w:t>。</w:t>
      </w:r>
    </w:p>
    <w:p w14:paraId="798C0971" w14:textId="77777777" w:rsidR="00FA36B6" w:rsidRDefault="00FA36B6">
      <w:pPr>
        <w:spacing w:line="300" w:lineRule="auto"/>
        <w:ind w:firstLine="570"/>
        <w:rPr>
          <w:rFonts w:ascii="楷体_GB2312" w:eastAsia="楷体_GB2312" w:hAnsi="宋体" w:hint="eastAsia"/>
          <w:sz w:val="36"/>
        </w:rPr>
      </w:pPr>
      <w:r>
        <w:rPr>
          <w:rFonts w:ascii="楷体_GB2312" w:eastAsia="楷体_GB2312" w:hAnsi="宋体" w:hint="eastAsia"/>
          <w:sz w:val="36"/>
        </w:rPr>
        <w:t>本工程为地下人防车库，装饰比较简单，外墙为水浆抹灰后做防水，内墙水浆抹灰部分房间，刷乳胶柒。</w:t>
      </w:r>
    </w:p>
    <w:p w14:paraId="0C532113" w14:textId="77777777" w:rsidR="00FA36B6" w:rsidRDefault="00FA36B6">
      <w:pPr>
        <w:ind w:firstLineChars="800" w:firstLine="2880"/>
        <w:rPr>
          <w:rFonts w:ascii="楷体_GB2312" w:eastAsia="楷体_GB2312" w:hAnsi="宋体" w:hint="eastAsia"/>
          <w:b/>
          <w:sz w:val="36"/>
        </w:rPr>
      </w:pPr>
      <w:r>
        <w:rPr>
          <w:rFonts w:ascii="楷体_GB2312" w:eastAsia="楷体_GB2312" w:hAnsi="宋体"/>
          <w:bCs/>
          <w:noProof/>
          <w:sz w:val="36"/>
        </w:rPr>
        <w:pict w14:anchorId="66A578B0">
          <v:line id="_x0000_s1885" style="position:absolute;left:0;text-align:left;z-index:251411456" from="533.95pt,23.4pt" to="551.95pt,23.4pt">
            <v:stroke endarrow="block"/>
          </v:line>
        </w:pict>
      </w:r>
      <w:r>
        <w:rPr>
          <w:rFonts w:ascii="楷体_GB2312" w:eastAsia="楷体_GB2312" w:hAnsi="宋体"/>
          <w:bCs/>
          <w:noProof/>
          <w:sz w:val="36"/>
        </w:rPr>
        <w:pict w14:anchorId="7513E362">
          <v:line id="_x0000_s1872" style="position:absolute;left:0;text-align:left;z-index:251410432" from="543pt,0" to="561pt,0">
            <v:stroke endarrow="block"/>
          </v:line>
        </w:pict>
      </w:r>
      <w:r>
        <w:rPr>
          <w:rFonts w:ascii="楷体_GB2312" w:eastAsia="楷体_GB2312" w:hAnsi="宋体" w:hint="eastAsia"/>
          <w:bCs/>
          <w:sz w:val="36"/>
        </w:rPr>
        <w:t xml:space="preserve">  </w:t>
      </w:r>
      <w:r>
        <w:rPr>
          <w:rFonts w:ascii="楷体_GB2312" w:eastAsia="楷体_GB2312" w:hAnsi="宋体" w:hint="eastAsia"/>
          <w:b/>
          <w:sz w:val="36"/>
        </w:rPr>
        <w:t xml:space="preserve"> 第五节    电气工程</w:t>
      </w:r>
    </w:p>
    <w:p w14:paraId="6C289477" w14:textId="77777777" w:rsidR="00FA36B6" w:rsidRDefault="00FA36B6">
      <w:pPr>
        <w:rPr>
          <w:rFonts w:ascii="楷体_GB2312" w:eastAsia="楷体_GB2312" w:hAnsi="宋体" w:hint="eastAsia"/>
          <w:bCs/>
          <w:sz w:val="36"/>
        </w:rPr>
      </w:pPr>
      <w:r>
        <w:rPr>
          <w:rFonts w:ascii="楷体_GB2312" w:eastAsia="楷体_GB2312" w:hAnsi="宋体"/>
          <w:bCs/>
          <w:sz w:val="36"/>
        </w:rPr>
        <w:t>1.</w:t>
      </w:r>
      <w:r>
        <w:rPr>
          <w:rFonts w:ascii="楷体_GB2312" w:eastAsia="楷体_GB2312" w:hAnsi="宋体" w:hint="eastAsia"/>
          <w:bCs/>
          <w:sz w:val="36"/>
        </w:rPr>
        <w:t>配管</w:t>
      </w:r>
    </w:p>
    <w:p w14:paraId="6BD48CC4" w14:textId="77777777" w:rsidR="00FA36B6" w:rsidRDefault="00FA36B6">
      <w:pPr>
        <w:rPr>
          <w:rFonts w:ascii="楷体_GB2312" w:eastAsia="楷体_GB2312" w:hAnsi="宋体" w:hint="eastAsia"/>
          <w:bCs/>
          <w:sz w:val="36"/>
        </w:rPr>
      </w:pPr>
      <w:r>
        <w:rPr>
          <w:rFonts w:ascii="楷体_GB2312" w:eastAsia="楷体_GB2312" w:hAnsi="宋体" w:hint="eastAsia"/>
          <w:bCs/>
          <w:sz w:val="36"/>
        </w:rPr>
        <w:t xml:space="preserve">   电气照明配管大部分为预埋暗配，预埋前，认真阅读图纸，再熟悉施工验收规范，待土建底板模板支完、底层钢筋绑扎完后，根据施工图尺寸位置配合土建施工，暗配钢管或PVC管宜沿最近的路线敷设并应减少弯曲，埋入墙或混凝土内的管子离表面的净距不应小于</w:t>
      </w:r>
      <w:r>
        <w:rPr>
          <w:rFonts w:ascii="楷体_GB2312" w:eastAsia="楷体_GB2312" w:hAnsi="宋体"/>
          <w:bCs/>
          <w:sz w:val="36"/>
        </w:rPr>
        <w:t>5mm</w:t>
      </w:r>
      <w:r>
        <w:rPr>
          <w:rFonts w:ascii="楷体_GB2312" w:eastAsia="楷体_GB2312" w:hAnsi="宋体" w:hint="eastAsia"/>
          <w:bCs/>
          <w:sz w:val="36"/>
        </w:rPr>
        <w:t>。进入落地式配电箱的电线管路排列应整齐。埋入地下的钢管不宜穿过设备基础，在穿过建筑物基础时应加保护管，管路弯曲处不应有折皱，凹扁和裂缝现象。暗配管路连接宜用套管焊接。管径超过规定长度时加装接线盒，位置应便于穿线。钢管明配要求横平竖直，明配管跨接线应紧贴管箍，焊接处应均匀美观、牢固，管路敷设应保证畅通，刷好防锈漆、调合漆，开关、插座灯头接线盒开孔应整齐，铁制盒、箱严禁用电、气焊开孔，管口入盒、箱、暗配管可用跨接线焊接固定，间距均匀、排列整齐。</w:t>
      </w:r>
    </w:p>
    <w:p w14:paraId="54293F00" w14:textId="77777777" w:rsidR="00FA36B6" w:rsidRDefault="00FA36B6">
      <w:pPr>
        <w:rPr>
          <w:rFonts w:ascii="楷体_GB2312" w:eastAsia="楷体_GB2312" w:hAnsi="宋体" w:hint="eastAsia"/>
          <w:bCs/>
          <w:sz w:val="36"/>
        </w:rPr>
      </w:pPr>
      <w:r>
        <w:rPr>
          <w:rFonts w:ascii="楷体_GB2312" w:eastAsia="楷体_GB2312" w:hAnsi="宋体" w:hint="eastAsia"/>
          <w:bCs/>
          <w:sz w:val="36"/>
        </w:rPr>
        <w:t>2</w:t>
      </w:r>
      <w:r>
        <w:rPr>
          <w:rFonts w:ascii="楷体_GB2312" w:eastAsia="楷体_GB2312" w:hAnsi="宋体"/>
          <w:bCs/>
          <w:sz w:val="36"/>
        </w:rPr>
        <w:t>.</w:t>
      </w:r>
      <w:r>
        <w:rPr>
          <w:rFonts w:ascii="楷体_GB2312" w:eastAsia="楷体_GB2312" w:hAnsi="宋体" w:hint="eastAsia"/>
          <w:bCs/>
          <w:sz w:val="36"/>
        </w:rPr>
        <w:t>照明电缆敷设</w:t>
      </w:r>
    </w:p>
    <w:p w14:paraId="4D62D052" w14:textId="77777777" w:rsidR="00FA36B6" w:rsidRDefault="00FA36B6">
      <w:pPr>
        <w:rPr>
          <w:rFonts w:ascii="楷体_GB2312" w:eastAsia="楷体_GB2312" w:hAnsi="宋体" w:hint="eastAsia"/>
          <w:bCs/>
          <w:sz w:val="36"/>
        </w:rPr>
      </w:pPr>
      <w:r>
        <w:rPr>
          <w:rFonts w:ascii="楷体_GB2312" w:eastAsia="楷体_GB2312" w:hAnsi="宋体" w:hint="eastAsia"/>
          <w:bCs/>
          <w:sz w:val="36"/>
        </w:rPr>
        <w:t xml:space="preserve">   首先对电缆进行</w:t>
      </w:r>
      <w:r>
        <w:rPr>
          <w:rFonts w:ascii="楷体_GB2312" w:eastAsia="楷体_GB2312" w:hAnsi="宋体" w:hint="eastAsia"/>
          <w:bCs/>
          <w:sz w:val="36"/>
          <w:u w:val="dottedHeavy" w:color="0066FF"/>
        </w:rPr>
        <w:t>详细检查，规格、型号、截面电压等级均应符合设计要求，外观无损坏现象，再进行绝缘测量或耐压试验</w:t>
      </w:r>
      <w:r>
        <w:rPr>
          <w:rFonts w:ascii="楷体_GB2312" w:eastAsia="楷体_GB2312" w:hAnsi="宋体" w:hint="eastAsia"/>
          <w:bCs/>
          <w:sz w:val="36"/>
        </w:rPr>
        <w:t>，用不着KV摇表摇测线间及对地的绝缘电阻，应不低于</w:t>
      </w:r>
      <w:r>
        <w:rPr>
          <w:rFonts w:ascii="楷体_GB2312" w:eastAsia="楷体_GB2312" w:hAnsi="宋体"/>
          <w:bCs/>
          <w:sz w:val="36"/>
        </w:rPr>
        <w:t>10M</w:t>
      </w:r>
      <w:r>
        <w:rPr>
          <w:rFonts w:ascii="楷体_GB2312" w:eastAsia="楷体_GB2312" w:hAnsi="宋体" w:hint="eastAsia"/>
          <w:bCs/>
          <w:sz w:val="36"/>
        </w:rPr>
        <w:t>Ω</w:t>
      </w:r>
      <w:r>
        <w:rPr>
          <w:rFonts w:ascii="楷体_GB2312" w:eastAsia="楷体_GB2312" w:hAnsi="宋体"/>
          <w:bCs/>
          <w:sz w:val="36"/>
        </w:rPr>
        <w:t>.</w:t>
      </w:r>
      <w:r>
        <w:rPr>
          <w:rFonts w:ascii="楷体_GB2312" w:eastAsia="楷体_GB2312" w:hAnsi="宋体" w:hint="eastAsia"/>
          <w:bCs/>
          <w:sz w:val="36"/>
        </w:rPr>
        <w:t>电缆沿桥架敷设时排列整齐，不得有交叉，拐弯处应以电缆允许弯曲半径为准，电缆穿钢管敷设时，管道内部应无积水且无杂物堵塞，穿电缆时不得损伤保护层。电力电缆头制作时剥切电缆不应损伤线芯和保留的绝缘层。</w:t>
      </w:r>
    </w:p>
    <w:p w14:paraId="62DEB427" w14:textId="77777777" w:rsidR="00FA36B6" w:rsidRDefault="00FA36B6">
      <w:pPr>
        <w:rPr>
          <w:rFonts w:ascii="楷体_GB2312" w:eastAsia="楷体_GB2312" w:hAnsi="宋体" w:hint="eastAsia"/>
          <w:bCs/>
          <w:sz w:val="36"/>
        </w:rPr>
      </w:pPr>
      <w:r>
        <w:rPr>
          <w:rFonts w:ascii="楷体_GB2312" w:eastAsia="楷体_GB2312" w:hAnsi="宋体" w:hint="eastAsia"/>
          <w:bCs/>
          <w:sz w:val="36"/>
        </w:rPr>
        <w:t>3</w:t>
      </w:r>
      <w:r>
        <w:rPr>
          <w:rFonts w:ascii="楷体_GB2312" w:eastAsia="楷体_GB2312" w:hAnsi="宋体"/>
          <w:bCs/>
          <w:sz w:val="36"/>
        </w:rPr>
        <w:t>.</w:t>
      </w:r>
      <w:r>
        <w:rPr>
          <w:rFonts w:ascii="楷体_GB2312" w:eastAsia="楷体_GB2312" w:hAnsi="宋体" w:hint="eastAsia"/>
          <w:bCs/>
          <w:sz w:val="36"/>
        </w:rPr>
        <w:t>管内穿线工程</w:t>
      </w:r>
    </w:p>
    <w:p w14:paraId="14B21842" w14:textId="77777777" w:rsidR="00FA36B6" w:rsidRDefault="00FA36B6">
      <w:pPr>
        <w:rPr>
          <w:rFonts w:ascii="楷体_GB2312" w:eastAsia="楷体_GB2312" w:hAnsi="宋体" w:hint="eastAsia"/>
          <w:bCs/>
          <w:sz w:val="36"/>
        </w:rPr>
      </w:pPr>
      <w:r>
        <w:rPr>
          <w:rFonts w:ascii="楷体_GB2312" w:eastAsia="楷体_GB2312" w:hAnsi="宋体" w:hint="eastAsia"/>
          <w:bCs/>
          <w:sz w:val="36"/>
        </w:rPr>
        <w:t xml:space="preserve">   钢管穿线前，应首先检查各管口的护口是否整齐，如有遗漏和破损应补齐和更换，穿线时导线应留一定的余度，</w:t>
      </w:r>
      <w:r>
        <w:rPr>
          <w:rFonts w:ascii="楷体_GB2312" w:eastAsia="楷体_GB2312" w:hAnsi="宋体"/>
          <w:bCs/>
          <w:sz w:val="36"/>
        </w:rPr>
        <w:t>2.5</w:t>
      </w:r>
      <w:r>
        <w:rPr>
          <w:rFonts w:ascii="楷体_GB2312" w:eastAsia="楷体_GB2312" w:hAnsi="宋体" w:hint="eastAsia"/>
          <w:bCs/>
          <w:sz w:val="36"/>
        </w:rPr>
        <w:t>平方毫米的电线</w:t>
      </w:r>
      <w:r>
        <w:rPr>
          <w:rFonts w:ascii="楷体_GB2312" w:eastAsia="楷体_GB2312" w:hAnsi="宋体"/>
          <w:bCs/>
          <w:sz w:val="36"/>
        </w:rPr>
        <w:t>4</w:t>
      </w:r>
      <w:r>
        <w:rPr>
          <w:rFonts w:ascii="楷体_GB2312" w:eastAsia="楷体_GB2312" w:hAnsi="宋体" w:hint="eastAsia"/>
          <w:bCs/>
          <w:sz w:val="36"/>
        </w:rPr>
        <w:t>根以下配用</w:t>
      </w:r>
      <w:r>
        <w:rPr>
          <w:rFonts w:ascii="楷体_GB2312" w:eastAsia="楷体_GB2312" w:hAnsi="宋体"/>
          <w:bCs/>
          <w:sz w:val="36"/>
        </w:rPr>
        <w:t>SC</w:t>
      </w:r>
      <w:r>
        <w:rPr>
          <w:rFonts w:ascii="楷体_GB2312" w:eastAsia="楷体_GB2312" w:hAnsi="宋体" w:hint="eastAsia"/>
          <w:bCs/>
          <w:sz w:val="36"/>
        </w:rPr>
        <w:t>16钢管或PVC管，</w:t>
      </w:r>
      <w:r>
        <w:rPr>
          <w:rFonts w:ascii="楷体_GB2312" w:eastAsia="楷体_GB2312" w:hAnsi="宋体"/>
          <w:bCs/>
          <w:sz w:val="36"/>
        </w:rPr>
        <w:t>5</w:t>
      </w:r>
      <w:r>
        <w:rPr>
          <w:rFonts w:ascii="楷体_GB2312" w:eastAsia="楷体_GB2312" w:hAnsi="宋体" w:hint="eastAsia"/>
          <w:bCs/>
          <w:sz w:val="36"/>
        </w:rPr>
        <w:t>至</w:t>
      </w:r>
      <w:r>
        <w:rPr>
          <w:rFonts w:ascii="楷体_GB2312" w:eastAsia="楷体_GB2312" w:hAnsi="宋体"/>
          <w:bCs/>
          <w:sz w:val="36"/>
        </w:rPr>
        <w:t>7</w:t>
      </w:r>
      <w:r>
        <w:rPr>
          <w:rFonts w:ascii="楷体_GB2312" w:eastAsia="楷体_GB2312" w:hAnsi="宋体" w:hint="eastAsia"/>
          <w:bCs/>
          <w:sz w:val="36"/>
        </w:rPr>
        <w:t>根配用</w:t>
      </w:r>
      <w:r>
        <w:rPr>
          <w:rFonts w:ascii="楷体_GB2312" w:eastAsia="楷体_GB2312" w:hAnsi="宋体"/>
          <w:bCs/>
          <w:sz w:val="36"/>
        </w:rPr>
        <w:t>SC20</w:t>
      </w:r>
      <w:r>
        <w:rPr>
          <w:rFonts w:ascii="楷体_GB2312" w:eastAsia="楷体_GB2312" w:hAnsi="宋体" w:hint="eastAsia"/>
          <w:bCs/>
          <w:sz w:val="36"/>
        </w:rPr>
        <w:t>钢管或PVC管，</w:t>
      </w:r>
      <w:r>
        <w:rPr>
          <w:rFonts w:ascii="楷体_GB2312" w:eastAsia="楷体_GB2312" w:hAnsi="宋体"/>
          <w:bCs/>
          <w:sz w:val="36"/>
        </w:rPr>
        <w:t>8</w:t>
      </w:r>
      <w:r>
        <w:rPr>
          <w:rFonts w:ascii="楷体_GB2312" w:eastAsia="楷体_GB2312" w:hAnsi="宋体" w:hint="eastAsia"/>
          <w:bCs/>
          <w:sz w:val="36"/>
        </w:rPr>
        <w:t>根据25钢管或PVC管。导线直接在接线盒内进行，应连接紧牢，不增加电阻值，不降低机械强度，绝缘强度，导线作电气连接时，必须先削除绝缘再进行连接，而后加焊，包缠绝缘，导线接焊全部完成后应进行自检和互检，一般选用</w:t>
      </w:r>
      <w:r>
        <w:rPr>
          <w:rFonts w:ascii="楷体_GB2312" w:eastAsia="楷体_GB2312" w:hAnsi="宋体"/>
          <w:bCs/>
          <w:sz w:val="36"/>
        </w:rPr>
        <w:t>500V</w:t>
      </w:r>
      <w:r>
        <w:rPr>
          <w:rFonts w:ascii="楷体_GB2312" w:eastAsia="楷体_GB2312" w:hAnsi="宋体" w:hint="eastAsia"/>
          <w:bCs/>
          <w:sz w:val="36"/>
        </w:rPr>
        <w:t>摇表测量各回路，确定绝缘无误后再进行送电试运行。</w:t>
      </w:r>
    </w:p>
    <w:p w14:paraId="0F595886" w14:textId="77777777" w:rsidR="00FA36B6" w:rsidRDefault="00FA36B6">
      <w:pPr>
        <w:rPr>
          <w:rFonts w:ascii="楷体_GB2312" w:eastAsia="楷体_GB2312" w:hAnsi="宋体" w:hint="eastAsia"/>
          <w:bCs/>
          <w:sz w:val="36"/>
        </w:rPr>
      </w:pPr>
      <w:r>
        <w:rPr>
          <w:rFonts w:ascii="楷体_GB2312" w:eastAsia="楷体_GB2312" w:hAnsi="宋体" w:hint="eastAsia"/>
          <w:bCs/>
          <w:sz w:val="36"/>
        </w:rPr>
        <w:t>4</w:t>
      </w:r>
      <w:r>
        <w:rPr>
          <w:rFonts w:ascii="楷体_GB2312" w:eastAsia="楷体_GB2312" w:hAnsi="宋体"/>
          <w:bCs/>
          <w:sz w:val="36"/>
        </w:rPr>
        <w:t>.</w:t>
      </w:r>
      <w:r>
        <w:rPr>
          <w:rFonts w:ascii="楷体_GB2312" w:eastAsia="楷体_GB2312" w:hAnsi="宋体" w:hint="eastAsia"/>
          <w:bCs/>
          <w:sz w:val="36"/>
        </w:rPr>
        <w:t>电气照明器具安装工程</w:t>
      </w:r>
    </w:p>
    <w:p w14:paraId="71A5B729" w14:textId="77777777" w:rsidR="00FA36B6" w:rsidRDefault="00FA36B6">
      <w:pPr>
        <w:rPr>
          <w:rFonts w:ascii="楷体_GB2312" w:eastAsia="楷体_GB2312" w:hAnsi="宋体" w:hint="eastAsia"/>
          <w:bCs/>
          <w:sz w:val="36"/>
        </w:rPr>
      </w:pPr>
      <w:r>
        <w:rPr>
          <w:rFonts w:ascii="楷体_GB2312" w:eastAsia="楷体_GB2312" w:hAnsi="宋体" w:hint="eastAsia"/>
          <w:bCs/>
          <w:sz w:val="36"/>
        </w:rPr>
        <w:t xml:space="preserve">  首先灯具的型号、规格必须符合设计要求和国家标准的规定。安装灯具时，如果属吸顶而无吊顶时，灯体位置应完全遮盖住灯头盒、紧贴建筑物表面，对着灯头盒位置打好进线孔，将电源线甩入灯箱，在进线孔处套上塑料管以保护导线，找好灯头合螺孔位置，在灯箱另一头应使用胀管螺栓加以固定。灯箱固定好后，将电源线压于灯箱的端子板上，把灯具的反光板固定在灯箱上，并调直。</w:t>
      </w:r>
    </w:p>
    <w:p w14:paraId="7D709FB8" w14:textId="77777777" w:rsidR="00FA36B6" w:rsidRDefault="00FA36B6">
      <w:pPr>
        <w:rPr>
          <w:rFonts w:ascii="楷体_GB2312" w:eastAsia="楷体_GB2312" w:hAnsi="宋体" w:hint="eastAsia"/>
          <w:bCs/>
          <w:sz w:val="36"/>
        </w:rPr>
      </w:pPr>
      <w:r>
        <w:rPr>
          <w:rFonts w:ascii="楷体_GB2312" w:eastAsia="楷体_GB2312" w:hAnsi="宋体" w:hint="eastAsia"/>
          <w:bCs/>
          <w:sz w:val="36"/>
        </w:rPr>
        <w:t>5</w:t>
      </w:r>
      <w:r>
        <w:rPr>
          <w:rFonts w:ascii="楷体_GB2312" w:eastAsia="楷体_GB2312" w:hAnsi="宋体"/>
          <w:bCs/>
          <w:sz w:val="36"/>
        </w:rPr>
        <w:t>.</w:t>
      </w:r>
      <w:r>
        <w:rPr>
          <w:rFonts w:ascii="楷体_GB2312" w:eastAsia="楷体_GB2312" w:hAnsi="宋体" w:hint="eastAsia"/>
          <w:bCs/>
          <w:sz w:val="36"/>
        </w:rPr>
        <w:t>配电箱、柜安装</w:t>
      </w:r>
    </w:p>
    <w:p w14:paraId="64AC518C" w14:textId="77777777" w:rsidR="00FA36B6" w:rsidRDefault="00FA36B6">
      <w:pPr>
        <w:rPr>
          <w:rFonts w:ascii="楷体_GB2312" w:eastAsia="楷体_GB2312" w:hAnsi="宋体" w:hint="eastAsia"/>
          <w:bCs/>
          <w:sz w:val="36"/>
        </w:rPr>
      </w:pPr>
      <w:r>
        <w:rPr>
          <w:rFonts w:ascii="楷体_GB2312" w:eastAsia="楷体_GB2312" w:hAnsi="宋体" w:hint="eastAsia"/>
          <w:bCs/>
          <w:sz w:val="36"/>
        </w:rPr>
        <w:t xml:space="preserve">   竖井内照明配电箱挂墙安装，走道内照明配电箱嵌墙安装，底边距地</w:t>
      </w:r>
      <w:r>
        <w:rPr>
          <w:rFonts w:ascii="楷体_GB2312" w:eastAsia="楷体_GB2312" w:hAnsi="宋体"/>
          <w:bCs/>
          <w:sz w:val="36"/>
        </w:rPr>
        <w:t>1.5</w:t>
      </w:r>
      <w:r>
        <w:rPr>
          <w:rFonts w:ascii="楷体_GB2312" w:eastAsia="楷体_GB2312" w:hAnsi="宋体" w:hint="eastAsia"/>
          <w:bCs/>
          <w:sz w:val="36"/>
        </w:rPr>
        <w:t>M。待土建粉饰完后，加装开关插座面板，一般灯具的开关中心距地</w:t>
      </w:r>
      <w:r>
        <w:rPr>
          <w:rFonts w:ascii="楷体_GB2312" w:eastAsia="楷体_GB2312" w:hAnsi="宋体"/>
          <w:bCs/>
          <w:sz w:val="36"/>
        </w:rPr>
        <w:t>1.4M</w:t>
      </w:r>
      <w:r>
        <w:rPr>
          <w:rFonts w:ascii="楷体_GB2312" w:eastAsia="楷体_GB2312" w:hAnsi="宋体" w:hint="eastAsia"/>
          <w:bCs/>
          <w:sz w:val="36"/>
        </w:rPr>
        <w:t>，插座中心距地</w:t>
      </w:r>
      <w:r>
        <w:rPr>
          <w:rFonts w:ascii="楷体_GB2312" w:eastAsia="楷体_GB2312" w:hAnsi="宋体"/>
          <w:bCs/>
          <w:sz w:val="36"/>
        </w:rPr>
        <w:t>0.3</w:t>
      </w:r>
      <w:r>
        <w:rPr>
          <w:rFonts w:ascii="楷体_GB2312" w:eastAsia="楷体_GB2312" w:hAnsi="宋体" w:hint="eastAsia"/>
          <w:bCs/>
          <w:sz w:val="36"/>
        </w:rPr>
        <w:t>M，挂墙式电力配电箱安装时箱顶距地</w:t>
      </w:r>
      <w:r>
        <w:rPr>
          <w:rFonts w:ascii="楷体_GB2312" w:eastAsia="楷体_GB2312" w:hAnsi="宋体"/>
          <w:bCs/>
          <w:sz w:val="36"/>
        </w:rPr>
        <w:t>1.7M</w:t>
      </w:r>
      <w:r>
        <w:rPr>
          <w:rFonts w:ascii="楷体_GB2312" w:eastAsia="楷体_GB2312" w:hAnsi="宋体" w:hint="eastAsia"/>
          <w:bCs/>
          <w:sz w:val="36"/>
        </w:rPr>
        <w:t>。</w:t>
      </w:r>
    </w:p>
    <w:p w14:paraId="41C163DE" w14:textId="77777777" w:rsidR="00FA36B6" w:rsidRDefault="00FA36B6">
      <w:pPr>
        <w:rPr>
          <w:rFonts w:ascii="楷体_GB2312" w:eastAsia="楷体_GB2312" w:hAnsi="宋体" w:hint="eastAsia"/>
          <w:bCs/>
          <w:sz w:val="36"/>
        </w:rPr>
      </w:pPr>
      <w:r>
        <w:rPr>
          <w:rFonts w:ascii="楷体_GB2312" w:eastAsia="楷体_GB2312" w:hAnsi="宋体" w:hint="eastAsia"/>
          <w:bCs/>
          <w:sz w:val="36"/>
        </w:rPr>
        <w:t xml:space="preserve">  </w:t>
      </w:r>
      <w:r>
        <w:rPr>
          <w:rFonts w:ascii="楷体_GB2312" w:eastAsia="楷体_GB2312" w:hAnsi="宋体"/>
          <w:bCs/>
          <w:sz w:val="36"/>
        </w:rPr>
        <w:t>3.</w:t>
      </w:r>
      <w:r>
        <w:rPr>
          <w:rFonts w:ascii="楷体_GB2312" w:eastAsia="楷体_GB2312" w:hAnsi="宋体" w:hint="eastAsia"/>
          <w:bCs/>
          <w:sz w:val="36"/>
        </w:rPr>
        <w:t>预埋（留）工程</w:t>
      </w:r>
    </w:p>
    <w:p w14:paraId="332106BA" w14:textId="77777777" w:rsidR="00FA36B6" w:rsidRDefault="00FA36B6">
      <w:pPr>
        <w:ind w:firstLine="570"/>
        <w:rPr>
          <w:rFonts w:ascii="楷体_GB2312" w:eastAsia="楷体_GB2312" w:hAnsi="宋体" w:hint="eastAsia"/>
          <w:bCs/>
          <w:sz w:val="36"/>
        </w:rPr>
      </w:pPr>
      <w:r>
        <w:rPr>
          <w:rFonts w:ascii="楷体_GB2312" w:eastAsia="楷体_GB2312" w:hAnsi="宋体" w:hint="eastAsia"/>
          <w:bCs/>
          <w:sz w:val="36"/>
        </w:rPr>
        <w:t>主要是防水套管预埋、墙的管通预埋管和板洞、墙洞预留。防水套管按标准图集S</w:t>
      </w:r>
      <w:r>
        <w:rPr>
          <w:rFonts w:ascii="楷体_GB2312" w:eastAsia="楷体_GB2312" w:hAnsi="宋体"/>
          <w:bCs/>
          <w:sz w:val="36"/>
        </w:rPr>
        <w:t>312</w:t>
      </w:r>
      <w:r>
        <w:rPr>
          <w:rFonts w:ascii="楷体_GB2312" w:eastAsia="楷体_GB2312" w:hAnsi="宋体" w:hint="eastAsia"/>
          <w:bCs/>
          <w:sz w:val="36"/>
        </w:rPr>
        <w:t>制作，配合土建安装，位置精确。预留楼板上、下层同一直线，土建浇注砼时应有专人看护，以防移位、偏位。在施工过程中所有管道预甩口均应安装临时管堵，以防止杂物吊入。</w:t>
      </w:r>
    </w:p>
    <w:p w14:paraId="150BE790" w14:textId="77777777" w:rsidR="00FA36B6" w:rsidRDefault="00FA36B6">
      <w:pPr>
        <w:rPr>
          <w:rFonts w:ascii="楷体_GB2312" w:eastAsia="楷体_GB2312" w:hAnsi="宋体" w:hint="eastAsia"/>
          <w:bCs/>
          <w:sz w:val="36"/>
        </w:rPr>
      </w:pPr>
      <w:r>
        <w:rPr>
          <w:rFonts w:ascii="楷体_GB2312" w:eastAsia="楷体_GB2312" w:hAnsi="宋体" w:hint="eastAsia"/>
          <w:bCs/>
          <w:sz w:val="36"/>
        </w:rPr>
        <w:t xml:space="preserve">  </w:t>
      </w:r>
      <w:r>
        <w:rPr>
          <w:rFonts w:ascii="楷体_GB2312" w:eastAsia="楷体_GB2312" w:hAnsi="宋体"/>
          <w:bCs/>
          <w:sz w:val="36"/>
        </w:rPr>
        <w:t>4.</w:t>
      </w:r>
      <w:r>
        <w:rPr>
          <w:rFonts w:ascii="楷体_GB2312" w:eastAsia="楷体_GB2312" w:hAnsi="宋体" w:hint="eastAsia"/>
          <w:bCs/>
          <w:sz w:val="36"/>
        </w:rPr>
        <w:t>支架制作安装</w:t>
      </w:r>
    </w:p>
    <w:p w14:paraId="04BF3890" w14:textId="77777777" w:rsidR="00FA36B6" w:rsidRDefault="00FA36B6">
      <w:pPr>
        <w:rPr>
          <w:rFonts w:ascii="楷体_GB2312" w:eastAsia="楷体_GB2312" w:hAnsi="宋体" w:hint="eastAsia"/>
          <w:bCs/>
          <w:sz w:val="36"/>
        </w:rPr>
      </w:pPr>
      <w:r>
        <w:rPr>
          <w:rFonts w:ascii="楷体_GB2312" w:eastAsia="楷体_GB2312" w:hAnsi="宋体" w:hint="eastAsia"/>
          <w:bCs/>
          <w:sz w:val="36"/>
        </w:rPr>
        <w:t xml:space="preserve">  （1）支架型式</w:t>
      </w:r>
    </w:p>
    <w:p w14:paraId="36E99719" w14:textId="77777777" w:rsidR="00FA36B6" w:rsidRDefault="00FA36B6">
      <w:pPr>
        <w:rPr>
          <w:rFonts w:ascii="楷体_GB2312" w:eastAsia="楷体_GB2312" w:hAnsi="宋体" w:hint="eastAsia"/>
          <w:bCs/>
          <w:sz w:val="36"/>
        </w:rPr>
      </w:pPr>
      <w:r>
        <w:rPr>
          <w:rFonts w:ascii="楷体_GB2312" w:eastAsia="楷体_GB2312" w:hAnsi="宋体" w:hint="eastAsia"/>
          <w:bCs/>
          <w:sz w:val="36"/>
        </w:rPr>
        <w:t xml:space="preserve">   参照准图集S161并结合支架部位实际情况选择适当的支架，以便控制管道在预定的范围内产生水平和垂直位移，并且不产生过大的应力，以保证管道系统的安全运行。</w:t>
      </w:r>
    </w:p>
    <w:p w14:paraId="3A56690F" w14:textId="77777777" w:rsidR="00FA36B6" w:rsidRDefault="00FA36B6">
      <w:pPr>
        <w:rPr>
          <w:rFonts w:ascii="楷体_GB2312" w:eastAsia="楷体_GB2312" w:hAnsi="宋体" w:hint="eastAsia"/>
          <w:bCs/>
          <w:sz w:val="36"/>
        </w:rPr>
      </w:pPr>
      <w:r>
        <w:rPr>
          <w:rFonts w:ascii="楷体_GB2312" w:eastAsia="楷体_GB2312" w:hAnsi="宋体" w:hint="eastAsia"/>
          <w:bCs/>
          <w:sz w:val="36"/>
        </w:rPr>
        <w:t xml:space="preserve">   （2）支架制作</w:t>
      </w:r>
    </w:p>
    <w:p w14:paraId="20092929" w14:textId="77777777" w:rsidR="00FA36B6" w:rsidRDefault="00FA36B6">
      <w:pPr>
        <w:ind w:firstLine="570"/>
        <w:rPr>
          <w:rFonts w:ascii="楷体_GB2312" w:eastAsia="楷体_GB2312" w:hAnsi="宋体" w:hint="eastAsia"/>
          <w:bCs/>
          <w:sz w:val="36"/>
        </w:rPr>
      </w:pPr>
      <w:r>
        <w:rPr>
          <w:rFonts w:ascii="楷体_GB2312" w:eastAsia="楷体_GB2312" w:hAnsi="宋体" w:hint="eastAsia"/>
          <w:bCs/>
          <w:sz w:val="36"/>
        </w:rPr>
        <w:t>根据管道规格和安装高度，准确下料，成直角焊接并防止变形，支架制作完后涂刷防护漆。</w:t>
      </w:r>
    </w:p>
    <w:p w14:paraId="1A7CD307" w14:textId="77777777" w:rsidR="00FA36B6" w:rsidRDefault="00FA36B6">
      <w:pPr>
        <w:ind w:firstLine="570"/>
        <w:rPr>
          <w:rFonts w:ascii="楷体_GB2312" w:eastAsia="楷体_GB2312" w:hAnsi="宋体" w:hint="eastAsia"/>
          <w:bCs/>
          <w:sz w:val="36"/>
        </w:rPr>
      </w:pPr>
      <w:r>
        <w:rPr>
          <w:rFonts w:ascii="楷体_GB2312" w:eastAsia="楷体_GB2312" w:hAnsi="宋体" w:hint="eastAsia"/>
          <w:bCs/>
          <w:sz w:val="36"/>
        </w:rPr>
        <w:t>（3）支架安装</w:t>
      </w:r>
    </w:p>
    <w:p w14:paraId="41B871CF" w14:textId="77777777" w:rsidR="00FA36B6" w:rsidRDefault="00FA36B6">
      <w:pPr>
        <w:ind w:firstLine="570"/>
        <w:rPr>
          <w:rFonts w:ascii="楷体_GB2312" w:eastAsia="楷体_GB2312" w:hAnsi="宋体" w:hint="eastAsia"/>
          <w:bCs/>
          <w:sz w:val="36"/>
        </w:rPr>
      </w:pPr>
      <w:r>
        <w:rPr>
          <w:rFonts w:ascii="楷体_GB2312" w:eastAsia="楷体_GB2312" w:hAnsi="宋体"/>
          <w:bCs/>
          <w:noProof/>
          <w:sz w:val="36"/>
        </w:rPr>
        <w:pict w14:anchorId="17071293">
          <v:line id="_x0000_s1931" style="position:absolute;left:0;text-align:left;z-index:251416576" from="407.25pt,15.6pt" to="425.25pt,15.6pt">
            <v:stroke endarrow="block"/>
          </v:line>
        </w:pict>
      </w:r>
      <w:r>
        <w:rPr>
          <w:rFonts w:ascii="楷体_GB2312" w:eastAsia="楷体_GB2312" w:hAnsi="宋体"/>
          <w:bCs/>
          <w:noProof/>
          <w:sz w:val="36"/>
        </w:rPr>
        <w:pict w14:anchorId="05606181">
          <v:line id="_x0000_s1929" style="position:absolute;left:0;text-align:left;z-index:251414528" from="334.85pt,15.6pt" to="352.85pt,15.6pt">
            <v:stroke endarrow="block"/>
          </v:line>
        </w:pict>
      </w:r>
      <w:r>
        <w:rPr>
          <w:rFonts w:ascii="楷体_GB2312" w:eastAsia="楷体_GB2312" w:hAnsi="宋体"/>
          <w:bCs/>
          <w:noProof/>
          <w:sz w:val="36"/>
        </w:rPr>
        <w:pict w14:anchorId="5D894C02">
          <v:line id="_x0000_s1930" style="position:absolute;left:0;text-align:left;z-index:251415552" from="-18.1pt,46.8pt" to="-.1pt,46.8pt">
            <v:stroke endarrow="block"/>
          </v:line>
        </w:pict>
      </w:r>
      <w:r>
        <w:rPr>
          <w:rFonts w:ascii="楷体_GB2312" w:eastAsia="楷体_GB2312" w:hAnsi="宋体"/>
          <w:bCs/>
          <w:noProof/>
          <w:sz w:val="36"/>
        </w:rPr>
        <w:pict w14:anchorId="7735C0C4">
          <v:line id="_x0000_s1927" style="position:absolute;left:0;text-align:left;z-index:251412480" from="271.5pt,15.6pt" to="289.5pt,15.6pt">
            <v:stroke endarrow="block"/>
          </v:line>
        </w:pict>
      </w:r>
      <w:r>
        <w:rPr>
          <w:rFonts w:ascii="楷体_GB2312" w:eastAsia="楷体_GB2312" w:hAnsi="宋体"/>
          <w:bCs/>
          <w:noProof/>
          <w:sz w:val="36"/>
        </w:rPr>
        <w:pict w14:anchorId="64310973">
          <v:line id="_x0000_s1928" style="position:absolute;left:0;text-align:left;z-index:251413504" from="208.15pt,15.6pt" to="226.15pt,15.6pt">
            <v:stroke endarrow="block"/>
          </v:line>
        </w:pict>
      </w:r>
      <w:r>
        <w:rPr>
          <w:rFonts w:ascii="楷体_GB2312" w:eastAsia="楷体_GB2312" w:hAnsi="宋体" w:hint="eastAsia"/>
          <w:bCs/>
          <w:sz w:val="36"/>
        </w:rPr>
        <w:t>1</w:t>
      </w:r>
      <w:r>
        <w:rPr>
          <w:rFonts w:ascii="楷体_GB2312" w:eastAsia="楷体_GB2312" w:hAnsi="宋体"/>
          <w:bCs/>
          <w:sz w:val="36"/>
        </w:rPr>
        <w:t>.</w:t>
      </w:r>
      <w:r>
        <w:rPr>
          <w:rFonts w:ascii="楷体_GB2312" w:eastAsia="楷体_GB2312" w:hAnsi="宋体" w:hint="eastAsia"/>
          <w:bCs/>
          <w:sz w:val="36"/>
        </w:rPr>
        <w:t>支架安装程序：拉线   描点   打眼  上支架   找正  拧紧。</w:t>
      </w:r>
    </w:p>
    <w:p w14:paraId="5BF2E9DD" w14:textId="77777777" w:rsidR="00FA36B6" w:rsidRDefault="00FA36B6">
      <w:pPr>
        <w:ind w:firstLine="570"/>
        <w:rPr>
          <w:rFonts w:ascii="楷体_GB2312" w:eastAsia="楷体_GB2312" w:hAnsi="宋体" w:hint="eastAsia"/>
          <w:bCs/>
          <w:sz w:val="36"/>
        </w:rPr>
      </w:pPr>
      <w:r>
        <w:rPr>
          <w:rFonts w:ascii="楷体_GB2312" w:eastAsia="楷体_GB2312" w:hAnsi="宋体"/>
          <w:bCs/>
          <w:sz w:val="36"/>
        </w:rPr>
        <w:t>2.</w:t>
      </w:r>
      <w:r>
        <w:rPr>
          <w:rFonts w:ascii="楷体_GB2312" w:eastAsia="楷体_GB2312" w:hAnsi="宋体" w:hint="eastAsia"/>
          <w:bCs/>
          <w:sz w:val="36"/>
        </w:rPr>
        <w:t>支架的安装必须先拉线，支吊架位置应正确，安装要平整牢固。</w:t>
      </w:r>
    </w:p>
    <w:p w14:paraId="1102B10F" w14:textId="77777777" w:rsidR="00FA36B6" w:rsidRDefault="00FA36B6">
      <w:pPr>
        <w:ind w:firstLine="570"/>
        <w:rPr>
          <w:rFonts w:ascii="楷体_GB2312" w:eastAsia="楷体_GB2312" w:hAnsi="宋体" w:hint="eastAsia"/>
          <w:bCs/>
          <w:sz w:val="36"/>
        </w:rPr>
      </w:pPr>
      <w:r>
        <w:rPr>
          <w:rFonts w:ascii="楷体_GB2312" w:eastAsia="楷体_GB2312" w:hAnsi="宋体"/>
          <w:bCs/>
          <w:sz w:val="36"/>
        </w:rPr>
        <w:t>3</w:t>
      </w:r>
      <w:r>
        <w:rPr>
          <w:rFonts w:ascii="楷体_GB2312" w:eastAsia="楷体_GB2312" w:hAnsi="宋体" w:hint="eastAsia"/>
          <w:bCs/>
          <w:sz w:val="36"/>
        </w:rPr>
        <w:t>．支架安装要根据规范及要求合理布置间距大小，若没有特殊规定，可参照下表：</w:t>
      </w:r>
    </w:p>
    <w:p w14:paraId="2F4F43E6" w14:textId="77777777" w:rsidR="00FA36B6" w:rsidRDefault="00FA36B6">
      <w:pPr>
        <w:ind w:firstLine="570"/>
        <w:rPr>
          <w:rFonts w:ascii="楷体_GB2312" w:eastAsia="楷体_GB2312" w:hAnsi="宋体" w:hint="eastAsia"/>
          <w:bCs/>
          <w:sz w:val="36"/>
        </w:rPr>
      </w:pPr>
      <w:r>
        <w:rPr>
          <w:rFonts w:ascii="楷体_GB2312" w:eastAsia="楷体_GB2312" w:hAnsi="宋体" w:hint="eastAsia"/>
          <w:bCs/>
          <w:sz w:val="36"/>
        </w:rPr>
        <w:t xml:space="preserve">                支吊架最大间距</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45"/>
        <w:gridCol w:w="746"/>
        <w:gridCol w:w="746"/>
        <w:gridCol w:w="745"/>
        <w:gridCol w:w="746"/>
        <w:gridCol w:w="746"/>
        <w:gridCol w:w="746"/>
      </w:tblGrid>
      <w:tr w:rsidR="00FA36B6" w14:paraId="14C26C61" w14:textId="77777777">
        <w:tblPrEx>
          <w:tblCellMar>
            <w:top w:w="0" w:type="dxa"/>
            <w:bottom w:w="0" w:type="dxa"/>
          </w:tblCellMar>
        </w:tblPrEx>
        <w:trPr>
          <w:trHeight w:val="620"/>
        </w:trPr>
        <w:tc>
          <w:tcPr>
            <w:tcW w:w="3060" w:type="dxa"/>
            <w:vAlign w:val="center"/>
          </w:tcPr>
          <w:p w14:paraId="0EEC91EB" w14:textId="77777777" w:rsidR="00FA36B6" w:rsidRDefault="00FA36B6">
            <w:pPr>
              <w:rPr>
                <w:rFonts w:ascii="楷体_GB2312" w:eastAsia="楷体_GB2312" w:hAnsi="宋体"/>
                <w:bCs/>
                <w:sz w:val="36"/>
              </w:rPr>
            </w:pPr>
            <w:r>
              <w:rPr>
                <w:rFonts w:ascii="楷体_GB2312" w:eastAsia="楷体_GB2312" w:hAnsi="宋体" w:hint="eastAsia"/>
                <w:bCs/>
                <w:sz w:val="36"/>
              </w:rPr>
              <w:t>管道公称直径DN</w:t>
            </w:r>
            <w:r>
              <w:rPr>
                <w:rFonts w:ascii="楷体_GB2312" w:eastAsia="楷体_GB2312" w:hAnsi="宋体"/>
                <w:bCs/>
                <w:sz w:val="36"/>
              </w:rPr>
              <w:t>(mm)</w:t>
            </w:r>
          </w:p>
        </w:tc>
        <w:tc>
          <w:tcPr>
            <w:tcW w:w="745" w:type="dxa"/>
          </w:tcPr>
          <w:p w14:paraId="24A6A32A" w14:textId="77777777" w:rsidR="00FA36B6" w:rsidRDefault="00FA36B6">
            <w:pPr>
              <w:rPr>
                <w:rFonts w:ascii="楷体_GB2312" w:eastAsia="楷体_GB2312" w:hAnsi="宋体"/>
                <w:bCs/>
                <w:sz w:val="28"/>
              </w:rPr>
            </w:pPr>
            <w:r>
              <w:rPr>
                <w:rFonts w:ascii="楷体_GB2312" w:eastAsia="楷体_GB2312" w:hAnsi="宋体"/>
                <w:bCs/>
                <w:sz w:val="28"/>
              </w:rPr>
              <w:t>15</w:t>
            </w:r>
          </w:p>
        </w:tc>
        <w:tc>
          <w:tcPr>
            <w:tcW w:w="746" w:type="dxa"/>
          </w:tcPr>
          <w:p w14:paraId="27CE3DFA" w14:textId="77777777" w:rsidR="00FA36B6" w:rsidRDefault="00FA36B6">
            <w:pPr>
              <w:rPr>
                <w:rFonts w:ascii="楷体_GB2312" w:eastAsia="楷体_GB2312" w:hAnsi="宋体"/>
                <w:bCs/>
                <w:sz w:val="28"/>
              </w:rPr>
            </w:pPr>
            <w:r>
              <w:rPr>
                <w:rFonts w:ascii="楷体_GB2312" w:eastAsia="楷体_GB2312" w:hAnsi="宋体"/>
                <w:bCs/>
                <w:sz w:val="28"/>
              </w:rPr>
              <w:t>20</w:t>
            </w:r>
          </w:p>
        </w:tc>
        <w:tc>
          <w:tcPr>
            <w:tcW w:w="746" w:type="dxa"/>
          </w:tcPr>
          <w:p w14:paraId="2E2C70BF" w14:textId="77777777" w:rsidR="00FA36B6" w:rsidRDefault="00FA36B6">
            <w:pPr>
              <w:rPr>
                <w:rFonts w:ascii="楷体_GB2312" w:eastAsia="楷体_GB2312" w:hAnsi="宋体"/>
                <w:bCs/>
                <w:sz w:val="28"/>
              </w:rPr>
            </w:pPr>
            <w:r>
              <w:rPr>
                <w:rFonts w:ascii="楷体_GB2312" w:eastAsia="楷体_GB2312" w:hAnsi="宋体"/>
                <w:bCs/>
                <w:sz w:val="28"/>
              </w:rPr>
              <w:t>25</w:t>
            </w:r>
          </w:p>
        </w:tc>
        <w:tc>
          <w:tcPr>
            <w:tcW w:w="745" w:type="dxa"/>
          </w:tcPr>
          <w:p w14:paraId="79EE0974" w14:textId="77777777" w:rsidR="00FA36B6" w:rsidRDefault="00FA36B6">
            <w:pPr>
              <w:rPr>
                <w:rFonts w:ascii="楷体_GB2312" w:eastAsia="楷体_GB2312" w:hAnsi="宋体"/>
                <w:bCs/>
                <w:sz w:val="28"/>
              </w:rPr>
            </w:pPr>
            <w:r>
              <w:rPr>
                <w:rFonts w:ascii="楷体_GB2312" w:eastAsia="楷体_GB2312" w:hAnsi="宋体"/>
                <w:bCs/>
                <w:sz w:val="28"/>
              </w:rPr>
              <w:t>50</w:t>
            </w:r>
          </w:p>
        </w:tc>
        <w:tc>
          <w:tcPr>
            <w:tcW w:w="746" w:type="dxa"/>
          </w:tcPr>
          <w:p w14:paraId="3BED9E94" w14:textId="77777777" w:rsidR="00FA36B6" w:rsidRDefault="00FA36B6">
            <w:pPr>
              <w:rPr>
                <w:rFonts w:ascii="楷体_GB2312" w:eastAsia="楷体_GB2312" w:hAnsi="宋体"/>
                <w:bCs/>
                <w:sz w:val="28"/>
              </w:rPr>
            </w:pPr>
            <w:r>
              <w:rPr>
                <w:rFonts w:ascii="楷体_GB2312" w:eastAsia="楷体_GB2312" w:hAnsi="宋体"/>
                <w:bCs/>
                <w:sz w:val="28"/>
              </w:rPr>
              <w:t>100</w:t>
            </w:r>
          </w:p>
        </w:tc>
        <w:tc>
          <w:tcPr>
            <w:tcW w:w="746" w:type="dxa"/>
          </w:tcPr>
          <w:p w14:paraId="25E95BEC" w14:textId="77777777" w:rsidR="00FA36B6" w:rsidRDefault="00FA36B6">
            <w:pPr>
              <w:rPr>
                <w:rFonts w:ascii="楷体_GB2312" w:eastAsia="楷体_GB2312" w:hAnsi="宋体"/>
                <w:bCs/>
                <w:sz w:val="28"/>
              </w:rPr>
            </w:pPr>
            <w:r>
              <w:rPr>
                <w:rFonts w:ascii="楷体_GB2312" w:eastAsia="楷体_GB2312" w:hAnsi="宋体"/>
                <w:bCs/>
                <w:sz w:val="28"/>
              </w:rPr>
              <w:t>150</w:t>
            </w:r>
          </w:p>
        </w:tc>
        <w:tc>
          <w:tcPr>
            <w:tcW w:w="746" w:type="dxa"/>
          </w:tcPr>
          <w:p w14:paraId="04784381" w14:textId="77777777" w:rsidR="00FA36B6" w:rsidRDefault="00FA36B6">
            <w:pPr>
              <w:rPr>
                <w:rFonts w:ascii="楷体_GB2312" w:eastAsia="楷体_GB2312" w:hAnsi="宋体"/>
                <w:bCs/>
                <w:sz w:val="28"/>
              </w:rPr>
            </w:pPr>
            <w:r>
              <w:rPr>
                <w:rFonts w:ascii="楷体_GB2312" w:eastAsia="楷体_GB2312" w:hAnsi="宋体"/>
                <w:bCs/>
                <w:sz w:val="28"/>
              </w:rPr>
              <w:t>200</w:t>
            </w:r>
          </w:p>
        </w:tc>
      </w:tr>
      <w:tr w:rsidR="00FA36B6" w14:paraId="33ADDB6E" w14:textId="77777777">
        <w:tblPrEx>
          <w:tblCellMar>
            <w:top w:w="0" w:type="dxa"/>
            <w:bottom w:w="0" w:type="dxa"/>
          </w:tblCellMar>
        </w:tblPrEx>
        <w:trPr>
          <w:trHeight w:val="600"/>
        </w:trPr>
        <w:tc>
          <w:tcPr>
            <w:tcW w:w="3060" w:type="dxa"/>
            <w:vAlign w:val="center"/>
          </w:tcPr>
          <w:p w14:paraId="01C487C7" w14:textId="77777777" w:rsidR="00FA36B6" w:rsidRDefault="00FA36B6">
            <w:pPr>
              <w:jc w:val="center"/>
              <w:rPr>
                <w:rFonts w:ascii="楷体_GB2312" w:eastAsia="楷体_GB2312" w:hAnsi="宋体" w:hint="eastAsia"/>
                <w:bCs/>
                <w:sz w:val="36"/>
              </w:rPr>
            </w:pPr>
            <w:r>
              <w:rPr>
                <w:rFonts w:ascii="楷体_GB2312" w:eastAsia="楷体_GB2312" w:hAnsi="宋体" w:hint="eastAsia"/>
                <w:bCs/>
                <w:sz w:val="36"/>
              </w:rPr>
              <w:t>支架最大间距（</w:t>
            </w:r>
            <w:r>
              <w:rPr>
                <w:rFonts w:ascii="楷体_GB2312" w:eastAsia="楷体_GB2312" w:hAnsi="宋体"/>
                <w:bCs/>
                <w:sz w:val="36"/>
              </w:rPr>
              <w:t>m</w:t>
            </w:r>
            <w:r>
              <w:rPr>
                <w:rFonts w:ascii="楷体_GB2312" w:eastAsia="楷体_GB2312" w:hAnsi="宋体" w:hint="eastAsia"/>
                <w:bCs/>
                <w:sz w:val="36"/>
              </w:rPr>
              <w:t>）</w:t>
            </w:r>
          </w:p>
        </w:tc>
        <w:tc>
          <w:tcPr>
            <w:tcW w:w="745" w:type="dxa"/>
          </w:tcPr>
          <w:p w14:paraId="6B999C28" w14:textId="77777777" w:rsidR="00FA36B6" w:rsidRDefault="00FA36B6">
            <w:pPr>
              <w:rPr>
                <w:rFonts w:ascii="楷体_GB2312" w:eastAsia="楷体_GB2312" w:hAnsi="宋体"/>
                <w:bCs/>
                <w:sz w:val="28"/>
              </w:rPr>
            </w:pPr>
            <w:r>
              <w:rPr>
                <w:rFonts w:ascii="楷体_GB2312" w:eastAsia="楷体_GB2312" w:hAnsi="宋体"/>
                <w:bCs/>
                <w:sz w:val="28"/>
              </w:rPr>
              <w:t>2.5</w:t>
            </w:r>
          </w:p>
        </w:tc>
        <w:tc>
          <w:tcPr>
            <w:tcW w:w="746" w:type="dxa"/>
          </w:tcPr>
          <w:p w14:paraId="7F089394" w14:textId="77777777" w:rsidR="00FA36B6" w:rsidRDefault="00FA36B6">
            <w:pPr>
              <w:rPr>
                <w:rFonts w:ascii="楷体_GB2312" w:eastAsia="楷体_GB2312" w:hAnsi="宋体"/>
                <w:bCs/>
                <w:sz w:val="28"/>
              </w:rPr>
            </w:pPr>
            <w:r>
              <w:rPr>
                <w:rFonts w:ascii="楷体_GB2312" w:eastAsia="楷体_GB2312" w:hAnsi="宋体"/>
                <w:bCs/>
                <w:sz w:val="28"/>
              </w:rPr>
              <w:t>3.0</w:t>
            </w:r>
          </w:p>
        </w:tc>
        <w:tc>
          <w:tcPr>
            <w:tcW w:w="746" w:type="dxa"/>
          </w:tcPr>
          <w:p w14:paraId="07129F03" w14:textId="77777777" w:rsidR="00FA36B6" w:rsidRDefault="00FA36B6">
            <w:pPr>
              <w:rPr>
                <w:rFonts w:ascii="楷体_GB2312" w:eastAsia="楷体_GB2312" w:hAnsi="宋体"/>
                <w:bCs/>
                <w:sz w:val="28"/>
              </w:rPr>
            </w:pPr>
            <w:r>
              <w:rPr>
                <w:rFonts w:ascii="楷体_GB2312" w:eastAsia="楷体_GB2312" w:hAnsi="宋体"/>
                <w:bCs/>
                <w:sz w:val="28"/>
              </w:rPr>
              <w:t>3.5</w:t>
            </w:r>
          </w:p>
        </w:tc>
        <w:tc>
          <w:tcPr>
            <w:tcW w:w="745" w:type="dxa"/>
          </w:tcPr>
          <w:p w14:paraId="706AEE82" w14:textId="77777777" w:rsidR="00FA36B6" w:rsidRDefault="00FA36B6">
            <w:pPr>
              <w:rPr>
                <w:rFonts w:ascii="楷体_GB2312" w:eastAsia="楷体_GB2312" w:hAnsi="宋体"/>
                <w:bCs/>
                <w:sz w:val="28"/>
              </w:rPr>
            </w:pPr>
            <w:r>
              <w:rPr>
                <w:rFonts w:ascii="楷体_GB2312" w:eastAsia="楷体_GB2312" w:hAnsi="宋体"/>
                <w:bCs/>
                <w:sz w:val="28"/>
              </w:rPr>
              <w:t>5.0</w:t>
            </w:r>
          </w:p>
        </w:tc>
        <w:tc>
          <w:tcPr>
            <w:tcW w:w="746" w:type="dxa"/>
          </w:tcPr>
          <w:p w14:paraId="514CE8D0" w14:textId="77777777" w:rsidR="00FA36B6" w:rsidRDefault="00FA36B6">
            <w:pPr>
              <w:rPr>
                <w:rFonts w:ascii="楷体_GB2312" w:eastAsia="楷体_GB2312" w:hAnsi="宋体"/>
                <w:bCs/>
                <w:sz w:val="28"/>
              </w:rPr>
            </w:pPr>
            <w:r>
              <w:rPr>
                <w:rFonts w:ascii="楷体_GB2312" w:eastAsia="楷体_GB2312" w:hAnsi="宋体"/>
                <w:bCs/>
                <w:sz w:val="28"/>
              </w:rPr>
              <w:t>6.5</w:t>
            </w:r>
          </w:p>
        </w:tc>
        <w:tc>
          <w:tcPr>
            <w:tcW w:w="746" w:type="dxa"/>
          </w:tcPr>
          <w:p w14:paraId="0E8C4982" w14:textId="77777777" w:rsidR="00FA36B6" w:rsidRDefault="00FA36B6">
            <w:pPr>
              <w:rPr>
                <w:rFonts w:ascii="楷体_GB2312" w:eastAsia="楷体_GB2312" w:hAnsi="宋体"/>
                <w:bCs/>
                <w:sz w:val="28"/>
              </w:rPr>
            </w:pPr>
            <w:r>
              <w:rPr>
                <w:rFonts w:ascii="楷体_GB2312" w:eastAsia="楷体_GB2312" w:hAnsi="宋体"/>
                <w:bCs/>
                <w:sz w:val="28"/>
              </w:rPr>
              <w:t>8.0</w:t>
            </w:r>
          </w:p>
        </w:tc>
        <w:tc>
          <w:tcPr>
            <w:tcW w:w="746" w:type="dxa"/>
          </w:tcPr>
          <w:p w14:paraId="36ECC0D1" w14:textId="77777777" w:rsidR="00FA36B6" w:rsidRDefault="00FA36B6">
            <w:pPr>
              <w:rPr>
                <w:rFonts w:ascii="楷体_GB2312" w:eastAsia="楷体_GB2312" w:hAnsi="宋体"/>
                <w:bCs/>
                <w:sz w:val="28"/>
              </w:rPr>
            </w:pPr>
            <w:r>
              <w:rPr>
                <w:rFonts w:ascii="楷体_GB2312" w:eastAsia="楷体_GB2312" w:hAnsi="宋体"/>
                <w:bCs/>
                <w:sz w:val="28"/>
              </w:rPr>
              <w:t>9.5</w:t>
            </w:r>
          </w:p>
        </w:tc>
      </w:tr>
    </w:tbl>
    <w:p w14:paraId="2FC7EC12" w14:textId="77777777" w:rsidR="00FA36B6" w:rsidRDefault="00FA36B6">
      <w:pPr>
        <w:rPr>
          <w:rFonts w:ascii="楷体_GB2312" w:eastAsia="楷体_GB2312" w:hAnsi="宋体" w:hint="eastAsia"/>
          <w:bCs/>
          <w:sz w:val="36"/>
        </w:rPr>
      </w:pPr>
      <w:r>
        <w:rPr>
          <w:rFonts w:ascii="楷体_GB2312" w:eastAsia="楷体_GB2312" w:hAnsi="宋体"/>
          <w:bCs/>
          <w:sz w:val="36"/>
        </w:rPr>
        <w:t xml:space="preserve">  </w:t>
      </w:r>
      <w:r>
        <w:rPr>
          <w:rFonts w:ascii="楷体_GB2312" w:eastAsia="楷体_GB2312" w:hAnsi="宋体" w:hint="eastAsia"/>
          <w:bCs/>
          <w:sz w:val="36"/>
        </w:rPr>
        <w:t>4．管道安装</w:t>
      </w:r>
    </w:p>
    <w:p w14:paraId="23B8319A" w14:textId="77777777" w:rsidR="00FA36B6" w:rsidRDefault="00FA36B6">
      <w:pPr>
        <w:rPr>
          <w:rFonts w:ascii="楷体_GB2312" w:eastAsia="楷体_GB2312" w:hAnsi="宋体" w:hint="eastAsia"/>
          <w:bCs/>
          <w:sz w:val="36"/>
        </w:rPr>
      </w:pPr>
      <w:r>
        <w:rPr>
          <w:rFonts w:ascii="楷体_GB2312" w:eastAsia="楷体_GB2312" w:hAnsi="宋体" w:hint="eastAsia"/>
          <w:bCs/>
          <w:sz w:val="36"/>
        </w:rPr>
        <w:t xml:space="preserve">  （1）管道安装顺序：先主管、后立管；先干管、后支管，由下至上分系统进行。</w:t>
      </w:r>
    </w:p>
    <w:p w14:paraId="6C53AA39" w14:textId="77777777" w:rsidR="00FA36B6" w:rsidRDefault="00FA36B6">
      <w:pPr>
        <w:rPr>
          <w:rFonts w:ascii="楷体_GB2312" w:eastAsia="楷体_GB2312" w:hAnsi="宋体" w:hint="eastAsia"/>
          <w:bCs/>
          <w:sz w:val="36"/>
        </w:rPr>
      </w:pPr>
      <w:r>
        <w:rPr>
          <w:rFonts w:ascii="楷体_GB2312" w:eastAsia="楷体_GB2312" w:hAnsi="宋体" w:hint="eastAsia"/>
          <w:bCs/>
          <w:sz w:val="36"/>
        </w:rPr>
        <w:t xml:space="preserve">  （2）配管：</w:t>
      </w:r>
    </w:p>
    <w:p w14:paraId="60B63F45" w14:textId="77777777" w:rsidR="00FA36B6" w:rsidRDefault="00FA36B6">
      <w:pPr>
        <w:ind w:firstLineChars="100" w:firstLine="360"/>
        <w:rPr>
          <w:rFonts w:ascii="楷体_GB2312" w:eastAsia="楷体_GB2312" w:hAnsi="宋体" w:hint="eastAsia"/>
          <w:bCs/>
          <w:sz w:val="36"/>
        </w:rPr>
      </w:pPr>
      <w:r>
        <w:rPr>
          <w:rFonts w:ascii="楷体_GB2312" w:eastAsia="楷体_GB2312" w:hAnsi="宋体"/>
          <w:bCs/>
          <w:sz w:val="36"/>
        </w:rPr>
        <w:fldChar w:fldCharType="begin"/>
      </w:r>
      <w:r>
        <w:rPr>
          <w:rFonts w:ascii="楷体_GB2312" w:eastAsia="楷体_GB2312" w:hAnsi="宋体"/>
          <w:bCs/>
          <w:sz w:val="36"/>
        </w:rPr>
        <w:instrText xml:space="preserve"> = 1 \* GB3 </w:instrText>
      </w:r>
      <w:r>
        <w:rPr>
          <w:rFonts w:ascii="楷体_GB2312" w:eastAsia="楷体_GB2312" w:hAnsi="宋体"/>
          <w:bCs/>
          <w:sz w:val="36"/>
        </w:rPr>
        <w:fldChar w:fldCharType="separate"/>
      </w:r>
      <w:r>
        <w:rPr>
          <w:rFonts w:ascii="楷体_GB2312" w:eastAsia="楷体_GB2312" w:hAnsi="宋体"/>
          <w:bCs/>
          <w:noProof/>
          <w:sz w:val="36"/>
        </w:rPr>
        <w:t>①</w:t>
      </w:r>
      <w:r>
        <w:rPr>
          <w:rFonts w:ascii="楷体_GB2312" w:eastAsia="楷体_GB2312" w:hAnsi="宋体"/>
          <w:bCs/>
          <w:sz w:val="36"/>
        </w:rPr>
        <w:fldChar w:fldCharType="end"/>
      </w:r>
      <w:r>
        <w:rPr>
          <w:rFonts w:ascii="楷体_GB2312" w:eastAsia="楷体_GB2312" w:hAnsi="宋体" w:hint="eastAsia"/>
          <w:bCs/>
          <w:sz w:val="36"/>
        </w:rPr>
        <w:t>按设计图纸的坐标的标高放线，并绘制实测施工图；</w:t>
      </w:r>
    </w:p>
    <w:p w14:paraId="4AA62FEE" w14:textId="77777777" w:rsidR="00FA36B6" w:rsidRDefault="00FA36B6">
      <w:pPr>
        <w:ind w:firstLineChars="100" w:firstLine="360"/>
        <w:rPr>
          <w:rFonts w:ascii="楷体_GB2312" w:eastAsia="楷体_GB2312" w:hAnsi="宋体" w:hint="eastAsia"/>
          <w:bCs/>
          <w:sz w:val="36"/>
        </w:rPr>
      </w:pPr>
      <w:r>
        <w:rPr>
          <w:rFonts w:ascii="楷体_GB2312" w:eastAsia="楷体_GB2312" w:hAnsi="宋体"/>
          <w:bCs/>
          <w:sz w:val="36"/>
        </w:rPr>
        <w:fldChar w:fldCharType="begin"/>
      </w:r>
      <w:r>
        <w:rPr>
          <w:rFonts w:ascii="楷体_GB2312" w:eastAsia="楷体_GB2312" w:hAnsi="宋体"/>
          <w:bCs/>
          <w:sz w:val="36"/>
        </w:rPr>
        <w:instrText xml:space="preserve"> = 2 \* GB3 </w:instrText>
      </w:r>
      <w:r>
        <w:rPr>
          <w:rFonts w:ascii="楷体_GB2312" w:eastAsia="楷体_GB2312" w:hAnsi="宋体"/>
          <w:bCs/>
          <w:sz w:val="36"/>
        </w:rPr>
        <w:fldChar w:fldCharType="separate"/>
      </w:r>
      <w:r>
        <w:rPr>
          <w:rFonts w:ascii="楷体_GB2312" w:eastAsia="楷体_GB2312" w:hAnsi="宋体"/>
          <w:bCs/>
          <w:noProof/>
          <w:sz w:val="36"/>
        </w:rPr>
        <w:t>②</w:t>
      </w:r>
      <w:r>
        <w:rPr>
          <w:rFonts w:ascii="楷体_GB2312" w:eastAsia="楷体_GB2312" w:hAnsi="宋体"/>
          <w:bCs/>
          <w:sz w:val="36"/>
        </w:rPr>
        <w:fldChar w:fldCharType="end"/>
      </w:r>
      <w:r>
        <w:rPr>
          <w:rFonts w:ascii="楷体_GB2312" w:eastAsia="楷体_GB2312" w:hAnsi="宋体" w:hint="eastAsia"/>
          <w:bCs/>
          <w:sz w:val="36"/>
        </w:rPr>
        <w:t>按实测施工图进行配管，配管顺序先先立管后横管，先主管后支管，并进行预装配；</w:t>
      </w:r>
    </w:p>
    <w:p w14:paraId="64898C95" w14:textId="77777777" w:rsidR="00FA36B6" w:rsidRDefault="00FA36B6">
      <w:pPr>
        <w:ind w:firstLineChars="100" w:firstLine="360"/>
        <w:rPr>
          <w:rFonts w:ascii="楷体_GB2312" w:eastAsia="楷体_GB2312" w:hAnsi="宋体" w:hint="eastAsia"/>
          <w:bCs/>
          <w:sz w:val="36"/>
        </w:rPr>
      </w:pPr>
      <w:r>
        <w:rPr>
          <w:rFonts w:ascii="楷体_GB2312" w:eastAsia="楷体_GB2312" w:hAnsi="宋体" w:hint="eastAsia"/>
          <w:bCs/>
          <w:sz w:val="36"/>
        </w:rPr>
        <w:t>镀锌钢管的丝扣连接：</w:t>
      </w:r>
    </w:p>
    <w:p w14:paraId="0BE32924" w14:textId="77777777" w:rsidR="00FA36B6" w:rsidRDefault="00FA36B6">
      <w:pPr>
        <w:ind w:firstLineChars="100" w:firstLine="360"/>
        <w:rPr>
          <w:rFonts w:ascii="楷体_GB2312" w:eastAsia="楷体_GB2312" w:hAnsi="宋体" w:hint="eastAsia"/>
          <w:bCs/>
          <w:sz w:val="36"/>
        </w:rPr>
      </w:pPr>
      <w:r>
        <w:rPr>
          <w:rFonts w:ascii="楷体_GB2312" w:eastAsia="楷体_GB2312" w:hAnsi="宋体" w:hint="eastAsia"/>
          <w:bCs/>
          <w:sz w:val="36"/>
        </w:rPr>
        <w:t>先将管端螺纹抹上铅油，然后顺着螺纹缠少许麻丝，将管子螺纹与部件对正，用手徐徐拧上，再用管钳上紧，加工好的螺纹应端正不乱扣，光滑无毛刺，完整不掉扣，松紧程度适当。管螺纹根部应有外露螺纹，接口处无外露油麻。</w:t>
      </w:r>
    </w:p>
    <w:p w14:paraId="24AE0AF8" w14:textId="77777777" w:rsidR="00FA36B6" w:rsidRDefault="00FA36B6">
      <w:pPr>
        <w:rPr>
          <w:rFonts w:ascii="楷体_GB2312" w:eastAsia="楷体_GB2312" w:hAnsi="宋体" w:hint="eastAsia"/>
          <w:bCs/>
          <w:sz w:val="36"/>
        </w:rPr>
      </w:pPr>
      <w:r>
        <w:rPr>
          <w:rFonts w:ascii="楷体_GB2312" w:eastAsia="楷体_GB2312" w:hAnsi="宋体" w:hint="eastAsia"/>
          <w:bCs/>
          <w:sz w:val="36"/>
        </w:rPr>
        <w:t>5</w:t>
      </w:r>
    </w:p>
    <w:p w14:paraId="43E78B1C" w14:textId="77777777" w:rsidR="00FA36B6" w:rsidRDefault="00FA36B6">
      <w:pPr>
        <w:rPr>
          <w:rFonts w:ascii="楷体_GB2312" w:eastAsia="楷体_GB2312" w:hAnsi="宋体" w:hint="eastAsia"/>
          <w:bCs/>
          <w:sz w:val="36"/>
        </w:rPr>
      </w:pPr>
      <w:r>
        <w:rPr>
          <w:rFonts w:ascii="楷体_GB2312" w:eastAsia="楷体_GB2312" w:hAnsi="宋体" w:hint="eastAsia"/>
          <w:bCs/>
          <w:sz w:val="36"/>
        </w:rPr>
        <w:t>（1）本工程消火栓采用减压稳压型消火栓，消防产品必须符合国家规范，要有生产许可证、产品合格证及消防部门出具的准销证；</w:t>
      </w:r>
    </w:p>
    <w:p w14:paraId="24D081CC" w14:textId="77777777" w:rsidR="00FA36B6" w:rsidRDefault="00FA36B6">
      <w:pPr>
        <w:rPr>
          <w:rFonts w:ascii="楷体_GB2312" w:eastAsia="楷体_GB2312" w:hAnsi="宋体" w:hint="eastAsia"/>
          <w:bCs/>
          <w:sz w:val="36"/>
        </w:rPr>
      </w:pPr>
      <w:r>
        <w:rPr>
          <w:rFonts w:ascii="楷体_GB2312" w:eastAsia="楷体_GB2312" w:hAnsi="宋体" w:hint="eastAsia"/>
          <w:bCs/>
          <w:sz w:val="36"/>
        </w:rPr>
        <w:t xml:space="preserve"> （2）普通消防支管要以栓阀的坐标、标高定位甩口，核定后再稳固消防箱，待箱体找正稳固后再把栓阀安装好，栓阀应朝外，箱体稍微凸出墙面，以便箱门开启。</w:t>
      </w:r>
    </w:p>
    <w:p w14:paraId="6E1033AB" w14:textId="77777777" w:rsidR="00FA36B6" w:rsidRDefault="00FA36B6">
      <w:pPr>
        <w:rPr>
          <w:rFonts w:ascii="楷体_GB2312" w:eastAsia="楷体_GB2312" w:hAnsi="宋体" w:hint="eastAsia"/>
          <w:bCs/>
          <w:sz w:val="36"/>
        </w:rPr>
      </w:pPr>
      <w:r>
        <w:rPr>
          <w:rFonts w:ascii="楷体_GB2312" w:eastAsia="楷体_GB2312" w:hAnsi="宋体" w:hint="eastAsia"/>
          <w:bCs/>
          <w:sz w:val="36"/>
        </w:rPr>
        <w:t>9</w:t>
      </w:r>
      <w:r>
        <w:rPr>
          <w:rFonts w:ascii="楷体_GB2312" w:eastAsia="楷体_GB2312" w:hAnsi="宋体"/>
          <w:bCs/>
          <w:sz w:val="36"/>
        </w:rPr>
        <w:t>. 5</w:t>
      </w:r>
      <w:r>
        <w:rPr>
          <w:rFonts w:ascii="楷体_GB2312" w:eastAsia="楷体_GB2312" w:hAnsi="宋体" w:hint="eastAsia"/>
          <w:bCs/>
          <w:sz w:val="36"/>
        </w:rPr>
        <w:t>分钟，液面不下降为合格。</w:t>
      </w:r>
    </w:p>
    <w:p w14:paraId="7E9B08AD" w14:textId="77777777" w:rsidR="00FA36B6" w:rsidRDefault="00FA36B6">
      <w:pPr>
        <w:ind w:leftChars="85" w:left="180" w:hanging="2"/>
        <w:rPr>
          <w:rFonts w:ascii="楷体_GB2312" w:eastAsia="楷体_GB2312" w:hAnsi="宋体" w:hint="eastAsia"/>
          <w:bCs/>
          <w:sz w:val="36"/>
        </w:rPr>
      </w:pPr>
      <w:r>
        <w:rPr>
          <w:rFonts w:ascii="楷体_GB2312" w:eastAsia="楷体_GB2312" w:hAnsi="宋体" w:hint="eastAsia"/>
          <w:bCs/>
          <w:sz w:val="36"/>
        </w:rPr>
        <w:t>（3）消火栓系统试压与冲洗</w:t>
      </w:r>
    </w:p>
    <w:p w14:paraId="1CA8C1DF" w14:textId="77777777" w:rsidR="00FA36B6" w:rsidRDefault="00FA36B6">
      <w:pPr>
        <w:rPr>
          <w:rFonts w:ascii="楷体_GB2312" w:eastAsia="楷体_GB2312" w:hAnsi="宋体" w:hint="eastAsia"/>
          <w:bCs/>
          <w:sz w:val="36"/>
        </w:rPr>
      </w:pPr>
      <w:r>
        <w:rPr>
          <w:rFonts w:ascii="楷体_GB2312" w:eastAsia="楷体_GB2312" w:hAnsi="宋体"/>
          <w:bCs/>
          <w:sz w:val="36"/>
        </w:rPr>
        <w:fldChar w:fldCharType="begin"/>
      </w:r>
      <w:r>
        <w:rPr>
          <w:rFonts w:ascii="楷体_GB2312" w:eastAsia="楷体_GB2312" w:hAnsi="宋体"/>
          <w:bCs/>
          <w:sz w:val="36"/>
        </w:rPr>
        <w:instrText xml:space="preserve"> = 1 \* GB3 </w:instrText>
      </w:r>
      <w:r>
        <w:rPr>
          <w:rFonts w:ascii="楷体_GB2312" w:eastAsia="楷体_GB2312" w:hAnsi="宋体"/>
          <w:bCs/>
          <w:sz w:val="36"/>
        </w:rPr>
        <w:fldChar w:fldCharType="separate"/>
      </w:r>
      <w:r>
        <w:rPr>
          <w:rFonts w:ascii="楷体_GB2312" w:eastAsia="楷体_GB2312" w:hAnsi="宋体"/>
          <w:bCs/>
          <w:noProof/>
          <w:sz w:val="36"/>
        </w:rPr>
        <w:t>①</w:t>
      </w:r>
      <w:r>
        <w:rPr>
          <w:rFonts w:ascii="楷体_GB2312" w:eastAsia="楷体_GB2312" w:hAnsi="宋体"/>
          <w:bCs/>
          <w:sz w:val="36"/>
        </w:rPr>
        <w:fldChar w:fldCharType="end"/>
      </w:r>
      <w:r>
        <w:rPr>
          <w:rFonts w:ascii="楷体_GB2312" w:eastAsia="楷体_GB2312" w:hAnsi="宋体" w:hint="eastAsia"/>
          <w:bCs/>
          <w:sz w:val="36"/>
        </w:rPr>
        <w:t>水压强度试验压力为</w:t>
      </w:r>
      <w:r>
        <w:rPr>
          <w:rFonts w:ascii="楷体_GB2312" w:eastAsia="楷体_GB2312" w:hAnsi="宋体"/>
          <w:bCs/>
          <w:sz w:val="36"/>
        </w:rPr>
        <w:t>1.6Mpa</w:t>
      </w:r>
      <w:r>
        <w:rPr>
          <w:rFonts w:ascii="楷体_GB2312" w:eastAsia="楷体_GB2312" w:hAnsi="宋体" w:hint="eastAsia"/>
          <w:bCs/>
          <w:sz w:val="36"/>
        </w:rPr>
        <w:t>，其测试点设在管网的最低点，注水时，应将管网内空气排净，缓慢升压，达到试验压力后，稳压</w:t>
      </w:r>
      <w:r>
        <w:rPr>
          <w:rFonts w:ascii="楷体_GB2312" w:eastAsia="楷体_GB2312" w:hAnsi="宋体"/>
          <w:bCs/>
          <w:sz w:val="36"/>
        </w:rPr>
        <w:t>30min</w:t>
      </w:r>
      <w:r>
        <w:rPr>
          <w:rFonts w:ascii="楷体_GB2312" w:eastAsia="楷体_GB2312" w:hAnsi="宋体" w:hint="eastAsia"/>
          <w:bCs/>
          <w:sz w:val="36"/>
        </w:rPr>
        <w:t>，目测管网应无泄漏和无变形，且压力降不应大于</w:t>
      </w:r>
      <w:r>
        <w:rPr>
          <w:rFonts w:ascii="楷体_GB2312" w:eastAsia="楷体_GB2312" w:hAnsi="宋体"/>
          <w:bCs/>
          <w:sz w:val="36"/>
        </w:rPr>
        <w:t>0.05Mpa</w:t>
      </w:r>
      <w:r>
        <w:rPr>
          <w:rFonts w:ascii="楷体_GB2312" w:eastAsia="楷体_GB2312" w:hAnsi="宋体" w:hint="eastAsia"/>
          <w:bCs/>
          <w:sz w:val="36"/>
        </w:rPr>
        <w:t>。</w:t>
      </w:r>
    </w:p>
    <w:p w14:paraId="11224694" w14:textId="77777777" w:rsidR="00FA36B6" w:rsidRDefault="00FA36B6">
      <w:pPr>
        <w:rPr>
          <w:rFonts w:ascii="楷体_GB2312" w:eastAsia="楷体_GB2312" w:hAnsi="宋体" w:hint="eastAsia"/>
          <w:bCs/>
          <w:sz w:val="36"/>
        </w:rPr>
      </w:pPr>
      <w:r>
        <w:rPr>
          <w:rFonts w:ascii="楷体_GB2312" w:eastAsia="楷体_GB2312" w:hAnsi="宋体"/>
          <w:bCs/>
          <w:sz w:val="36"/>
        </w:rPr>
        <w:fldChar w:fldCharType="begin"/>
      </w:r>
      <w:r>
        <w:rPr>
          <w:rFonts w:ascii="楷体_GB2312" w:eastAsia="楷体_GB2312" w:hAnsi="宋体"/>
          <w:bCs/>
          <w:sz w:val="36"/>
        </w:rPr>
        <w:instrText xml:space="preserve"> = 2 \* GB3 </w:instrText>
      </w:r>
      <w:r>
        <w:rPr>
          <w:rFonts w:ascii="楷体_GB2312" w:eastAsia="楷体_GB2312" w:hAnsi="宋体"/>
          <w:bCs/>
          <w:sz w:val="36"/>
        </w:rPr>
        <w:fldChar w:fldCharType="separate"/>
      </w:r>
      <w:r>
        <w:rPr>
          <w:rFonts w:ascii="楷体_GB2312" w:eastAsia="楷体_GB2312" w:hAnsi="宋体"/>
          <w:bCs/>
          <w:noProof/>
          <w:sz w:val="36"/>
        </w:rPr>
        <w:t>②</w:t>
      </w:r>
      <w:r>
        <w:rPr>
          <w:rFonts w:ascii="楷体_GB2312" w:eastAsia="楷体_GB2312" w:hAnsi="宋体"/>
          <w:bCs/>
          <w:sz w:val="36"/>
        </w:rPr>
        <w:fldChar w:fldCharType="end"/>
      </w:r>
      <w:r>
        <w:rPr>
          <w:rFonts w:ascii="楷体_GB2312" w:eastAsia="楷体_GB2312" w:hAnsi="宋体" w:hint="eastAsia"/>
          <w:bCs/>
          <w:sz w:val="36"/>
        </w:rPr>
        <w:t>系统水压严密性试验，试验压力为</w:t>
      </w:r>
      <w:r>
        <w:rPr>
          <w:rFonts w:ascii="楷体_GB2312" w:eastAsia="楷体_GB2312" w:hAnsi="宋体"/>
          <w:bCs/>
          <w:sz w:val="36"/>
        </w:rPr>
        <w:t>1.0Mpa</w:t>
      </w:r>
      <w:r>
        <w:rPr>
          <w:rFonts w:ascii="楷体_GB2312" w:eastAsia="楷体_GB2312" w:hAnsi="宋体" w:hint="eastAsia"/>
          <w:bCs/>
          <w:sz w:val="36"/>
        </w:rPr>
        <w:t>，稳压</w:t>
      </w:r>
      <w:r>
        <w:rPr>
          <w:rFonts w:ascii="楷体_GB2312" w:eastAsia="楷体_GB2312" w:hAnsi="宋体"/>
          <w:bCs/>
          <w:sz w:val="36"/>
        </w:rPr>
        <w:t>24h,</w:t>
      </w:r>
      <w:r>
        <w:rPr>
          <w:rFonts w:ascii="楷体_GB2312" w:eastAsia="楷体_GB2312" w:hAnsi="宋体" w:hint="eastAsia"/>
          <w:bCs/>
          <w:sz w:val="36"/>
        </w:rPr>
        <w:t>应无泄漏。</w:t>
      </w:r>
    </w:p>
    <w:p w14:paraId="6AFA68F1" w14:textId="77777777" w:rsidR="00FA36B6" w:rsidRDefault="00FA36B6">
      <w:pPr>
        <w:rPr>
          <w:rFonts w:ascii="楷体_GB2312" w:eastAsia="楷体_GB2312" w:hAnsi="宋体" w:hint="eastAsia"/>
          <w:bCs/>
          <w:sz w:val="36"/>
        </w:rPr>
      </w:pPr>
      <w:r>
        <w:rPr>
          <w:rFonts w:ascii="楷体_GB2312" w:eastAsia="楷体_GB2312" w:hAnsi="宋体"/>
          <w:bCs/>
          <w:sz w:val="36"/>
        </w:rPr>
        <w:fldChar w:fldCharType="begin"/>
      </w:r>
      <w:r>
        <w:rPr>
          <w:rFonts w:ascii="楷体_GB2312" w:eastAsia="楷体_GB2312" w:hAnsi="宋体"/>
          <w:bCs/>
          <w:sz w:val="36"/>
        </w:rPr>
        <w:instrText xml:space="preserve"> = 3 \* GB3 </w:instrText>
      </w:r>
      <w:r>
        <w:rPr>
          <w:rFonts w:ascii="楷体_GB2312" w:eastAsia="楷体_GB2312" w:hAnsi="宋体"/>
          <w:bCs/>
          <w:sz w:val="36"/>
        </w:rPr>
        <w:fldChar w:fldCharType="separate"/>
      </w:r>
      <w:r>
        <w:rPr>
          <w:rFonts w:ascii="楷体_GB2312" w:eastAsia="楷体_GB2312" w:hAnsi="宋体"/>
          <w:bCs/>
          <w:noProof/>
          <w:sz w:val="36"/>
        </w:rPr>
        <w:t>③</w:t>
      </w:r>
      <w:r>
        <w:rPr>
          <w:rFonts w:ascii="楷体_GB2312" w:eastAsia="楷体_GB2312" w:hAnsi="宋体"/>
          <w:bCs/>
          <w:sz w:val="36"/>
        </w:rPr>
        <w:fldChar w:fldCharType="end"/>
      </w:r>
      <w:r>
        <w:rPr>
          <w:rFonts w:ascii="楷体_GB2312" w:eastAsia="楷体_GB2312" w:hAnsi="宋体" w:hint="eastAsia"/>
          <w:bCs/>
          <w:sz w:val="36"/>
        </w:rPr>
        <w:t>冲洗的水流速度不宜小于</w:t>
      </w:r>
      <w:r>
        <w:rPr>
          <w:rFonts w:ascii="楷体_GB2312" w:eastAsia="楷体_GB2312" w:hAnsi="宋体"/>
          <w:bCs/>
          <w:sz w:val="36"/>
        </w:rPr>
        <w:t>3m/s</w:t>
      </w:r>
      <w:r>
        <w:rPr>
          <w:rFonts w:ascii="楷体_GB2312" w:eastAsia="楷体_GB2312" w:hAnsi="宋体" w:hint="eastAsia"/>
          <w:bCs/>
          <w:sz w:val="36"/>
        </w:rPr>
        <w:t>，其流量不宜小于</w:t>
      </w:r>
      <w:r>
        <w:rPr>
          <w:rFonts w:ascii="楷体_GB2312" w:eastAsia="楷体_GB2312" w:hAnsi="宋体"/>
          <w:bCs/>
          <w:sz w:val="36"/>
        </w:rPr>
        <w:t>4L/s</w:t>
      </w:r>
      <w:r>
        <w:rPr>
          <w:rFonts w:ascii="楷体_GB2312" w:eastAsia="楷体_GB2312" w:hAnsi="宋体" w:hint="eastAsia"/>
          <w:bCs/>
          <w:sz w:val="36"/>
        </w:rPr>
        <w:t>，当出口处水的颜色基本一致时，冲洗方可结束，然后将管网内的水排除干净。</w:t>
      </w:r>
    </w:p>
    <w:p w14:paraId="2398C2D7" w14:textId="77777777" w:rsidR="00FA36B6" w:rsidRDefault="00FA36B6">
      <w:pPr>
        <w:rPr>
          <w:rFonts w:ascii="楷体_GB2312" w:eastAsia="楷体_GB2312" w:hAnsi="宋体" w:hint="eastAsia"/>
          <w:bCs/>
          <w:sz w:val="36"/>
        </w:rPr>
      </w:pPr>
      <w:r>
        <w:rPr>
          <w:rFonts w:ascii="楷体_GB2312" w:eastAsia="楷体_GB2312" w:hAnsi="宋体"/>
          <w:bCs/>
          <w:sz w:val="36"/>
        </w:rPr>
        <w:t>10</w:t>
      </w:r>
      <w:r>
        <w:rPr>
          <w:rFonts w:ascii="楷体_GB2312" w:eastAsia="楷体_GB2312" w:hAnsi="宋体" w:hint="eastAsia"/>
          <w:bCs/>
          <w:sz w:val="36"/>
        </w:rPr>
        <w:t>．刷漆防腐保温</w:t>
      </w:r>
    </w:p>
    <w:p w14:paraId="36776B20" w14:textId="77777777" w:rsidR="00FA36B6" w:rsidRDefault="00FA36B6">
      <w:pPr>
        <w:numPr>
          <w:ilvl w:val="0"/>
          <w:numId w:val="11"/>
        </w:numPr>
        <w:rPr>
          <w:rFonts w:ascii="楷体_GB2312" w:eastAsia="楷体_GB2312" w:hAnsi="宋体" w:hint="eastAsia"/>
          <w:bCs/>
          <w:sz w:val="36"/>
        </w:rPr>
      </w:pPr>
      <w:r>
        <w:rPr>
          <w:rFonts w:ascii="楷体_GB2312" w:eastAsia="楷体_GB2312" w:hAnsi="宋体" w:hint="eastAsia"/>
          <w:bCs/>
          <w:sz w:val="36"/>
        </w:rPr>
        <w:t>钢管刷漆前应除锈。</w:t>
      </w:r>
    </w:p>
    <w:p w14:paraId="1E558D3C" w14:textId="77777777" w:rsidR="00FA36B6" w:rsidRDefault="00FA36B6">
      <w:pPr>
        <w:numPr>
          <w:ilvl w:val="0"/>
          <w:numId w:val="11"/>
        </w:numPr>
        <w:tabs>
          <w:tab w:val="clear" w:pos="720"/>
          <w:tab w:val="num" w:pos="540"/>
        </w:tabs>
        <w:ind w:left="0" w:firstLine="0"/>
        <w:rPr>
          <w:rFonts w:ascii="楷体_GB2312" w:eastAsia="楷体_GB2312" w:hint="eastAsia"/>
          <w:b/>
          <w:sz w:val="36"/>
        </w:rPr>
      </w:pPr>
      <w:r>
        <w:rPr>
          <w:rFonts w:ascii="楷体_GB2312" w:eastAsia="楷体_GB2312" w:hAnsi="宋体" w:hint="eastAsia"/>
          <w:bCs/>
          <w:sz w:val="36"/>
        </w:rPr>
        <w:t>所有明装钢管均刷红丹防锈漆二遍；消防给水管刷红色调和漆两二遍，管道上的固定件与管道的刷油相同，埋地的镀锌钢管刷冷底子油两道，热沥青两道，</w:t>
      </w:r>
    </w:p>
    <w:p w14:paraId="5317EBC5" w14:textId="77777777" w:rsidR="00FA36B6" w:rsidRDefault="00FA36B6">
      <w:pPr>
        <w:rPr>
          <w:rFonts w:ascii="楷体_GB2312" w:eastAsia="楷体_GB2312" w:hint="eastAsia"/>
          <w:b/>
          <w:sz w:val="36"/>
        </w:rPr>
      </w:pPr>
    </w:p>
    <w:p w14:paraId="57BCCE84" w14:textId="77777777" w:rsidR="00FA36B6" w:rsidRDefault="00FA36B6">
      <w:pPr>
        <w:ind w:firstLineChars="200" w:firstLine="880"/>
        <w:rPr>
          <w:rFonts w:ascii="楷体_GB2312" w:eastAsia="楷体_GB2312" w:hint="eastAsia"/>
          <w:sz w:val="44"/>
        </w:rPr>
      </w:pPr>
      <w:r>
        <w:rPr>
          <w:rFonts w:ascii="楷体_GB2312" w:eastAsia="楷体_GB2312" w:hAnsi="宋体" w:hint="eastAsia"/>
          <w:bCs/>
          <w:sz w:val="44"/>
        </w:rPr>
        <w:t xml:space="preserve">   </w:t>
      </w:r>
      <w:r>
        <w:rPr>
          <w:rFonts w:ascii="楷体_GB2312" w:eastAsia="楷体_GB2312" w:hint="eastAsia"/>
          <w:b/>
          <w:sz w:val="44"/>
        </w:rPr>
        <w:t>第四章   施工现场平面布置</w:t>
      </w:r>
    </w:p>
    <w:p w14:paraId="014B71A7" w14:textId="77777777" w:rsidR="00FA36B6" w:rsidRDefault="00FA36B6" w:rsidP="0032254E">
      <w:pPr>
        <w:spacing w:line="300" w:lineRule="auto"/>
        <w:ind w:firstLineChars="800" w:firstLine="2891"/>
        <w:rPr>
          <w:rFonts w:ascii="楷体_GB2312" w:eastAsia="楷体_GB2312"/>
          <w:b/>
          <w:bCs/>
          <w:sz w:val="36"/>
        </w:rPr>
      </w:pPr>
      <w:r>
        <w:rPr>
          <w:rFonts w:ascii="楷体_GB2312" w:eastAsia="楷体_GB2312" w:hint="eastAsia"/>
          <w:b/>
          <w:bCs/>
          <w:sz w:val="36"/>
        </w:rPr>
        <w:t>第一节  布置方案</w:t>
      </w:r>
    </w:p>
    <w:p w14:paraId="4653C306" w14:textId="77777777" w:rsidR="00FA36B6" w:rsidRDefault="00FA36B6">
      <w:pPr>
        <w:pStyle w:val="a7"/>
        <w:ind w:firstLineChars="250" w:firstLine="900"/>
        <w:rPr>
          <w:rFonts w:ascii="楷体_GB2312" w:eastAsia="楷体_GB2312"/>
          <w:sz w:val="36"/>
        </w:rPr>
      </w:pPr>
      <w:r>
        <w:rPr>
          <w:rFonts w:ascii="楷体_GB2312" w:eastAsia="楷体_GB2312" w:hint="eastAsia"/>
          <w:sz w:val="36"/>
        </w:rPr>
        <w:t>本工程施工场地一般，如何解决生产、后勤、生活、场容等问题，是关系到能否实现有利生产、文明施工和提高经济效益的重要环节。本着少建临时设施，充分提高场地利用率，尽量在施工过程中有条件地占用部分正式工程的原则，制定如下方案。</w:t>
      </w:r>
    </w:p>
    <w:p w14:paraId="166D8F3B" w14:textId="77777777" w:rsidR="00FA36B6" w:rsidRDefault="00FA36B6">
      <w:pPr>
        <w:ind w:firstLine="600"/>
        <w:rPr>
          <w:rFonts w:ascii="楷体_GB2312" w:eastAsia="楷体_GB2312"/>
          <w:sz w:val="36"/>
        </w:rPr>
      </w:pPr>
      <w:r>
        <w:rPr>
          <w:rFonts w:ascii="楷体_GB2312" w:eastAsia="楷体_GB2312" w:hint="eastAsia"/>
          <w:sz w:val="36"/>
        </w:rPr>
        <w:t>1.根据有关情况介绍，现场施工用水直接与甲方提供水管接通，考虑现场施工高峰用水量较大和用水因素，现场须安装高压水泵和蓄水池务用，消防用水水管用ф</w:t>
      </w:r>
      <w:r>
        <w:rPr>
          <w:rFonts w:ascii="楷体_GB2312" w:eastAsia="楷体_GB2312"/>
          <w:sz w:val="36"/>
        </w:rPr>
        <w:t>100</w:t>
      </w:r>
      <w:r>
        <w:rPr>
          <w:rFonts w:ascii="楷体_GB2312" w:eastAsia="楷体_GB2312" w:hint="eastAsia"/>
          <w:sz w:val="36"/>
        </w:rPr>
        <w:t>主管可满足需要，施工用水主管用ф</w:t>
      </w:r>
      <w:r>
        <w:rPr>
          <w:rFonts w:ascii="楷体_GB2312" w:eastAsia="楷体_GB2312"/>
          <w:sz w:val="36"/>
        </w:rPr>
        <w:t>50</w:t>
      </w:r>
      <w:r>
        <w:rPr>
          <w:rFonts w:ascii="楷体_GB2312" w:eastAsia="楷体_GB2312" w:hint="eastAsia"/>
          <w:sz w:val="36"/>
        </w:rPr>
        <w:t>钢管均可，排水可做排水沟处理，、给、排水的水源头和出水口均由建议提供，工地在施工前应接通，给水咀宜安装在方便施工的位置，生活用水管径以</w:t>
      </w:r>
      <w:r>
        <w:rPr>
          <w:rFonts w:ascii="楷体_GB2312" w:eastAsia="楷体_GB2312"/>
          <w:sz w:val="36"/>
        </w:rPr>
        <w:t>25mm</w:t>
      </w:r>
      <w:r>
        <w:rPr>
          <w:rFonts w:ascii="楷体_GB2312" w:eastAsia="楷体_GB2312"/>
          <w:sz w:val="36"/>
        </w:rPr>
        <w:t>—</w:t>
      </w:r>
      <w:r>
        <w:rPr>
          <w:rFonts w:ascii="楷体_GB2312" w:eastAsia="楷体_GB2312"/>
          <w:sz w:val="36"/>
        </w:rPr>
        <w:t>40mm</w:t>
      </w:r>
      <w:r>
        <w:rPr>
          <w:rFonts w:ascii="楷体_GB2312" w:eastAsia="楷体_GB2312" w:hint="eastAsia"/>
          <w:sz w:val="36"/>
        </w:rPr>
        <w:t>为宜，消防栓现场不低于两个，沿主楼纵向布置，高压泵在每栋楼各设一台，随楼层升高而加高，每结构层留一阀门和水咀，便于作业层施工之用，并注意节约用水。</w:t>
      </w:r>
    </w:p>
    <w:p w14:paraId="041C8568" w14:textId="77777777" w:rsidR="00FA36B6" w:rsidRDefault="00FA36B6">
      <w:pPr>
        <w:ind w:firstLine="570"/>
        <w:rPr>
          <w:rFonts w:ascii="楷体_GB2312" w:eastAsia="楷体_GB2312"/>
          <w:sz w:val="36"/>
        </w:rPr>
      </w:pPr>
      <w:r>
        <w:rPr>
          <w:rFonts w:ascii="楷体_GB2312" w:eastAsia="楷体_GB2312"/>
          <w:sz w:val="36"/>
        </w:rPr>
        <w:t>2</w:t>
      </w:r>
      <w:r>
        <w:rPr>
          <w:rFonts w:ascii="楷体_GB2312" w:eastAsia="楷体_GB2312" w:hint="eastAsia"/>
          <w:sz w:val="36"/>
        </w:rPr>
        <w:t>．现场临时供电由建设方负责引进现场，具体的电源接进处建设方确定，工地用电分为施工用电和生活用电，因此在工地设一总配电箱，按三相五线分开装配，施工用电的动力确定采用</w:t>
      </w:r>
      <w:r>
        <w:rPr>
          <w:rFonts w:ascii="楷体_GB2312" w:eastAsia="楷体_GB2312"/>
          <w:sz w:val="36"/>
        </w:rPr>
        <w:t>25mm</w:t>
      </w:r>
      <w:r>
        <w:rPr>
          <w:rFonts w:ascii="楷体_GB2312" w:eastAsia="楷体_GB2312"/>
          <w:sz w:val="36"/>
          <w:vertAlign w:val="superscript"/>
        </w:rPr>
        <w:t>2</w:t>
      </w:r>
      <w:r>
        <w:rPr>
          <w:rFonts w:ascii="楷体_GB2312" w:eastAsia="楷体_GB2312"/>
          <w:sz w:val="36"/>
        </w:rPr>
        <w:t>—</w:t>
      </w:r>
      <w:r>
        <w:rPr>
          <w:rFonts w:ascii="楷体_GB2312" w:eastAsia="楷体_GB2312"/>
          <w:sz w:val="36"/>
        </w:rPr>
        <w:t>BVV</w:t>
      </w:r>
      <w:r>
        <w:rPr>
          <w:rFonts w:ascii="楷体_GB2312" w:eastAsia="楷体_GB2312" w:hint="eastAsia"/>
          <w:sz w:val="36"/>
        </w:rPr>
        <w:t>型铜芯胶皮线，中线采用</w:t>
      </w:r>
      <w:r>
        <w:rPr>
          <w:rFonts w:ascii="楷体_GB2312" w:eastAsia="楷体_GB2312"/>
          <w:sz w:val="36"/>
        </w:rPr>
        <w:t>16mm</w:t>
      </w:r>
      <w:r>
        <w:rPr>
          <w:rFonts w:ascii="楷体_GB2312" w:eastAsia="楷体_GB2312"/>
          <w:sz w:val="36"/>
          <w:vertAlign w:val="superscript"/>
        </w:rPr>
        <w:t>2</w:t>
      </w:r>
      <w:r>
        <w:rPr>
          <w:rFonts w:ascii="楷体_GB2312" w:eastAsia="楷体_GB2312" w:hint="eastAsia"/>
          <w:sz w:val="36"/>
        </w:rPr>
        <w:t>铜芯线，生活用电的照时电源线均采用</w:t>
      </w:r>
      <w:r>
        <w:rPr>
          <w:rFonts w:ascii="楷体_GB2312" w:eastAsia="楷体_GB2312"/>
          <w:sz w:val="36"/>
        </w:rPr>
        <w:t>4--6 mm</w:t>
      </w:r>
      <w:r>
        <w:rPr>
          <w:rFonts w:ascii="楷体_GB2312" w:eastAsia="楷体_GB2312"/>
          <w:sz w:val="36"/>
          <w:vertAlign w:val="superscript"/>
        </w:rPr>
        <w:t xml:space="preserve">2 </w:t>
      </w:r>
      <w:r>
        <w:rPr>
          <w:rFonts w:ascii="楷体_GB2312" w:eastAsia="楷体_GB2312" w:hint="eastAsia"/>
          <w:sz w:val="36"/>
        </w:rPr>
        <w:t>铜芯线，施工用电和照明用电的线路一般宜主楼三方架空敷设，距地不得低于</w:t>
      </w:r>
      <w:r>
        <w:rPr>
          <w:rFonts w:ascii="楷体_GB2312" w:eastAsia="楷体_GB2312"/>
          <w:sz w:val="36"/>
        </w:rPr>
        <w:t>5.0m</w:t>
      </w:r>
      <w:r>
        <w:rPr>
          <w:rFonts w:ascii="楷体_GB2312" w:eastAsia="楷体_GB2312" w:hint="eastAsia"/>
          <w:sz w:val="36"/>
        </w:rPr>
        <w:t>，临时用电杆采用ф</w:t>
      </w:r>
      <w:r>
        <w:rPr>
          <w:rFonts w:ascii="楷体_GB2312" w:eastAsia="楷体_GB2312"/>
          <w:sz w:val="36"/>
        </w:rPr>
        <w:t>100</w:t>
      </w:r>
      <w:r>
        <w:rPr>
          <w:rFonts w:ascii="楷体_GB2312" w:eastAsia="楷体_GB2312"/>
          <w:sz w:val="36"/>
        </w:rPr>
        <w:t>—</w:t>
      </w:r>
      <w:r>
        <w:rPr>
          <w:rFonts w:ascii="楷体_GB2312" w:eastAsia="楷体_GB2312" w:hint="eastAsia"/>
          <w:sz w:val="36"/>
        </w:rPr>
        <w:t>ф</w:t>
      </w:r>
      <w:r>
        <w:rPr>
          <w:rFonts w:ascii="楷体_GB2312" w:eastAsia="楷体_GB2312"/>
          <w:sz w:val="36"/>
        </w:rPr>
        <w:t>120</w:t>
      </w:r>
      <w:r>
        <w:rPr>
          <w:rFonts w:ascii="楷体_GB2312" w:eastAsia="楷体_GB2312" w:hint="eastAsia"/>
          <w:sz w:val="36"/>
        </w:rPr>
        <w:t>杉木园条，钉横担安瓷瓶，每根电杆处设一配电闸刀箱，内</w:t>
      </w:r>
      <w:r>
        <w:rPr>
          <w:rFonts w:ascii="楷体_GB2312" w:eastAsia="楷体_GB2312"/>
          <w:sz w:val="36"/>
        </w:rPr>
        <w:t>2</w:t>
      </w:r>
      <w:r>
        <w:rPr>
          <w:rFonts w:ascii="楷体_GB2312" w:eastAsia="楷体_GB2312"/>
          <w:sz w:val="36"/>
        </w:rPr>
        <w:t>—</w:t>
      </w:r>
      <w:r>
        <w:rPr>
          <w:rFonts w:ascii="楷体_GB2312" w:eastAsia="楷体_GB2312"/>
          <w:sz w:val="36"/>
        </w:rPr>
        <w:t>3</w:t>
      </w:r>
      <w:r>
        <w:rPr>
          <w:rFonts w:ascii="楷体_GB2312" w:eastAsia="楷体_GB2312" w:hint="eastAsia"/>
          <w:sz w:val="36"/>
        </w:rPr>
        <w:t>把</w:t>
      </w:r>
      <w:r>
        <w:rPr>
          <w:rFonts w:ascii="楷体_GB2312" w:eastAsia="楷体_GB2312"/>
          <w:sz w:val="36"/>
        </w:rPr>
        <w:t>20</w:t>
      </w:r>
      <w:r>
        <w:rPr>
          <w:rFonts w:ascii="楷体_GB2312" w:eastAsia="楷体_GB2312"/>
          <w:sz w:val="36"/>
        </w:rPr>
        <w:t>—</w:t>
      </w:r>
      <w:r>
        <w:rPr>
          <w:rFonts w:ascii="楷体_GB2312" w:eastAsia="楷体_GB2312"/>
          <w:sz w:val="36"/>
        </w:rPr>
        <w:t>30A</w:t>
      </w:r>
      <w:r>
        <w:rPr>
          <w:rFonts w:ascii="楷体_GB2312" w:eastAsia="楷体_GB2312" w:hint="eastAsia"/>
          <w:sz w:val="36"/>
        </w:rPr>
        <w:t>的闸刀，以备各流水段施工作业层的用电需要，两条线路上各设一只触电保护器，确保安全用电，动力、照明电源引进钢筋加工、木加工棚以及搅拌机等机械设备位置，均应设置配电闸刀箱加锁管理。</w:t>
      </w:r>
    </w:p>
    <w:p w14:paraId="55369862" w14:textId="77777777" w:rsidR="00FA36B6" w:rsidRDefault="00FA36B6">
      <w:pPr>
        <w:ind w:firstLine="570"/>
        <w:rPr>
          <w:rFonts w:ascii="楷体_GB2312" w:eastAsia="楷体_GB2312"/>
          <w:sz w:val="36"/>
        </w:rPr>
      </w:pPr>
      <w:r>
        <w:rPr>
          <w:rFonts w:ascii="楷体_GB2312" w:eastAsia="楷体_GB2312"/>
          <w:sz w:val="36"/>
        </w:rPr>
        <w:t>3</w:t>
      </w:r>
      <w:r>
        <w:rPr>
          <w:rFonts w:ascii="楷体_GB2312" w:eastAsia="楷体_GB2312" w:hint="eastAsia"/>
          <w:sz w:val="36"/>
        </w:rPr>
        <w:t>．工地现场临时道路布置从主干道开始，宜车路宽保持</w:t>
      </w:r>
      <w:r>
        <w:rPr>
          <w:rFonts w:ascii="楷体_GB2312" w:eastAsia="楷体_GB2312"/>
          <w:sz w:val="36"/>
        </w:rPr>
        <w:t>5.0m</w:t>
      </w:r>
      <w:r>
        <w:rPr>
          <w:rFonts w:ascii="楷体_GB2312" w:eastAsia="楷体_GB2312" w:hint="eastAsia"/>
          <w:sz w:val="36"/>
        </w:rPr>
        <w:t>，在场内临时道路宽度最少不应低于</w:t>
      </w:r>
      <w:r>
        <w:rPr>
          <w:rFonts w:ascii="楷体_GB2312" w:eastAsia="楷体_GB2312"/>
          <w:sz w:val="36"/>
        </w:rPr>
        <w:t>2.5m</w:t>
      </w:r>
      <w:r>
        <w:rPr>
          <w:rFonts w:ascii="楷体_GB2312" w:eastAsia="楷体_GB2312" w:hint="eastAsia"/>
          <w:sz w:val="36"/>
        </w:rPr>
        <w:t>，各材料堆场和设备位置沿主楼纵向布置应留足车行路距，使之畅通无阻，路面要符合行车要求。</w:t>
      </w:r>
    </w:p>
    <w:p w14:paraId="2A80CAE2" w14:textId="77777777" w:rsidR="00FA36B6" w:rsidRDefault="00FA36B6">
      <w:pPr>
        <w:numPr>
          <w:ilvl w:val="0"/>
          <w:numId w:val="8"/>
        </w:numPr>
        <w:tabs>
          <w:tab w:val="left" w:pos="1080"/>
        </w:tabs>
        <w:ind w:left="0" w:firstLine="540"/>
        <w:rPr>
          <w:rFonts w:ascii="楷体_GB2312" w:eastAsia="楷体_GB2312" w:hint="eastAsia"/>
          <w:sz w:val="36"/>
        </w:rPr>
      </w:pPr>
      <w:r>
        <w:rPr>
          <w:rFonts w:ascii="楷体_GB2312" w:eastAsia="楷体_GB2312" w:hint="eastAsia"/>
          <w:sz w:val="36"/>
        </w:rPr>
        <w:t>工地临时设施搭设首先必须满足施工需要，其次再考虑其它</w:t>
      </w:r>
      <w:r>
        <w:rPr>
          <w:rFonts w:ascii="楷体_GB2312" w:eastAsia="楷体_GB2312"/>
          <w:sz w:val="36"/>
        </w:rPr>
        <w:t>方面，行政办公宜安排新建</w:t>
      </w:r>
      <w:r>
        <w:rPr>
          <w:rFonts w:ascii="楷体_GB2312" w:eastAsia="楷体_GB2312" w:hint="eastAsia"/>
          <w:sz w:val="36"/>
        </w:rPr>
        <w:t>房屋</w:t>
      </w:r>
      <w:r>
        <w:rPr>
          <w:rFonts w:ascii="楷体_GB2312" w:eastAsia="楷体_GB2312"/>
          <w:sz w:val="36"/>
        </w:rPr>
        <w:t>入口处，使用方便，不防碍施工，临时设施充利用有利地形尽量节约，水泥库、钢筋加工、木工加工以及水电预埋班组仓库等均沿临时围墙（已成工地临时界线）搭设布置，行政办工棚处均应设置消防器材若干套，并应有消防组织机构。</w:t>
      </w:r>
    </w:p>
    <w:p w14:paraId="29F40D6E" w14:textId="77777777" w:rsidR="00FA36B6" w:rsidRDefault="00FA36B6">
      <w:pPr>
        <w:tabs>
          <w:tab w:val="left" w:pos="1080"/>
        </w:tabs>
        <w:rPr>
          <w:rFonts w:ascii="楷体_GB2312" w:eastAsia="楷体_GB2312" w:hint="eastAsia"/>
          <w:sz w:val="36"/>
        </w:rPr>
      </w:pPr>
    </w:p>
    <w:p w14:paraId="12B3F9D3" w14:textId="77777777" w:rsidR="00FA36B6" w:rsidRDefault="00FA36B6">
      <w:pPr>
        <w:rPr>
          <w:rFonts w:ascii="楷体_GB2312" w:eastAsia="楷体_GB2312" w:hint="eastAsia"/>
          <w:b/>
          <w:sz w:val="36"/>
        </w:rPr>
      </w:pPr>
    </w:p>
    <w:p w14:paraId="1D83C45C" w14:textId="77777777" w:rsidR="00FA36B6" w:rsidRDefault="00FA36B6">
      <w:pPr>
        <w:rPr>
          <w:rFonts w:ascii="楷体_GB2312" w:eastAsia="楷体_GB2312" w:hint="eastAsia"/>
          <w:b/>
          <w:sz w:val="36"/>
        </w:rPr>
      </w:pPr>
    </w:p>
    <w:p w14:paraId="6310B372" w14:textId="77777777" w:rsidR="00FA36B6" w:rsidRDefault="00FA36B6">
      <w:pPr>
        <w:numPr>
          <w:ilvl w:val="1"/>
          <w:numId w:val="8"/>
        </w:numPr>
        <w:tabs>
          <w:tab w:val="clear" w:pos="1560"/>
          <w:tab w:val="num" w:pos="1260"/>
        </w:tabs>
        <w:ind w:left="0" w:firstLine="0"/>
        <w:jc w:val="center"/>
        <w:rPr>
          <w:rFonts w:ascii="楷体_GB2312" w:eastAsia="楷体_GB2312" w:hint="eastAsia"/>
          <w:b/>
          <w:sz w:val="36"/>
        </w:rPr>
      </w:pPr>
      <w:r>
        <w:rPr>
          <w:rFonts w:ascii="楷体_GB2312" w:eastAsia="楷体_GB2312" w:hint="eastAsia"/>
          <w:b/>
          <w:sz w:val="36"/>
        </w:rPr>
        <w:t>工地临时设施用地一览表：   （</w:t>
      </w:r>
      <w:r>
        <w:rPr>
          <w:rFonts w:ascii="楷体_GB2312" w:eastAsia="楷体_GB2312" w:hint="eastAsia"/>
          <w:b/>
          <w:bCs/>
          <w:sz w:val="36"/>
        </w:rPr>
        <w:t>附图十一）</w:t>
      </w:r>
    </w:p>
    <w:p w14:paraId="12C0F4D5" w14:textId="77777777" w:rsidR="00FA36B6" w:rsidRDefault="00FA36B6">
      <w:pPr>
        <w:rPr>
          <w:rFonts w:ascii="楷体_GB2312" w:eastAsia="楷体_GB2312" w:hint="eastAsia"/>
          <w:b/>
          <w:sz w:val="36"/>
        </w:rPr>
      </w:pPr>
    </w:p>
    <w:tbl>
      <w:tblPr>
        <w:tblW w:w="0" w:type="auto"/>
        <w:tblInd w:w="1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20"/>
        <w:gridCol w:w="2160"/>
        <w:gridCol w:w="900"/>
        <w:gridCol w:w="1620"/>
        <w:gridCol w:w="1440"/>
        <w:gridCol w:w="1080"/>
      </w:tblGrid>
      <w:tr w:rsidR="00FA36B6" w14:paraId="67189A59" w14:textId="77777777">
        <w:tblPrEx>
          <w:tblCellMar>
            <w:top w:w="0" w:type="dxa"/>
            <w:bottom w:w="0" w:type="dxa"/>
          </w:tblCellMar>
        </w:tblPrEx>
        <w:trPr>
          <w:trHeight w:val="460"/>
        </w:trPr>
        <w:tc>
          <w:tcPr>
            <w:tcW w:w="1920" w:type="dxa"/>
            <w:tcBorders>
              <w:top w:val="single" w:sz="4" w:space="0" w:color="auto"/>
              <w:left w:val="single" w:sz="4" w:space="0" w:color="auto"/>
              <w:bottom w:val="single" w:sz="4" w:space="0" w:color="auto"/>
              <w:right w:val="single" w:sz="4" w:space="0" w:color="auto"/>
            </w:tcBorders>
            <w:vAlign w:val="center"/>
          </w:tcPr>
          <w:p w14:paraId="0F7D4FBF" w14:textId="77777777" w:rsidR="00FA36B6" w:rsidRDefault="00FA36B6">
            <w:pPr>
              <w:rPr>
                <w:rFonts w:ascii="楷体_GB2312" w:eastAsia="楷体_GB2312"/>
                <w:sz w:val="36"/>
              </w:rPr>
            </w:pPr>
            <w:r>
              <w:rPr>
                <w:rFonts w:ascii="楷体_GB2312" w:eastAsia="楷体_GB2312"/>
                <w:sz w:val="36"/>
              </w:rPr>
              <w:t xml:space="preserve">   </w:t>
            </w:r>
            <w:r>
              <w:rPr>
                <w:rFonts w:ascii="楷体_GB2312" w:eastAsia="楷体_GB2312" w:hint="eastAsia"/>
                <w:sz w:val="36"/>
              </w:rPr>
              <w:t>名</w:t>
            </w:r>
            <w:r>
              <w:rPr>
                <w:rFonts w:ascii="楷体_GB2312" w:eastAsia="楷体_GB2312"/>
                <w:sz w:val="36"/>
              </w:rPr>
              <w:t xml:space="preserve">   </w:t>
            </w:r>
            <w:r>
              <w:rPr>
                <w:rFonts w:ascii="楷体_GB2312" w:eastAsia="楷体_GB2312" w:hint="eastAsia"/>
                <w:sz w:val="36"/>
              </w:rPr>
              <w:t>称</w:t>
            </w:r>
          </w:p>
        </w:tc>
        <w:tc>
          <w:tcPr>
            <w:tcW w:w="2160" w:type="dxa"/>
            <w:tcBorders>
              <w:top w:val="single" w:sz="4" w:space="0" w:color="auto"/>
              <w:left w:val="single" w:sz="4" w:space="0" w:color="auto"/>
              <w:bottom w:val="single" w:sz="4" w:space="0" w:color="auto"/>
              <w:right w:val="single" w:sz="4" w:space="0" w:color="auto"/>
            </w:tcBorders>
            <w:vAlign w:val="center"/>
          </w:tcPr>
          <w:p w14:paraId="556906FC" w14:textId="77777777" w:rsidR="00FA36B6" w:rsidRDefault="00FA36B6">
            <w:pPr>
              <w:rPr>
                <w:rFonts w:ascii="楷体_GB2312" w:eastAsia="楷体_GB2312"/>
                <w:sz w:val="36"/>
              </w:rPr>
            </w:pPr>
            <w:r>
              <w:rPr>
                <w:rFonts w:ascii="楷体_GB2312" w:eastAsia="楷体_GB2312" w:hint="eastAsia"/>
                <w:sz w:val="36"/>
              </w:rPr>
              <w:t>规格（</w:t>
            </w:r>
            <w:r>
              <w:rPr>
                <w:rFonts w:ascii="楷体_GB2312" w:eastAsia="楷体_GB2312"/>
                <w:sz w:val="36"/>
              </w:rPr>
              <w:t>M</w:t>
            </w:r>
            <w:r>
              <w:rPr>
                <w:rFonts w:ascii="楷体_GB2312" w:eastAsia="楷体_GB2312" w:hAnsi="宋体" w:hint="eastAsia"/>
                <w:sz w:val="36"/>
              </w:rPr>
              <w:t>×</w:t>
            </w:r>
            <w:r>
              <w:rPr>
                <w:rFonts w:ascii="楷体_GB2312" w:eastAsia="楷体_GB2312"/>
                <w:sz w:val="36"/>
              </w:rPr>
              <w:t>M</w:t>
            </w:r>
            <w:r>
              <w:rPr>
                <w:rFonts w:ascii="楷体_GB2312" w:eastAsia="楷体_GB2312" w:hint="eastAsia"/>
                <w:sz w:val="36"/>
              </w:rPr>
              <w:t>）</w:t>
            </w:r>
          </w:p>
        </w:tc>
        <w:tc>
          <w:tcPr>
            <w:tcW w:w="900" w:type="dxa"/>
            <w:tcBorders>
              <w:top w:val="single" w:sz="4" w:space="0" w:color="auto"/>
              <w:left w:val="single" w:sz="4" w:space="0" w:color="auto"/>
              <w:bottom w:val="single" w:sz="4" w:space="0" w:color="auto"/>
              <w:right w:val="single" w:sz="4" w:space="0" w:color="auto"/>
            </w:tcBorders>
            <w:vAlign w:val="center"/>
          </w:tcPr>
          <w:p w14:paraId="393DDF05" w14:textId="77777777" w:rsidR="00FA36B6" w:rsidRDefault="00FA36B6">
            <w:pPr>
              <w:jc w:val="center"/>
              <w:rPr>
                <w:rFonts w:ascii="楷体_GB2312" w:eastAsia="楷体_GB2312"/>
                <w:sz w:val="36"/>
              </w:rPr>
            </w:pPr>
            <w:r>
              <w:rPr>
                <w:rFonts w:ascii="楷体_GB2312" w:eastAsia="楷体_GB2312" w:hint="eastAsia"/>
                <w:sz w:val="36"/>
              </w:rPr>
              <w:t>数量</w:t>
            </w:r>
          </w:p>
        </w:tc>
        <w:tc>
          <w:tcPr>
            <w:tcW w:w="1620" w:type="dxa"/>
            <w:tcBorders>
              <w:top w:val="single" w:sz="4" w:space="0" w:color="auto"/>
              <w:left w:val="single" w:sz="4" w:space="0" w:color="auto"/>
              <w:bottom w:val="single" w:sz="4" w:space="0" w:color="auto"/>
              <w:right w:val="single" w:sz="4" w:space="0" w:color="auto"/>
            </w:tcBorders>
            <w:vAlign w:val="center"/>
          </w:tcPr>
          <w:p w14:paraId="15A184C2" w14:textId="77777777" w:rsidR="00FA36B6" w:rsidRDefault="00FA36B6">
            <w:pPr>
              <w:rPr>
                <w:rFonts w:ascii="楷体_GB2312" w:eastAsia="楷体_GB2312"/>
                <w:sz w:val="36"/>
              </w:rPr>
            </w:pPr>
            <w:r>
              <w:rPr>
                <w:rFonts w:ascii="楷体_GB2312" w:eastAsia="楷体_GB2312"/>
                <w:sz w:val="36"/>
              </w:rPr>
              <w:t xml:space="preserve"> </w:t>
            </w:r>
            <w:r>
              <w:rPr>
                <w:rFonts w:ascii="楷体_GB2312" w:eastAsia="楷体_GB2312" w:hint="eastAsia"/>
                <w:sz w:val="36"/>
              </w:rPr>
              <w:t>型</w:t>
            </w:r>
            <w:r>
              <w:rPr>
                <w:rFonts w:ascii="楷体_GB2312" w:eastAsia="楷体_GB2312"/>
                <w:sz w:val="36"/>
              </w:rPr>
              <w:t xml:space="preserve">   </w:t>
            </w:r>
            <w:r>
              <w:rPr>
                <w:rFonts w:ascii="楷体_GB2312" w:eastAsia="楷体_GB2312" w:hint="eastAsia"/>
                <w:sz w:val="36"/>
              </w:rPr>
              <w:t>式</w:t>
            </w:r>
          </w:p>
        </w:tc>
        <w:tc>
          <w:tcPr>
            <w:tcW w:w="1440" w:type="dxa"/>
            <w:tcBorders>
              <w:top w:val="single" w:sz="4" w:space="0" w:color="auto"/>
              <w:left w:val="single" w:sz="4" w:space="0" w:color="auto"/>
              <w:bottom w:val="single" w:sz="4" w:space="0" w:color="auto"/>
              <w:right w:val="single" w:sz="4" w:space="0" w:color="auto"/>
            </w:tcBorders>
            <w:vAlign w:val="center"/>
          </w:tcPr>
          <w:p w14:paraId="706EB3F5" w14:textId="77777777" w:rsidR="00FA36B6" w:rsidRDefault="00FA36B6">
            <w:pPr>
              <w:rPr>
                <w:rFonts w:ascii="楷体_GB2312" w:eastAsia="楷体_GB2312"/>
                <w:sz w:val="36"/>
              </w:rPr>
            </w:pPr>
            <w:r>
              <w:rPr>
                <w:rFonts w:ascii="楷体_GB2312" w:eastAsia="楷体_GB2312" w:hint="eastAsia"/>
                <w:sz w:val="36"/>
              </w:rPr>
              <w:t>面积（</w:t>
            </w:r>
            <w:r>
              <w:rPr>
                <w:rFonts w:ascii="楷体_GB2312" w:eastAsia="楷体_GB2312"/>
                <w:sz w:val="36"/>
              </w:rPr>
              <w:t>M</w:t>
            </w:r>
            <w:r>
              <w:rPr>
                <w:rFonts w:ascii="楷体_GB2312" w:eastAsia="楷体_GB2312"/>
                <w:sz w:val="36"/>
                <w:vertAlign w:val="superscript"/>
              </w:rPr>
              <w:t>2</w:t>
            </w:r>
            <w:r>
              <w:rPr>
                <w:rFonts w:ascii="楷体_GB2312" w:eastAsia="楷体_GB2312" w:hint="eastAsia"/>
                <w:sz w:val="36"/>
              </w:rPr>
              <w:t>）</w:t>
            </w:r>
          </w:p>
        </w:tc>
        <w:tc>
          <w:tcPr>
            <w:tcW w:w="1080" w:type="dxa"/>
            <w:tcBorders>
              <w:top w:val="single" w:sz="4" w:space="0" w:color="auto"/>
              <w:left w:val="single" w:sz="4" w:space="0" w:color="auto"/>
              <w:bottom w:val="single" w:sz="4" w:space="0" w:color="auto"/>
              <w:right w:val="single" w:sz="4" w:space="0" w:color="auto"/>
            </w:tcBorders>
            <w:vAlign w:val="center"/>
          </w:tcPr>
          <w:p w14:paraId="61FAA1A8" w14:textId="77777777" w:rsidR="00FA36B6" w:rsidRDefault="00FA36B6">
            <w:pPr>
              <w:rPr>
                <w:rFonts w:ascii="楷体_GB2312" w:eastAsia="楷体_GB2312"/>
                <w:sz w:val="36"/>
              </w:rPr>
            </w:pPr>
            <w:r>
              <w:rPr>
                <w:rFonts w:ascii="楷体_GB2312" w:eastAsia="楷体_GB2312" w:hint="eastAsia"/>
                <w:sz w:val="36"/>
              </w:rPr>
              <w:t>备注</w:t>
            </w:r>
          </w:p>
        </w:tc>
      </w:tr>
      <w:tr w:rsidR="00FA36B6" w14:paraId="7FF5ECEC" w14:textId="77777777">
        <w:tblPrEx>
          <w:tblCellMar>
            <w:top w:w="0" w:type="dxa"/>
            <w:bottom w:w="0" w:type="dxa"/>
          </w:tblCellMar>
        </w:tblPrEx>
        <w:trPr>
          <w:trHeight w:val="460"/>
        </w:trPr>
        <w:tc>
          <w:tcPr>
            <w:tcW w:w="1920" w:type="dxa"/>
            <w:tcBorders>
              <w:top w:val="single" w:sz="4" w:space="0" w:color="auto"/>
              <w:left w:val="single" w:sz="4" w:space="0" w:color="auto"/>
              <w:bottom w:val="single" w:sz="4" w:space="0" w:color="auto"/>
              <w:right w:val="single" w:sz="4" w:space="0" w:color="auto"/>
            </w:tcBorders>
            <w:vAlign w:val="center"/>
          </w:tcPr>
          <w:p w14:paraId="35E62CE3" w14:textId="77777777" w:rsidR="00FA36B6" w:rsidRDefault="00FA36B6">
            <w:pPr>
              <w:jc w:val="center"/>
              <w:rPr>
                <w:rFonts w:ascii="楷体_GB2312" w:eastAsia="楷体_GB2312"/>
                <w:sz w:val="36"/>
              </w:rPr>
            </w:pPr>
            <w:r>
              <w:rPr>
                <w:rFonts w:ascii="楷体_GB2312" w:eastAsia="楷体_GB2312" w:hint="eastAsia"/>
                <w:sz w:val="36"/>
              </w:rPr>
              <w:t>钢筋成品</w:t>
            </w:r>
          </w:p>
        </w:tc>
        <w:tc>
          <w:tcPr>
            <w:tcW w:w="2160" w:type="dxa"/>
            <w:tcBorders>
              <w:top w:val="single" w:sz="4" w:space="0" w:color="auto"/>
              <w:left w:val="single" w:sz="4" w:space="0" w:color="auto"/>
              <w:bottom w:val="single" w:sz="4" w:space="0" w:color="auto"/>
              <w:right w:val="single" w:sz="4" w:space="0" w:color="auto"/>
            </w:tcBorders>
            <w:vAlign w:val="center"/>
          </w:tcPr>
          <w:p w14:paraId="5A54D129" w14:textId="77777777" w:rsidR="00FA36B6" w:rsidRDefault="00FA36B6">
            <w:pPr>
              <w:jc w:val="center"/>
              <w:rPr>
                <w:rFonts w:ascii="楷体_GB2312" w:eastAsia="楷体_GB2312" w:hint="eastAsia"/>
                <w:sz w:val="36"/>
              </w:rPr>
            </w:pPr>
            <w:r>
              <w:rPr>
                <w:rFonts w:ascii="楷体_GB2312" w:eastAsia="楷体_GB2312"/>
                <w:sz w:val="36"/>
              </w:rPr>
              <w:t>8</w:t>
            </w:r>
            <w:r>
              <w:rPr>
                <w:rFonts w:ascii="楷体_GB2312" w:eastAsia="楷体_GB2312"/>
                <w:sz w:val="36"/>
              </w:rPr>
              <w:t>×</w:t>
            </w:r>
            <w:r>
              <w:rPr>
                <w:rFonts w:ascii="楷体_GB2312" w:eastAsia="楷体_GB2312" w:hint="eastAsia"/>
                <w:sz w:val="36"/>
              </w:rPr>
              <w:t>10</w:t>
            </w:r>
          </w:p>
        </w:tc>
        <w:tc>
          <w:tcPr>
            <w:tcW w:w="900" w:type="dxa"/>
            <w:tcBorders>
              <w:top w:val="single" w:sz="4" w:space="0" w:color="auto"/>
              <w:left w:val="single" w:sz="4" w:space="0" w:color="auto"/>
              <w:bottom w:val="single" w:sz="4" w:space="0" w:color="auto"/>
              <w:right w:val="single" w:sz="4" w:space="0" w:color="auto"/>
            </w:tcBorders>
            <w:vAlign w:val="center"/>
          </w:tcPr>
          <w:p w14:paraId="02E903CA" w14:textId="77777777" w:rsidR="00FA36B6" w:rsidRDefault="00FA36B6">
            <w:pPr>
              <w:jc w:val="center"/>
              <w:rPr>
                <w:rFonts w:ascii="楷体_GB2312" w:eastAsia="楷体_GB2312"/>
                <w:sz w:val="36"/>
              </w:rPr>
            </w:pPr>
            <w:r>
              <w:rPr>
                <w:rFonts w:ascii="楷体_GB2312" w:eastAsia="楷体_GB2312"/>
                <w:sz w:val="36"/>
              </w:rPr>
              <w:t>1</w:t>
            </w:r>
          </w:p>
        </w:tc>
        <w:tc>
          <w:tcPr>
            <w:tcW w:w="1620" w:type="dxa"/>
            <w:tcBorders>
              <w:top w:val="single" w:sz="4" w:space="0" w:color="auto"/>
              <w:left w:val="single" w:sz="4" w:space="0" w:color="auto"/>
              <w:bottom w:val="single" w:sz="4" w:space="0" w:color="auto"/>
              <w:right w:val="single" w:sz="4" w:space="0" w:color="auto"/>
            </w:tcBorders>
            <w:vAlign w:val="center"/>
          </w:tcPr>
          <w:p w14:paraId="40431375" w14:textId="77777777" w:rsidR="00FA36B6" w:rsidRDefault="00FA36B6">
            <w:pPr>
              <w:jc w:val="center"/>
              <w:rPr>
                <w:rFonts w:ascii="楷体_GB2312" w:eastAsia="楷体_GB2312"/>
                <w:sz w:val="36"/>
              </w:rPr>
            </w:pPr>
            <w:r>
              <w:rPr>
                <w:rFonts w:ascii="楷体_GB2312" w:eastAsia="楷体_GB2312" w:hint="eastAsia"/>
                <w:sz w:val="36"/>
              </w:rPr>
              <w:t>砖石棉瓦</w:t>
            </w:r>
          </w:p>
        </w:tc>
        <w:tc>
          <w:tcPr>
            <w:tcW w:w="1440" w:type="dxa"/>
            <w:tcBorders>
              <w:top w:val="single" w:sz="4" w:space="0" w:color="auto"/>
              <w:left w:val="single" w:sz="4" w:space="0" w:color="auto"/>
              <w:bottom w:val="single" w:sz="4" w:space="0" w:color="auto"/>
              <w:right w:val="single" w:sz="4" w:space="0" w:color="auto"/>
            </w:tcBorders>
            <w:vAlign w:val="center"/>
          </w:tcPr>
          <w:p w14:paraId="684E3663" w14:textId="77777777" w:rsidR="00FA36B6" w:rsidRDefault="00FA36B6">
            <w:pPr>
              <w:jc w:val="center"/>
              <w:rPr>
                <w:rFonts w:ascii="楷体_GB2312" w:eastAsia="楷体_GB2312" w:hint="eastAsia"/>
                <w:sz w:val="36"/>
              </w:rPr>
            </w:pPr>
            <w:r>
              <w:rPr>
                <w:rFonts w:ascii="楷体_GB2312" w:eastAsia="楷体_GB2312"/>
                <w:sz w:val="36"/>
              </w:rPr>
              <w:t>80</w:t>
            </w:r>
          </w:p>
        </w:tc>
        <w:tc>
          <w:tcPr>
            <w:tcW w:w="1080" w:type="dxa"/>
            <w:tcBorders>
              <w:top w:val="single" w:sz="4" w:space="0" w:color="auto"/>
              <w:left w:val="single" w:sz="4" w:space="0" w:color="auto"/>
              <w:bottom w:val="single" w:sz="4" w:space="0" w:color="auto"/>
              <w:right w:val="single" w:sz="4" w:space="0" w:color="auto"/>
            </w:tcBorders>
            <w:vAlign w:val="center"/>
          </w:tcPr>
          <w:p w14:paraId="1B895E5E" w14:textId="77777777" w:rsidR="00FA36B6" w:rsidRDefault="00FA36B6">
            <w:pPr>
              <w:rPr>
                <w:rFonts w:ascii="楷体_GB2312" w:eastAsia="楷体_GB2312"/>
                <w:sz w:val="36"/>
              </w:rPr>
            </w:pPr>
          </w:p>
        </w:tc>
      </w:tr>
      <w:tr w:rsidR="00FA36B6" w14:paraId="30A76A1D" w14:textId="77777777">
        <w:tblPrEx>
          <w:tblCellMar>
            <w:top w:w="0" w:type="dxa"/>
            <w:bottom w:w="0" w:type="dxa"/>
          </w:tblCellMar>
        </w:tblPrEx>
        <w:trPr>
          <w:trHeight w:val="460"/>
        </w:trPr>
        <w:tc>
          <w:tcPr>
            <w:tcW w:w="1920" w:type="dxa"/>
            <w:tcBorders>
              <w:top w:val="single" w:sz="4" w:space="0" w:color="auto"/>
              <w:left w:val="single" w:sz="4" w:space="0" w:color="auto"/>
              <w:bottom w:val="single" w:sz="4" w:space="0" w:color="auto"/>
              <w:right w:val="single" w:sz="4" w:space="0" w:color="auto"/>
            </w:tcBorders>
            <w:vAlign w:val="center"/>
          </w:tcPr>
          <w:p w14:paraId="188F2375" w14:textId="77777777" w:rsidR="00FA36B6" w:rsidRDefault="00FA36B6">
            <w:pPr>
              <w:jc w:val="center"/>
              <w:rPr>
                <w:rFonts w:ascii="楷体_GB2312" w:eastAsia="楷体_GB2312"/>
                <w:sz w:val="36"/>
              </w:rPr>
            </w:pPr>
            <w:r>
              <w:rPr>
                <w:rFonts w:ascii="楷体_GB2312" w:eastAsia="楷体_GB2312" w:hint="eastAsia"/>
                <w:sz w:val="36"/>
              </w:rPr>
              <w:t>木工加工棚</w:t>
            </w:r>
          </w:p>
        </w:tc>
        <w:tc>
          <w:tcPr>
            <w:tcW w:w="2160" w:type="dxa"/>
            <w:tcBorders>
              <w:top w:val="single" w:sz="4" w:space="0" w:color="auto"/>
              <w:left w:val="single" w:sz="4" w:space="0" w:color="auto"/>
              <w:bottom w:val="single" w:sz="4" w:space="0" w:color="auto"/>
              <w:right w:val="single" w:sz="4" w:space="0" w:color="auto"/>
            </w:tcBorders>
            <w:vAlign w:val="center"/>
          </w:tcPr>
          <w:p w14:paraId="464FED96" w14:textId="77777777" w:rsidR="00FA36B6" w:rsidRDefault="00FA36B6">
            <w:pPr>
              <w:jc w:val="center"/>
              <w:rPr>
                <w:rFonts w:ascii="楷体_GB2312" w:eastAsia="楷体_GB2312" w:hint="eastAsia"/>
                <w:sz w:val="36"/>
              </w:rPr>
            </w:pPr>
            <w:r>
              <w:rPr>
                <w:rFonts w:ascii="楷体_GB2312" w:eastAsia="楷体_GB2312"/>
                <w:sz w:val="36"/>
              </w:rPr>
              <w:t>5</w:t>
            </w:r>
            <w:r>
              <w:rPr>
                <w:rFonts w:ascii="楷体_GB2312" w:eastAsia="楷体_GB2312" w:hAnsi="宋体" w:hint="eastAsia"/>
                <w:sz w:val="36"/>
              </w:rPr>
              <w:t>×</w:t>
            </w:r>
            <w:r>
              <w:rPr>
                <w:rFonts w:ascii="楷体_GB2312" w:eastAsia="楷体_GB2312" w:hAnsi="宋体"/>
                <w:sz w:val="36"/>
              </w:rPr>
              <w:t>15</w:t>
            </w:r>
          </w:p>
        </w:tc>
        <w:tc>
          <w:tcPr>
            <w:tcW w:w="900" w:type="dxa"/>
            <w:tcBorders>
              <w:top w:val="single" w:sz="4" w:space="0" w:color="auto"/>
              <w:left w:val="single" w:sz="4" w:space="0" w:color="auto"/>
              <w:bottom w:val="single" w:sz="4" w:space="0" w:color="auto"/>
              <w:right w:val="single" w:sz="4" w:space="0" w:color="auto"/>
            </w:tcBorders>
            <w:vAlign w:val="center"/>
          </w:tcPr>
          <w:p w14:paraId="035A622C" w14:textId="77777777" w:rsidR="00FA36B6" w:rsidRDefault="00FA36B6">
            <w:pPr>
              <w:jc w:val="center"/>
              <w:rPr>
                <w:rFonts w:ascii="楷体_GB2312" w:eastAsia="楷体_GB2312"/>
                <w:sz w:val="36"/>
              </w:rPr>
            </w:pPr>
            <w:r>
              <w:rPr>
                <w:rFonts w:ascii="楷体_GB2312" w:eastAsia="楷体_GB2312"/>
                <w:sz w:val="36"/>
              </w:rPr>
              <w:t>1</w:t>
            </w:r>
          </w:p>
        </w:tc>
        <w:tc>
          <w:tcPr>
            <w:tcW w:w="1620" w:type="dxa"/>
            <w:tcBorders>
              <w:top w:val="single" w:sz="4" w:space="0" w:color="auto"/>
              <w:left w:val="single" w:sz="4" w:space="0" w:color="auto"/>
              <w:bottom w:val="single" w:sz="4" w:space="0" w:color="auto"/>
              <w:right w:val="single" w:sz="4" w:space="0" w:color="auto"/>
            </w:tcBorders>
            <w:vAlign w:val="center"/>
          </w:tcPr>
          <w:p w14:paraId="3D74DAD2" w14:textId="77777777" w:rsidR="00FA36B6" w:rsidRDefault="00FA36B6">
            <w:pPr>
              <w:jc w:val="center"/>
              <w:rPr>
                <w:rFonts w:ascii="楷体_GB2312" w:eastAsia="楷体_GB2312"/>
                <w:sz w:val="36"/>
              </w:rPr>
            </w:pPr>
            <w:r>
              <w:rPr>
                <w:rFonts w:ascii="楷体_GB2312" w:eastAsia="楷体_GB2312" w:hint="eastAsia"/>
                <w:sz w:val="36"/>
              </w:rPr>
              <w:t>砖石棉瓦</w:t>
            </w:r>
          </w:p>
        </w:tc>
        <w:tc>
          <w:tcPr>
            <w:tcW w:w="1440" w:type="dxa"/>
            <w:tcBorders>
              <w:top w:val="single" w:sz="4" w:space="0" w:color="auto"/>
              <w:left w:val="single" w:sz="4" w:space="0" w:color="auto"/>
              <w:bottom w:val="single" w:sz="4" w:space="0" w:color="auto"/>
              <w:right w:val="single" w:sz="4" w:space="0" w:color="auto"/>
            </w:tcBorders>
            <w:vAlign w:val="center"/>
          </w:tcPr>
          <w:p w14:paraId="46FB83E7" w14:textId="77777777" w:rsidR="00FA36B6" w:rsidRDefault="00FA36B6">
            <w:pPr>
              <w:jc w:val="center"/>
              <w:rPr>
                <w:rFonts w:ascii="楷体_GB2312" w:eastAsia="楷体_GB2312"/>
                <w:sz w:val="36"/>
              </w:rPr>
            </w:pPr>
            <w:r>
              <w:rPr>
                <w:rFonts w:ascii="楷体_GB2312" w:eastAsia="楷体_GB2312"/>
                <w:sz w:val="36"/>
              </w:rPr>
              <w:t>75</w:t>
            </w:r>
          </w:p>
        </w:tc>
        <w:tc>
          <w:tcPr>
            <w:tcW w:w="1080" w:type="dxa"/>
            <w:tcBorders>
              <w:top w:val="single" w:sz="4" w:space="0" w:color="auto"/>
              <w:left w:val="single" w:sz="4" w:space="0" w:color="auto"/>
              <w:bottom w:val="single" w:sz="4" w:space="0" w:color="auto"/>
              <w:right w:val="single" w:sz="4" w:space="0" w:color="auto"/>
            </w:tcBorders>
            <w:vAlign w:val="center"/>
          </w:tcPr>
          <w:p w14:paraId="3A00180C" w14:textId="77777777" w:rsidR="00FA36B6" w:rsidRDefault="00FA36B6">
            <w:pPr>
              <w:rPr>
                <w:rFonts w:ascii="楷体_GB2312" w:eastAsia="楷体_GB2312"/>
                <w:sz w:val="36"/>
              </w:rPr>
            </w:pPr>
          </w:p>
        </w:tc>
      </w:tr>
      <w:tr w:rsidR="00FA36B6" w14:paraId="60FBEB3B" w14:textId="77777777">
        <w:tblPrEx>
          <w:tblCellMar>
            <w:top w:w="0" w:type="dxa"/>
            <w:bottom w:w="0" w:type="dxa"/>
          </w:tblCellMar>
        </w:tblPrEx>
        <w:trPr>
          <w:trHeight w:val="460"/>
        </w:trPr>
        <w:tc>
          <w:tcPr>
            <w:tcW w:w="1920" w:type="dxa"/>
            <w:tcBorders>
              <w:top w:val="single" w:sz="4" w:space="0" w:color="auto"/>
              <w:left w:val="single" w:sz="4" w:space="0" w:color="auto"/>
              <w:bottom w:val="single" w:sz="4" w:space="0" w:color="auto"/>
              <w:right w:val="single" w:sz="4" w:space="0" w:color="auto"/>
            </w:tcBorders>
            <w:vAlign w:val="center"/>
          </w:tcPr>
          <w:p w14:paraId="219EA7A3" w14:textId="77777777" w:rsidR="00FA36B6" w:rsidRDefault="00FA36B6">
            <w:pPr>
              <w:jc w:val="center"/>
              <w:rPr>
                <w:rFonts w:ascii="楷体_GB2312" w:eastAsia="楷体_GB2312"/>
                <w:sz w:val="36"/>
              </w:rPr>
            </w:pPr>
            <w:r>
              <w:rPr>
                <w:rFonts w:ascii="楷体_GB2312" w:eastAsia="楷体_GB2312" w:hint="eastAsia"/>
                <w:sz w:val="36"/>
              </w:rPr>
              <w:t>水泥库</w:t>
            </w:r>
          </w:p>
        </w:tc>
        <w:tc>
          <w:tcPr>
            <w:tcW w:w="2160" w:type="dxa"/>
            <w:tcBorders>
              <w:top w:val="single" w:sz="4" w:space="0" w:color="auto"/>
              <w:left w:val="single" w:sz="4" w:space="0" w:color="auto"/>
              <w:bottom w:val="single" w:sz="4" w:space="0" w:color="auto"/>
              <w:right w:val="single" w:sz="4" w:space="0" w:color="auto"/>
            </w:tcBorders>
            <w:vAlign w:val="center"/>
          </w:tcPr>
          <w:p w14:paraId="5E91EE88" w14:textId="77777777" w:rsidR="00FA36B6" w:rsidRDefault="00FA36B6">
            <w:pPr>
              <w:jc w:val="center"/>
              <w:rPr>
                <w:rFonts w:ascii="楷体_GB2312" w:eastAsia="楷体_GB2312" w:hint="eastAsia"/>
                <w:sz w:val="36"/>
              </w:rPr>
            </w:pPr>
            <w:r>
              <w:rPr>
                <w:rFonts w:ascii="楷体_GB2312" w:eastAsia="楷体_GB2312"/>
                <w:sz w:val="36"/>
              </w:rPr>
              <w:t>5</w:t>
            </w:r>
            <w:r>
              <w:rPr>
                <w:rFonts w:ascii="楷体_GB2312" w:eastAsia="楷体_GB2312" w:hAnsi="宋体" w:hint="eastAsia"/>
                <w:sz w:val="36"/>
              </w:rPr>
              <w:t>×</w:t>
            </w:r>
            <w:r>
              <w:rPr>
                <w:rFonts w:ascii="楷体_GB2312" w:eastAsia="楷体_GB2312" w:hAnsi="宋体"/>
                <w:sz w:val="36"/>
              </w:rPr>
              <w:t>6</w:t>
            </w:r>
          </w:p>
        </w:tc>
        <w:tc>
          <w:tcPr>
            <w:tcW w:w="900" w:type="dxa"/>
            <w:tcBorders>
              <w:top w:val="single" w:sz="4" w:space="0" w:color="auto"/>
              <w:left w:val="single" w:sz="4" w:space="0" w:color="auto"/>
              <w:bottom w:val="single" w:sz="4" w:space="0" w:color="auto"/>
              <w:right w:val="single" w:sz="4" w:space="0" w:color="auto"/>
            </w:tcBorders>
            <w:vAlign w:val="center"/>
          </w:tcPr>
          <w:p w14:paraId="1F78BAD7" w14:textId="77777777" w:rsidR="00FA36B6" w:rsidRDefault="00FA36B6">
            <w:pPr>
              <w:jc w:val="center"/>
              <w:rPr>
                <w:rFonts w:ascii="楷体_GB2312" w:eastAsia="楷体_GB2312"/>
                <w:sz w:val="36"/>
              </w:rPr>
            </w:pPr>
            <w:r>
              <w:rPr>
                <w:rFonts w:ascii="楷体_GB2312" w:eastAsia="楷体_GB2312"/>
                <w:sz w:val="36"/>
              </w:rPr>
              <w:t>1</w:t>
            </w:r>
          </w:p>
        </w:tc>
        <w:tc>
          <w:tcPr>
            <w:tcW w:w="1620" w:type="dxa"/>
            <w:tcBorders>
              <w:top w:val="single" w:sz="4" w:space="0" w:color="auto"/>
              <w:left w:val="single" w:sz="4" w:space="0" w:color="auto"/>
              <w:bottom w:val="single" w:sz="4" w:space="0" w:color="auto"/>
              <w:right w:val="single" w:sz="4" w:space="0" w:color="auto"/>
            </w:tcBorders>
            <w:vAlign w:val="center"/>
          </w:tcPr>
          <w:p w14:paraId="75A47F00" w14:textId="77777777" w:rsidR="00FA36B6" w:rsidRDefault="00FA36B6">
            <w:pPr>
              <w:jc w:val="center"/>
              <w:rPr>
                <w:rFonts w:ascii="楷体_GB2312" w:eastAsia="楷体_GB2312"/>
                <w:sz w:val="36"/>
              </w:rPr>
            </w:pPr>
            <w:r>
              <w:rPr>
                <w:rFonts w:ascii="楷体_GB2312" w:eastAsia="楷体_GB2312" w:hint="eastAsia"/>
                <w:sz w:val="36"/>
              </w:rPr>
              <w:t>砖石棉瓦</w:t>
            </w:r>
          </w:p>
        </w:tc>
        <w:tc>
          <w:tcPr>
            <w:tcW w:w="1440" w:type="dxa"/>
            <w:tcBorders>
              <w:top w:val="single" w:sz="4" w:space="0" w:color="auto"/>
              <w:left w:val="single" w:sz="4" w:space="0" w:color="auto"/>
              <w:bottom w:val="single" w:sz="4" w:space="0" w:color="auto"/>
              <w:right w:val="single" w:sz="4" w:space="0" w:color="auto"/>
            </w:tcBorders>
            <w:vAlign w:val="center"/>
          </w:tcPr>
          <w:p w14:paraId="42A92C58" w14:textId="77777777" w:rsidR="00FA36B6" w:rsidRDefault="00FA36B6">
            <w:pPr>
              <w:jc w:val="center"/>
              <w:rPr>
                <w:rFonts w:ascii="楷体_GB2312" w:eastAsia="楷体_GB2312" w:hint="eastAsia"/>
                <w:sz w:val="36"/>
              </w:rPr>
            </w:pPr>
            <w:r>
              <w:rPr>
                <w:rFonts w:ascii="楷体_GB2312" w:eastAsia="楷体_GB2312"/>
                <w:sz w:val="36"/>
              </w:rPr>
              <w:t>30</w:t>
            </w:r>
          </w:p>
        </w:tc>
        <w:tc>
          <w:tcPr>
            <w:tcW w:w="1080" w:type="dxa"/>
            <w:tcBorders>
              <w:top w:val="single" w:sz="4" w:space="0" w:color="auto"/>
              <w:left w:val="single" w:sz="4" w:space="0" w:color="auto"/>
              <w:bottom w:val="single" w:sz="4" w:space="0" w:color="auto"/>
              <w:right w:val="single" w:sz="4" w:space="0" w:color="auto"/>
            </w:tcBorders>
            <w:vAlign w:val="center"/>
          </w:tcPr>
          <w:p w14:paraId="6F1703DB" w14:textId="77777777" w:rsidR="00FA36B6" w:rsidRDefault="00FA36B6">
            <w:pPr>
              <w:rPr>
                <w:rFonts w:ascii="楷体_GB2312" w:eastAsia="楷体_GB2312"/>
                <w:sz w:val="36"/>
              </w:rPr>
            </w:pPr>
          </w:p>
        </w:tc>
      </w:tr>
      <w:tr w:rsidR="00FA36B6" w14:paraId="54F3BCDD" w14:textId="77777777">
        <w:tblPrEx>
          <w:tblCellMar>
            <w:top w:w="0" w:type="dxa"/>
            <w:bottom w:w="0" w:type="dxa"/>
          </w:tblCellMar>
        </w:tblPrEx>
        <w:trPr>
          <w:trHeight w:val="460"/>
        </w:trPr>
        <w:tc>
          <w:tcPr>
            <w:tcW w:w="1920" w:type="dxa"/>
            <w:tcBorders>
              <w:top w:val="single" w:sz="4" w:space="0" w:color="auto"/>
              <w:left w:val="single" w:sz="4" w:space="0" w:color="auto"/>
              <w:bottom w:val="single" w:sz="4" w:space="0" w:color="auto"/>
              <w:right w:val="single" w:sz="4" w:space="0" w:color="auto"/>
            </w:tcBorders>
            <w:vAlign w:val="center"/>
          </w:tcPr>
          <w:p w14:paraId="3B7C2E3F" w14:textId="77777777" w:rsidR="00FA36B6" w:rsidRDefault="00FA36B6">
            <w:pPr>
              <w:jc w:val="center"/>
              <w:rPr>
                <w:rFonts w:ascii="楷体_GB2312" w:eastAsia="楷体_GB2312"/>
                <w:sz w:val="36"/>
              </w:rPr>
            </w:pPr>
            <w:r>
              <w:rPr>
                <w:rFonts w:ascii="楷体_GB2312" w:eastAsia="楷体_GB2312" w:hint="eastAsia"/>
                <w:sz w:val="36"/>
              </w:rPr>
              <w:t>搅拌机棚</w:t>
            </w:r>
          </w:p>
        </w:tc>
        <w:tc>
          <w:tcPr>
            <w:tcW w:w="2160" w:type="dxa"/>
            <w:tcBorders>
              <w:top w:val="single" w:sz="4" w:space="0" w:color="auto"/>
              <w:left w:val="single" w:sz="4" w:space="0" w:color="auto"/>
              <w:bottom w:val="single" w:sz="4" w:space="0" w:color="auto"/>
              <w:right w:val="single" w:sz="4" w:space="0" w:color="auto"/>
            </w:tcBorders>
            <w:vAlign w:val="center"/>
          </w:tcPr>
          <w:p w14:paraId="2606EB60" w14:textId="77777777" w:rsidR="00FA36B6" w:rsidRDefault="00FA36B6">
            <w:pPr>
              <w:jc w:val="center"/>
              <w:rPr>
                <w:rFonts w:ascii="楷体_GB2312" w:eastAsia="楷体_GB2312" w:hint="eastAsia"/>
                <w:sz w:val="36"/>
              </w:rPr>
            </w:pPr>
            <w:r>
              <w:rPr>
                <w:rFonts w:ascii="楷体_GB2312" w:eastAsia="楷体_GB2312" w:hAnsi="宋体" w:hint="eastAsia"/>
                <w:sz w:val="36"/>
              </w:rPr>
              <w:t>5×</w:t>
            </w:r>
            <w:r>
              <w:rPr>
                <w:rFonts w:ascii="楷体_GB2312" w:eastAsia="楷体_GB2312" w:hAnsi="宋体"/>
                <w:sz w:val="36"/>
              </w:rPr>
              <w:t>6</w:t>
            </w:r>
          </w:p>
        </w:tc>
        <w:tc>
          <w:tcPr>
            <w:tcW w:w="900" w:type="dxa"/>
            <w:tcBorders>
              <w:top w:val="single" w:sz="4" w:space="0" w:color="auto"/>
              <w:left w:val="single" w:sz="4" w:space="0" w:color="auto"/>
              <w:bottom w:val="single" w:sz="4" w:space="0" w:color="auto"/>
              <w:right w:val="single" w:sz="4" w:space="0" w:color="auto"/>
            </w:tcBorders>
            <w:vAlign w:val="center"/>
          </w:tcPr>
          <w:p w14:paraId="72807619" w14:textId="77777777" w:rsidR="00FA36B6" w:rsidRDefault="00FA36B6">
            <w:pPr>
              <w:jc w:val="center"/>
              <w:rPr>
                <w:rFonts w:ascii="楷体_GB2312" w:eastAsia="楷体_GB2312" w:hint="eastAsia"/>
                <w:sz w:val="36"/>
              </w:rPr>
            </w:pPr>
            <w:r>
              <w:rPr>
                <w:rFonts w:ascii="楷体_GB2312" w:eastAsia="楷体_GB2312"/>
                <w:sz w:val="36"/>
              </w:rPr>
              <w:t>4</w:t>
            </w:r>
          </w:p>
        </w:tc>
        <w:tc>
          <w:tcPr>
            <w:tcW w:w="1620" w:type="dxa"/>
            <w:tcBorders>
              <w:top w:val="single" w:sz="4" w:space="0" w:color="auto"/>
              <w:left w:val="single" w:sz="4" w:space="0" w:color="auto"/>
              <w:bottom w:val="single" w:sz="4" w:space="0" w:color="auto"/>
              <w:right w:val="single" w:sz="4" w:space="0" w:color="auto"/>
            </w:tcBorders>
            <w:vAlign w:val="center"/>
          </w:tcPr>
          <w:p w14:paraId="453F8E13" w14:textId="77777777" w:rsidR="00FA36B6" w:rsidRDefault="00FA36B6">
            <w:pPr>
              <w:jc w:val="center"/>
              <w:rPr>
                <w:rFonts w:ascii="楷体_GB2312" w:eastAsia="楷体_GB2312"/>
                <w:sz w:val="36"/>
              </w:rPr>
            </w:pPr>
            <w:r>
              <w:rPr>
                <w:rFonts w:ascii="楷体_GB2312" w:eastAsia="楷体_GB2312" w:hint="eastAsia"/>
                <w:sz w:val="36"/>
              </w:rPr>
              <w:t>钢管棉瓦</w:t>
            </w:r>
          </w:p>
        </w:tc>
        <w:tc>
          <w:tcPr>
            <w:tcW w:w="1440" w:type="dxa"/>
            <w:tcBorders>
              <w:top w:val="single" w:sz="4" w:space="0" w:color="auto"/>
              <w:left w:val="single" w:sz="4" w:space="0" w:color="auto"/>
              <w:bottom w:val="single" w:sz="4" w:space="0" w:color="auto"/>
              <w:right w:val="single" w:sz="4" w:space="0" w:color="auto"/>
            </w:tcBorders>
            <w:vAlign w:val="center"/>
          </w:tcPr>
          <w:p w14:paraId="323A4572" w14:textId="77777777" w:rsidR="00FA36B6" w:rsidRDefault="00FA36B6">
            <w:pPr>
              <w:jc w:val="center"/>
              <w:rPr>
                <w:rFonts w:ascii="楷体_GB2312" w:eastAsia="楷体_GB2312"/>
                <w:sz w:val="36"/>
              </w:rPr>
            </w:pPr>
            <w:r>
              <w:rPr>
                <w:rFonts w:ascii="楷体_GB2312" w:eastAsia="楷体_GB2312"/>
                <w:sz w:val="36"/>
              </w:rPr>
              <w:t>30</w:t>
            </w:r>
          </w:p>
        </w:tc>
        <w:tc>
          <w:tcPr>
            <w:tcW w:w="1080" w:type="dxa"/>
            <w:tcBorders>
              <w:top w:val="single" w:sz="4" w:space="0" w:color="auto"/>
              <w:left w:val="single" w:sz="4" w:space="0" w:color="auto"/>
              <w:bottom w:val="single" w:sz="4" w:space="0" w:color="auto"/>
              <w:right w:val="single" w:sz="4" w:space="0" w:color="auto"/>
            </w:tcBorders>
            <w:vAlign w:val="center"/>
          </w:tcPr>
          <w:p w14:paraId="0086F864" w14:textId="77777777" w:rsidR="00FA36B6" w:rsidRDefault="00FA36B6">
            <w:pPr>
              <w:rPr>
                <w:rFonts w:ascii="楷体_GB2312" w:eastAsia="楷体_GB2312"/>
                <w:sz w:val="36"/>
              </w:rPr>
            </w:pPr>
          </w:p>
        </w:tc>
      </w:tr>
      <w:tr w:rsidR="00FA36B6" w14:paraId="67C58137" w14:textId="77777777">
        <w:tblPrEx>
          <w:tblCellMar>
            <w:top w:w="0" w:type="dxa"/>
            <w:bottom w:w="0" w:type="dxa"/>
          </w:tblCellMar>
        </w:tblPrEx>
        <w:trPr>
          <w:trHeight w:val="460"/>
        </w:trPr>
        <w:tc>
          <w:tcPr>
            <w:tcW w:w="1920" w:type="dxa"/>
            <w:tcBorders>
              <w:top w:val="single" w:sz="4" w:space="0" w:color="auto"/>
              <w:left w:val="single" w:sz="4" w:space="0" w:color="auto"/>
              <w:bottom w:val="single" w:sz="4" w:space="0" w:color="auto"/>
              <w:right w:val="single" w:sz="4" w:space="0" w:color="auto"/>
            </w:tcBorders>
            <w:vAlign w:val="center"/>
          </w:tcPr>
          <w:p w14:paraId="25A14E64" w14:textId="77777777" w:rsidR="00FA36B6" w:rsidRDefault="00FA36B6">
            <w:pPr>
              <w:jc w:val="center"/>
              <w:rPr>
                <w:rFonts w:ascii="楷体_GB2312" w:eastAsia="楷体_GB2312"/>
                <w:sz w:val="36"/>
              </w:rPr>
            </w:pPr>
            <w:r>
              <w:rPr>
                <w:rFonts w:ascii="楷体_GB2312" w:eastAsia="楷体_GB2312" w:hint="eastAsia"/>
                <w:sz w:val="36"/>
              </w:rPr>
              <w:t>项目部</w:t>
            </w:r>
          </w:p>
        </w:tc>
        <w:tc>
          <w:tcPr>
            <w:tcW w:w="2160" w:type="dxa"/>
            <w:tcBorders>
              <w:top w:val="single" w:sz="4" w:space="0" w:color="auto"/>
              <w:left w:val="single" w:sz="4" w:space="0" w:color="auto"/>
              <w:bottom w:val="single" w:sz="4" w:space="0" w:color="auto"/>
              <w:right w:val="single" w:sz="4" w:space="0" w:color="auto"/>
            </w:tcBorders>
            <w:vAlign w:val="center"/>
          </w:tcPr>
          <w:p w14:paraId="38492B0B" w14:textId="77777777" w:rsidR="00FA36B6" w:rsidRDefault="00FA36B6">
            <w:pPr>
              <w:jc w:val="center"/>
              <w:rPr>
                <w:rFonts w:ascii="楷体_GB2312" w:eastAsia="楷体_GB2312" w:hint="eastAsia"/>
                <w:sz w:val="36"/>
              </w:rPr>
            </w:pPr>
            <w:r>
              <w:rPr>
                <w:rFonts w:ascii="楷体_GB2312" w:eastAsia="楷体_GB2312"/>
                <w:sz w:val="36"/>
              </w:rPr>
              <w:t>5</w:t>
            </w:r>
            <w:r>
              <w:rPr>
                <w:rFonts w:ascii="楷体_GB2312" w:eastAsia="楷体_GB2312" w:hAnsi="宋体" w:hint="eastAsia"/>
                <w:sz w:val="36"/>
              </w:rPr>
              <w:t>×</w:t>
            </w:r>
            <w:r>
              <w:rPr>
                <w:rFonts w:ascii="楷体_GB2312" w:eastAsia="楷体_GB2312" w:hAnsi="宋体"/>
                <w:sz w:val="36"/>
              </w:rPr>
              <w:t>10</w:t>
            </w:r>
          </w:p>
        </w:tc>
        <w:tc>
          <w:tcPr>
            <w:tcW w:w="900" w:type="dxa"/>
            <w:tcBorders>
              <w:top w:val="single" w:sz="4" w:space="0" w:color="auto"/>
              <w:left w:val="single" w:sz="4" w:space="0" w:color="auto"/>
              <w:bottom w:val="single" w:sz="4" w:space="0" w:color="auto"/>
              <w:right w:val="single" w:sz="4" w:space="0" w:color="auto"/>
            </w:tcBorders>
            <w:vAlign w:val="center"/>
          </w:tcPr>
          <w:p w14:paraId="6A05213B" w14:textId="77777777" w:rsidR="00FA36B6" w:rsidRDefault="00FA36B6">
            <w:pPr>
              <w:jc w:val="center"/>
              <w:rPr>
                <w:rFonts w:ascii="楷体_GB2312" w:eastAsia="楷体_GB2312"/>
                <w:sz w:val="36"/>
              </w:rPr>
            </w:pPr>
            <w:r>
              <w:rPr>
                <w:rFonts w:ascii="楷体_GB2312" w:eastAsia="楷体_GB2312"/>
                <w:sz w:val="36"/>
              </w:rPr>
              <w:t>1</w:t>
            </w:r>
          </w:p>
        </w:tc>
        <w:tc>
          <w:tcPr>
            <w:tcW w:w="1620" w:type="dxa"/>
            <w:tcBorders>
              <w:top w:val="single" w:sz="4" w:space="0" w:color="auto"/>
              <w:left w:val="single" w:sz="4" w:space="0" w:color="auto"/>
              <w:bottom w:val="single" w:sz="4" w:space="0" w:color="auto"/>
              <w:right w:val="single" w:sz="4" w:space="0" w:color="auto"/>
            </w:tcBorders>
            <w:vAlign w:val="center"/>
          </w:tcPr>
          <w:p w14:paraId="61D8C546" w14:textId="77777777" w:rsidR="00FA36B6" w:rsidRDefault="00FA36B6">
            <w:pPr>
              <w:jc w:val="center"/>
              <w:rPr>
                <w:rFonts w:ascii="楷体_GB2312" w:eastAsia="楷体_GB2312"/>
                <w:sz w:val="36"/>
              </w:rPr>
            </w:pPr>
            <w:r>
              <w:rPr>
                <w:rFonts w:ascii="楷体_GB2312" w:eastAsia="楷体_GB2312" w:hint="eastAsia"/>
                <w:sz w:val="36"/>
              </w:rPr>
              <w:t>混</w:t>
            </w:r>
          </w:p>
        </w:tc>
        <w:tc>
          <w:tcPr>
            <w:tcW w:w="1440" w:type="dxa"/>
            <w:tcBorders>
              <w:top w:val="single" w:sz="4" w:space="0" w:color="auto"/>
              <w:left w:val="single" w:sz="4" w:space="0" w:color="auto"/>
              <w:bottom w:val="single" w:sz="4" w:space="0" w:color="auto"/>
              <w:right w:val="single" w:sz="4" w:space="0" w:color="auto"/>
            </w:tcBorders>
            <w:vAlign w:val="center"/>
          </w:tcPr>
          <w:p w14:paraId="5414FD66" w14:textId="77777777" w:rsidR="00FA36B6" w:rsidRDefault="00FA36B6">
            <w:pPr>
              <w:jc w:val="center"/>
              <w:rPr>
                <w:rFonts w:ascii="楷体_GB2312" w:eastAsia="楷体_GB2312" w:hint="eastAsia"/>
                <w:sz w:val="36"/>
              </w:rPr>
            </w:pPr>
            <w:r>
              <w:rPr>
                <w:rFonts w:ascii="楷体_GB2312" w:eastAsia="楷体_GB2312"/>
                <w:sz w:val="36"/>
              </w:rPr>
              <w:t>50</w:t>
            </w:r>
          </w:p>
        </w:tc>
        <w:tc>
          <w:tcPr>
            <w:tcW w:w="1080" w:type="dxa"/>
            <w:tcBorders>
              <w:top w:val="single" w:sz="4" w:space="0" w:color="auto"/>
              <w:left w:val="single" w:sz="4" w:space="0" w:color="auto"/>
              <w:bottom w:val="single" w:sz="4" w:space="0" w:color="auto"/>
              <w:right w:val="single" w:sz="4" w:space="0" w:color="auto"/>
            </w:tcBorders>
            <w:vAlign w:val="center"/>
          </w:tcPr>
          <w:p w14:paraId="444A0C45" w14:textId="77777777" w:rsidR="00FA36B6" w:rsidRDefault="00FA36B6">
            <w:pPr>
              <w:rPr>
                <w:rFonts w:ascii="楷体_GB2312" w:eastAsia="楷体_GB2312"/>
                <w:sz w:val="36"/>
              </w:rPr>
            </w:pPr>
          </w:p>
        </w:tc>
      </w:tr>
      <w:tr w:rsidR="00FA36B6" w14:paraId="3212F46F" w14:textId="77777777">
        <w:tblPrEx>
          <w:tblCellMar>
            <w:top w:w="0" w:type="dxa"/>
            <w:bottom w:w="0" w:type="dxa"/>
          </w:tblCellMar>
        </w:tblPrEx>
        <w:trPr>
          <w:trHeight w:val="460"/>
        </w:trPr>
        <w:tc>
          <w:tcPr>
            <w:tcW w:w="1920" w:type="dxa"/>
            <w:tcBorders>
              <w:top w:val="single" w:sz="4" w:space="0" w:color="auto"/>
              <w:left w:val="single" w:sz="4" w:space="0" w:color="auto"/>
              <w:bottom w:val="single" w:sz="4" w:space="0" w:color="auto"/>
              <w:right w:val="single" w:sz="4" w:space="0" w:color="auto"/>
            </w:tcBorders>
            <w:vAlign w:val="center"/>
          </w:tcPr>
          <w:p w14:paraId="1EFB0621" w14:textId="77777777" w:rsidR="00FA36B6" w:rsidRDefault="00FA36B6">
            <w:pPr>
              <w:jc w:val="center"/>
              <w:rPr>
                <w:rFonts w:ascii="楷体_GB2312" w:eastAsia="楷体_GB2312"/>
                <w:sz w:val="36"/>
              </w:rPr>
            </w:pPr>
            <w:r>
              <w:rPr>
                <w:rFonts w:ascii="楷体_GB2312" w:eastAsia="楷体_GB2312" w:hint="eastAsia"/>
                <w:sz w:val="36"/>
              </w:rPr>
              <w:t>仓库</w:t>
            </w:r>
          </w:p>
        </w:tc>
        <w:tc>
          <w:tcPr>
            <w:tcW w:w="2160" w:type="dxa"/>
            <w:tcBorders>
              <w:top w:val="single" w:sz="4" w:space="0" w:color="auto"/>
              <w:left w:val="single" w:sz="4" w:space="0" w:color="auto"/>
              <w:bottom w:val="single" w:sz="4" w:space="0" w:color="auto"/>
              <w:right w:val="single" w:sz="4" w:space="0" w:color="auto"/>
            </w:tcBorders>
            <w:vAlign w:val="center"/>
          </w:tcPr>
          <w:p w14:paraId="1F26F017" w14:textId="77777777" w:rsidR="00FA36B6" w:rsidRDefault="00FA36B6">
            <w:pPr>
              <w:jc w:val="center"/>
              <w:rPr>
                <w:rFonts w:ascii="楷体_GB2312" w:eastAsia="楷体_GB2312" w:hint="eastAsia"/>
                <w:sz w:val="36"/>
              </w:rPr>
            </w:pPr>
            <w:r>
              <w:rPr>
                <w:rFonts w:ascii="楷体_GB2312" w:eastAsia="楷体_GB2312"/>
                <w:sz w:val="36"/>
              </w:rPr>
              <w:t>5</w:t>
            </w:r>
            <w:r>
              <w:rPr>
                <w:rFonts w:ascii="楷体_GB2312" w:eastAsia="楷体_GB2312" w:hAnsi="宋体" w:hint="eastAsia"/>
                <w:sz w:val="36"/>
              </w:rPr>
              <w:t>×</w:t>
            </w:r>
            <w:r>
              <w:rPr>
                <w:rFonts w:ascii="楷体_GB2312" w:eastAsia="楷体_GB2312" w:hAnsi="宋体"/>
                <w:sz w:val="36"/>
              </w:rPr>
              <w:t>7</w:t>
            </w:r>
          </w:p>
        </w:tc>
        <w:tc>
          <w:tcPr>
            <w:tcW w:w="900" w:type="dxa"/>
            <w:tcBorders>
              <w:top w:val="single" w:sz="4" w:space="0" w:color="auto"/>
              <w:left w:val="single" w:sz="4" w:space="0" w:color="auto"/>
              <w:bottom w:val="single" w:sz="4" w:space="0" w:color="auto"/>
              <w:right w:val="single" w:sz="4" w:space="0" w:color="auto"/>
            </w:tcBorders>
            <w:vAlign w:val="center"/>
          </w:tcPr>
          <w:p w14:paraId="33D55C80" w14:textId="77777777" w:rsidR="00FA36B6" w:rsidRDefault="00FA36B6">
            <w:pPr>
              <w:jc w:val="center"/>
              <w:rPr>
                <w:rFonts w:ascii="楷体_GB2312" w:eastAsia="楷体_GB2312"/>
                <w:sz w:val="36"/>
              </w:rPr>
            </w:pPr>
          </w:p>
        </w:tc>
        <w:tc>
          <w:tcPr>
            <w:tcW w:w="1620" w:type="dxa"/>
            <w:tcBorders>
              <w:top w:val="single" w:sz="4" w:space="0" w:color="auto"/>
              <w:left w:val="single" w:sz="4" w:space="0" w:color="auto"/>
              <w:bottom w:val="single" w:sz="4" w:space="0" w:color="auto"/>
              <w:right w:val="single" w:sz="4" w:space="0" w:color="auto"/>
            </w:tcBorders>
            <w:vAlign w:val="center"/>
          </w:tcPr>
          <w:p w14:paraId="1B4A728B" w14:textId="77777777" w:rsidR="00FA36B6" w:rsidRDefault="00FA36B6">
            <w:pPr>
              <w:jc w:val="center"/>
              <w:rPr>
                <w:rFonts w:ascii="楷体_GB2312" w:eastAsia="楷体_GB2312"/>
                <w:sz w:val="36"/>
              </w:rPr>
            </w:pPr>
            <w:r>
              <w:rPr>
                <w:rFonts w:ascii="楷体_GB2312" w:eastAsia="楷体_GB2312" w:hint="eastAsia"/>
                <w:sz w:val="36"/>
              </w:rPr>
              <w:t>混</w:t>
            </w:r>
          </w:p>
        </w:tc>
        <w:tc>
          <w:tcPr>
            <w:tcW w:w="1440" w:type="dxa"/>
            <w:tcBorders>
              <w:top w:val="single" w:sz="4" w:space="0" w:color="auto"/>
              <w:left w:val="single" w:sz="4" w:space="0" w:color="auto"/>
              <w:bottom w:val="single" w:sz="4" w:space="0" w:color="auto"/>
              <w:right w:val="single" w:sz="4" w:space="0" w:color="auto"/>
            </w:tcBorders>
            <w:vAlign w:val="center"/>
          </w:tcPr>
          <w:p w14:paraId="12190262" w14:textId="77777777" w:rsidR="00FA36B6" w:rsidRDefault="00FA36B6">
            <w:pPr>
              <w:jc w:val="center"/>
              <w:rPr>
                <w:rFonts w:ascii="楷体_GB2312" w:eastAsia="楷体_GB2312" w:hint="eastAsia"/>
                <w:sz w:val="36"/>
              </w:rPr>
            </w:pPr>
            <w:r>
              <w:rPr>
                <w:rFonts w:ascii="楷体_GB2312" w:eastAsia="楷体_GB2312"/>
                <w:sz w:val="36"/>
              </w:rPr>
              <w:t>35</w:t>
            </w:r>
          </w:p>
        </w:tc>
        <w:tc>
          <w:tcPr>
            <w:tcW w:w="1080" w:type="dxa"/>
            <w:tcBorders>
              <w:top w:val="single" w:sz="4" w:space="0" w:color="auto"/>
              <w:left w:val="single" w:sz="4" w:space="0" w:color="auto"/>
              <w:bottom w:val="single" w:sz="4" w:space="0" w:color="auto"/>
              <w:right w:val="single" w:sz="4" w:space="0" w:color="auto"/>
            </w:tcBorders>
            <w:vAlign w:val="center"/>
          </w:tcPr>
          <w:p w14:paraId="647D32CE" w14:textId="77777777" w:rsidR="00FA36B6" w:rsidRDefault="00FA36B6">
            <w:pPr>
              <w:rPr>
                <w:rFonts w:ascii="楷体_GB2312" w:eastAsia="楷体_GB2312"/>
                <w:sz w:val="36"/>
              </w:rPr>
            </w:pPr>
          </w:p>
        </w:tc>
      </w:tr>
      <w:tr w:rsidR="00FA36B6" w14:paraId="52733F5F" w14:textId="77777777">
        <w:tblPrEx>
          <w:tblCellMar>
            <w:top w:w="0" w:type="dxa"/>
            <w:bottom w:w="0" w:type="dxa"/>
          </w:tblCellMar>
        </w:tblPrEx>
        <w:trPr>
          <w:trHeight w:val="460"/>
        </w:trPr>
        <w:tc>
          <w:tcPr>
            <w:tcW w:w="1920" w:type="dxa"/>
            <w:tcBorders>
              <w:top w:val="single" w:sz="4" w:space="0" w:color="auto"/>
              <w:left w:val="single" w:sz="4" w:space="0" w:color="auto"/>
              <w:bottom w:val="single" w:sz="4" w:space="0" w:color="auto"/>
              <w:right w:val="single" w:sz="4" w:space="0" w:color="auto"/>
            </w:tcBorders>
            <w:vAlign w:val="center"/>
          </w:tcPr>
          <w:p w14:paraId="1C3819DF" w14:textId="77777777" w:rsidR="00FA36B6" w:rsidRDefault="00FA36B6">
            <w:pPr>
              <w:jc w:val="center"/>
              <w:rPr>
                <w:rFonts w:ascii="楷体_GB2312" w:eastAsia="楷体_GB2312"/>
                <w:sz w:val="36"/>
              </w:rPr>
            </w:pPr>
            <w:r>
              <w:rPr>
                <w:rFonts w:ascii="楷体_GB2312" w:eastAsia="楷体_GB2312" w:hint="eastAsia"/>
                <w:sz w:val="36"/>
              </w:rPr>
              <w:t>宿舍</w:t>
            </w:r>
          </w:p>
        </w:tc>
        <w:tc>
          <w:tcPr>
            <w:tcW w:w="2160" w:type="dxa"/>
            <w:tcBorders>
              <w:top w:val="single" w:sz="4" w:space="0" w:color="auto"/>
              <w:left w:val="single" w:sz="4" w:space="0" w:color="auto"/>
              <w:bottom w:val="single" w:sz="4" w:space="0" w:color="auto"/>
              <w:right w:val="single" w:sz="4" w:space="0" w:color="auto"/>
            </w:tcBorders>
            <w:vAlign w:val="center"/>
          </w:tcPr>
          <w:p w14:paraId="2F4547CB" w14:textId="77777777" w:rsidR="00FA36B6" w:rsidRDefault="00FA36B6">
            <w:pPr>
              <w:jc w:val="center"/>
              <w:rPr>
                <w:rFonts w:ascii="楷体_GB2312" w:eastAsia="楷体_GB2312" w:hint="eastAsia"/>
                <w:sz w:val="36"/>
              </w:rPr>
            </w:pPr>
            <w:r>
              <w:rPr>
                <w:rFonts w:ascii="楷体_GB2312" w:eastAsia="楷体_GB2312"/>
                <w:sz w:val="36"/>
              </w:rPr>
              <w:t>40</w:t>
            </w:r>
            <w:r>
              <w:rPr>
                <w:rFonts w:ascii="楷体_GB2312" w:eastAsia="楷体_GB2312" w:hAnsi="宋体" w:hint="eastAsia"/>
                <w:sz w:val="36"/>
              </w:rPr>
              <w:t>×</w:t>
            </w:r>
            <w:r>
              <w:rPr>
                <w:rFonts w:ascii="楷体_GB2312" w:eastAsia="楷体_GB2312" w:hAnsi="宋体"/>
                <w:sz w:val="36"/>
              </w:rPr>
              <w:t>5.5</w:t>
            </w:r>
          </w:p>
        </w:tc>
        <w:tc>
          <w:tcPr>
            <w:tcW w:w="900" w:type="dxa"/>
            <w:tcBorders>
              <w:top w:val="single" w:sz="4" w:space="0" w:color="auto"/>
              <w:left w:val="single" w:sz="4" w:space="0" w:color="auto"/>
              <w:bottom w:val="single" w:sz="4" w:space="0" w:color="auto"/>
              <w:right w:val="single" w:sz="4" w:space="0" w:color="auto"/>
            </w:tcBorders>
            <w:vAlign w:val="center"/>
          </w:tcPr>
          <w:p w14:paraId="0FE0110A" w14:textId="77777777" w:rsidR="00FA36B6" w:rsidRDefault="00FA36B6">
            <w:pPr>
              <w:jc w:val="center"/>
              <w:rPr>
                <w:rFonts w:ascii="楷体_GB2312" w:eastAsia="楷体_GB2312"/>
                <w:sz w:val="36"/>
              </w:rPr>
            </w:pPr>
            <w:r>
              <w:rPr>
                <w:rFonts w:ascii="楷体_GB2312" w:eastAsia="楷体_GB2312"/>
                <w:sz w:val="36"/>
              </w:rPr>
              <w:t>1</w:t>
            </w:r>
          </w:p>
        </w:tc>
        <w:tc>
          <w:tcPr>
            <w:tcW w:w="1620" w:type="dxa"/>
            <w:tcBorders>
              <w:top w:val="single" w:sz="4" w:space="0" w:color="auto"/>
              <w:left w:val="single" w:sz="4" w:space="0" w:color="auto"/>
              <w:bottom w:val="single" w:sz="4" w:space="0" w:color="auto"/>
              <w:right w:val="single" w:sz="4" w:space="0" w:color="auto"/>
            </w:tcBorders>
            <w:vAlign w:val="center"/>
          </w:tcPr>
          <w:p w14:paraId="21FA5B64" w14:textId="77777777" w:rsidR="00FA36B6" w:rsidRDefault="00FA36B6">
            <w:pPr>
              <w:jc w:val="center"/>
              <w:rPr>
                <w:rFonts w:ascii="楷体_GB2312" w:eastAsia="楷体_GB2312"/>
                <w:sz w:val="36"/>
              </w:rPr>
            </w:pPr>
            <w:r>
              <w:rPr>
                <w:rFonts w:ascii="楷体_GB2312" w:eastAsia="楷体_GB2312" w:hint="eastAsia"/>
                <w:sz w:val="36"/>
              </w:rPr>
              <w:t>混</w:t>
            </w:r>
          </w:p>
        </w:tc>
        <w:tc>
          <w:tcPr>
            <w:tcW w:w="1440" w:type="dxa"/>
            <w:tcBorders>
              <w:top w:val="single" w:sz="4" w:space="0" w:color="auto"/>
              <w:left w:val="single" w:sz="4" w:space="0" w:color="auto"/>
              <w:bottom w:val="single" w:sz="4" w:space="0" w:color="auto"/>
              <w:right w:val="single" w:sz="4" w:space="0" w:color="auto"/>
            </w:tcBorders>
            <w:vAlign w:val="center"/>
          </w:tcPr>
          <w:p w14:paraId="1C90CBFE" w14:textId="77777777" w:rsidR="00FA36B6" w:rsidRDefault="00FA36B6">
            <w:pPr>
              <w:jc w:val="center"/>
              <w:rPr>
                <w:rFonts w:ascii="楷体_GB2312" w:eastAsia="楷体_GB2312"/>
                <w:sz w:val="36"/>
              </w:rPr>
            </w:pPr>
            <w:r>
              <w:rPr>
                <w:rFonts w:ascii="楷体_GB2312" w:eastAsia="楷体_GB2312"/>
                <w:sz w:val="36"/>
              </w:rPr>
              <w:t>220</w:t>
            </w:r>
          </w:p>
        </w:tc>
        <w:tc>
          <w:tcPr>
            <w:tcW w:w="1080" w:type="dxa"/>
            <w:tcBorders>
              <w:top w:val="single" w:sz="4" w:space="0" w:color="auto"/>
              <w:left w:val="single" w:sz="4" w:space="0" w:color="auto"/>
              <w:bottom w:val="single" w:sz="4" w:space="0" w:color="auto"/>
              <w:right w:val="single" w:sz="4" w:space="0" w:color="auto"/>
            </w:tcBorders>
            <w:vAlign w:val="center"/>
          </w:tcPr>
          <w:p w14:paraId="79EE9FBE" w14:textId="77777777" w:rsidR="00FA36B6" w:rsidRDefault="00FA36B6">
            <w:pPr>
              <w:rPr>
                <w:rFonts w:ascii="楷体_GB2312" w:eastAsia="楷体_GB2312"/>
                <w:sz w:val="36"/>
              </w:rPr>
            </w:pPr>
          </w:p>
        </w:tc>
      </w:tr>
      <w:tr w:rsidR="00FA36B6" w14:paraId="5FA402F5" w14:textId="77777777">
        <w:tblPrEx>
          <w:tblCellMar>
            <w:top w:w="0" w:type="dxa"/>
            <w:bottom w:w="0" w:type="dxa"/>
          </w:tblCellMar>
        </w:tblPrEx>
        <w:trPr>
          <w:trHeight w:val="460"/>
        </w:trPr>
        <w:tc>
          <w:tcPr>
            <w:tcW w:w="1920" w:type="dxa"/>
            <w:tcBorders>
              <w:top w:val="single" w:sz="4" w:space="0" w:color="auto"/>
              <w:left w:val="single" w:sz="4" w:space="0" w:color="auto"/>
              <w:bottom w:val="single" w:sz="4" w:space="0" w:color="auto"/>
              <w:right w:val="single" w:sz="4" w:space="0" w:color="auto"/>
            </w:tcBorders>
            <w:vAlign w:val="center"/>
          </w:tcPr>
          <w:p w14:paraId="2A530963" w14:textId="77777777" w:rsidR="00FA36B6" w:rsidRDefault="00FA36B6">
            <w:pPr>
              <w:jc w:val="center"/>
              <w:rPr>
                <w:rFonts w:ascii="楷体_GB2312" w:eastAsia="楷体_GB2312"/>
                <w:sz w:val="36"/>
              </w:rPr>
            </w:pPr>
            <w:r>
              <w:rPr>
                <w:rFonts w:ascii="楷体_GB2312" w:eastAsia="楷体_GB2312" w:hint="eastAsia"/>
                <w:sz w:val="36"/>
              </w:rPr>
              <w:t>食堂</w:t>
            </w:r>
          </w:p>
        </w:tc>
        <w:tc>
          <w:tcPr>
            <w:tcW w:w="2160" w:type="dxa"/>
            <w:tcBorders>
              <w:top w:val="single" w:sz="4" w:space="0" w:color="auto"/>
              <w:left w:val="single" w:sz="4" w:space="0" w:color="auto"/>
              <w:bottom w:val="single" w:sz="4" w:space="0" w:color="auto"/>
              <w:right w:val="single" w:sz="4" w:space="0" w:color="auto"/>
            </w:tcBorders>
            <w:vAlign w:val="center"/>
          </w:tcPr>
          <w:p w14:paraId="4E9BE7B1" w14:textId="77777777" w:rsidR="00FA36B6" w:rsidRDefault="00FA36B6">
            <w:pPr>
              <w:jc w:val="center"/>
              <w:rPr>
                <w:rFonts w:ascii="楷体_GB2312" w:eastAsia="楷体_GB2312" w:hint="eastAsia"/>
                <w:sz w:val="36"/>
              </w:rPr>
            </w:pPr>
            <w:r>
              <w:rPr>
                <w:rFonts w:ascii="楷体_GB2312" w:eastAsia="楷体_GB2312"/>
                <w:sz w:val="36"/>
              </w:rPr>
              <w:t>5</w:t>
            </w:r>
            <w:r>
              <w:rPr>
                <w:rFonts w:ascii="楷体_GB2312" w:eastAsia="楷体_GB2312" w:hAnsi="宋体" w:hint="eastAsia"/>
                <w:sz w:val="36"/>
              </w:rPr>
              <w:t>×</w:t>
            </w:r>
            <w:r>
              <w:rPr>
                <w:rFonts w:ascii="楷体_GB2312" w:eastAsia="楷体_GB2312" w:hAnsi="宋体"/>
                <w:sz w:val="36"/>
              </w:rPr>
              <w:t>10</w:t>
            </w:r>
          </w:p>
        </w:tc>
        <w:tc>
          <w:tcPr>
            <w:tcW w:w="900" w:type="dxa"/>
            <w:tcBorders>
              <w:top w:val="single" w:sz="4" w:space="0" w:color="auto"/>
              <w:left w:val="single" w:sz="4" w:space="0" w:color="auto"/>
              <w:bottom w:val="single" w:sz="4" w:space="0" w:color="auto"/>
              <w:right w:val="single" w:sz="4" w:space="0" w:color="auto"/>
            </w:tcBorders>
            <w:vAlign w:val="center"/>
          </w:tcPr>
          <w:p w14:paraId="4E144B24" w14:textId="77777777" w:rsidR="00FA36B6" w:rsidRDefault="00FA36B6">
            <w:pPr>
              <w:jc w:val="center"/>
              <w:rPr>
                <w:rFonts w:ascii="楷体_GB2312" w:eastAsia="楷体_GB2312"/>
                <w:sz w:val="36"/>
              </w:rPr>
            </w:pPr>
            <w:r>
              <w:rPr>
                <w:rFonts w:ascii="楷体_GB2312" w:eastAsia="楷体_GB2312"/>
                <w:sz w:val="36"/>
              </w:rPr>
              <w:t>1</w:t>
            </w:r>
          </w:p>
        </w:tc>
        <w:tc>
          <w:tcPr>
            <w:tcW w:w="1620" w:type="dxa"/>
            <w:tcBorders>
              <w:top w:val="single" w:sz="4" w:space="0" w:color="auto"/>
              <w:left w:val="single" w:sz="4" w:space="0" w:color="auto"/>
              <w:bottom w:val="single" w:sz="4" w:space="0" w:color="auto"/>
              <w:right w:val="single" w:sz="4" w:space="0" w:color="auto"/>
            </w:tcBorders>
            <w:vAlign w:val="center"/>
          </w:tcPr>
          <w:p w14:paraId="7B9375BF" w14:textId="77777777" w:rsidR="00FA36B6" w:rsidRDefault="00FA36B6">
            <w:pPr>
              <w:jc w:val="center"/>
              <w:rPr>
                <w:rFonts w:ascii="楷体_GB2312" w:eastAsia="楷体_GB2312"/>
                <w:sz w:val="36"/>
              </w:rPr>
            </w:pPr>
            <w:r>
              <w:rPr>
                <w:rFonts w:ascii="楷体_GB2312" w:eastAsia="楷体_GB2312" w:hint="eastAsia"/>
                <w:sz w:val="36"/>
              </w:rPr>
              <w:t>混</w:t>
            </w:r>
          </w:p>
        </w:tc>
        <w:tc>
          <w:tcPr>
            <w:tcW w:w="1440" w:type="dxa"/>
            <w:tcBorders>
              <w:top w:val="single" w:sz="4" w:space="0" w:color="auto"/>
              <w:left w:val="single" w:sz="4" w:space="0" w:color="auto"/>
              <w:bottom w:val="single" w:sz="4" w:space="0" w:color="auto"/>
              <w:right w:val="single" w:sz="4" w:space="0" w:color="auto"/>
            </w:tcBorders>
            <w:vAlign w:val="center"/>
          </w:tcPr>
          <w:p w14:paraId="63192023" w14:textId="77777777" w:rsidR="00FA36B6" w:rsidRDefault="00FA36B6">
            <w:pPr>
              <w:jc w:val="center"/>
              <w:rPr>
                <w:rFonts w:ascii="楷体_GB2312" w:eastAsia="楷体_GB2312" w:hint="eastAsia"/>
                <w:sz w:val="36"/>
              </w:rPr>
            </w:pPr>
            <w:r>
              <w:rPr>
                <w:rFonts w:ascii="楷体_GB2312" w:eastAsia="楷体_GB2312"/>
                <w:sz w:val="36"/>
              </w:rPr>
              <w:t>50</w:t>
            </w:r>
          </w:p>
        </w:tc>
        <w:tc>
          <w:tcPr>
            <w:tcW w:w="1080" w:type="dxa"/>
            <w:tcBorders>
              <w:top w:val="single" w:sz="4" w:space="0" w:color="auto"/>
              <w:left w:val="single" w:sz="4" w:space="0" w:color="auto"/>
              <w:bottom w:val="single" w:sz="4" w:space="0" w:color="auto"/>
              <w:right w:val="single" w:sz="4" w:space="0" w:color="auto"/>
            </w:tcBorders>
            <w:vAlign w:val="center"/>
          </w:tcPr>
          <w:p w14:paraId="55F2D361" w14:textId="77777777" w:rsidR="00FA36B6" w:rsidRDefault="00FA36B6">
            <w:pPr>
              <w:rPr>
                <w:rFonts w:ascii="楷体_GB2312" w:eastAsia="楷体_GB2312"/>
                <w:sz w:val="36"/>
              </w:rPr>
            </w:pPr>
          </w:p>
        </w:tc>
      </w:tr>
    </w:tbl>
    <w:p w14:paraId="32125F39" w14:textId="77777777" w:rsidR="00FA36B6" w:rsidRDefault="00FA36B6">
      <w:pPr>
        <w:rPr>
          <w:rFonts w:hint="eastAsia"/>
          <w:b/>
          <w:bCs/>
          <w:sz w:val="36"/>
        </w:rPr>
      </w:pPr>
    </w:p>
    <w:p w14:paraId="05DBEEF8" w14:textId="77777777" w:rsidR="00FA36B6" w:rsidRDefault="00FA36B6">
      <w:pPr>
        <w:rPr>
          <w:rFonts w:hint="eastAsia"/>
          <w:b/>
          <w:bCs/>
          <w:sz w:val="36"/>
        </w:rPr>
      </w:pPr>
    </w:p>
    <w:p w14:paraId="616B4ABA" w14:textId="77777777" w:rsidR="00FA36B6" w:rsidRDefault="00FA36B6">
      <w:pPr>
        <w:rPr>
          <w:rFonts w:hint="eastAsia"/>
          <w:b/>
          <w:bCs/>
          <w:sz w:val="36"/>
        </w:rPr>
      </w:pPr>
    </w:p>
    <w:p w14:paraId="6C1EA8F8" w14:textId="77777777" w:rsidR="00FA36B6" w:rsidRDefault="00FA36B6">
      <w:pPr>
        <w:rPr>
          <w:rFonts w:ascii="楷体_GB2312" w:eastAsia="楷体_GB2312" w:hint="eastAsia"/>
          <w:b/>
          <w:bCs/>
          <w:sz w:val="36"/>
        </w:rPr>
        <w:sectPr w:rsidR="00FA36B6">
          <w:headerReference w:type="default" r:id="rId7"/>
          <w:footerReference w:type="even" r:id="rId8"/>
          <w:footerReference w:type="default" r:id="rId9"/>
          <w:pgSz w:w="11906" w:h="16838" w:code="9"/>
          <w:pgMar w:top="1531" w:right="1134" w:bottom="1361" w:left="1474" w:header="777" w:footer="851" w:gutter="0"/>
          <w:pgNumType w:start="1"/>
          <w:cols w:space="425"/>
          <w:docGrid w:type="lines" w:linePitch="312"/>
        </w:sectPr>
      </w:pPr>
      <w:r>
        <w:rPr>
          <w:rFonts w:eastAsia="楷体_GB2312" w:hint="eastAsia"/>
          <w:b/>
          <w:bCs/>
          <w:sz w:val="36"/>
        </w:rPr>
        <w:t>三、</w:t>
      </w:r>
      <w:r>
        <w:rPr>
          <w:rFonts w:eastAsia="楷体_GB2312" w:hint="eastAsia"/>
          <w:b/>
          <w:bCs/>
          <w:sz w:val="36"/>
        </w:rPr>
        <w:t xml:space="preserve"> </w:t>
      </w:r>
      <w:r>
        <w:rPr>
          <w:rFonts w:eastAsia="楷体_GB2312" w:hint="eastAsia"/>
          <w:b/>
          <w:bCs/>
          <w:sz w:val="36"/>
        </w:rPr>
        <w:t>综合楼施工平面布置图详见附图（十二）</w:t>
      </w:r>
    </w:p>
    <w:p w14:paraId="6F452568" w14:textId="77777777" w:rsidR="00FA36B6" w:rsidRDefault="00FA36B6">
      <w:pPr>
        <w:rPr>
          <w:rFonts w:ascii="楷体_GB2312" w:eastAsia="楷体_GB2312" w:hint="eastAsia"/>
          <w:b/>
          <w:sz w:val="36"/>
        </w:rPr>
      </w:pPr>
      <w:r>
        <w:rPr>
          <w:rFonts w:ascii="楷体_GB2312" w:eastAsia="楷体_GB2312"/>
          <w:b/>
          <w:noProof/>
          <w:sz w:val="36"/>
        </w:rPr>
        <w:pict w14:anchorId="4844707F">
          <v:line id="_x0000_s2327" style="position:absolute;left:0;text-align:left;flip:y;z-index:251714560" from="729pt,-1.35pt" to="729pt,474.45pt" o:regroupid="2" strokecolor="#0c6" strokeweight="1.5pt"/>
        </w:pict>
      </w:r>
      <w:r>
        <w:rPr>
          <w:rFonts w:ascii="楷体_GB2312" w:eastAsia="楷体_GB2312"/>
          <w:b/>
          <w:noProof/>
          <w:sz w:val="36"/>
        </w:rPr>
        <w:pict w14:anchorId="049C8B50">
          <v:line id="_x0000_s2328" style="position:absolute;left:0;text-align:left;flip:x;z-index:251715584" from="-35.6pt,-1.35pt" to="729pt,-1.35pt" o:regroupid="2" strokecolor="#0c6" strokeweight="1.5pt"/>
        </w:pict>
      </w:r>
      <w:r>
        <w:rPr>
          <w:rFonts w:ascii="楷体_GB2312" w:eastAsia="楷体_GB2312"/>
          <w:b/>
          <w:noProof/>
          <w:sz w:val="36"/>
        </w:rPr>
        <w:pict w14:anchorId="04992102">
          <v:line id="_x0000_s2325" style="position:absolute;left:0;text-align:left;z-index:251712512" from="-36pt,-1.35pt" to="-36pt,474.45pt" o:regroupid="2" strokecolor="#0c6" strokeweight="1.5pt"/>
        </w:pict>
      </w:r>
      <w:r>
        <w:rPr>
          <w:rFonts w:ascii="楷体_GB2312" w:eastAsia="楷体_GB2312"/>
          <w:b/>
          <w:noProof/>
          <w:sz w:val="36"/>
        </w:rPr>
        <w:pict w14:anchorId="0193EBE6">
          <v:shape id="_x0000_s2311" type="#_x0000_t202" style="position:absolute;left:0;text-align:left;margin-left:-2.6pt;margin-top:13.7pt;width:522pt;height:39pt;z-index:251698176" o:regroupid="2" strokecolor="white">
            <v:textbox style="mso-next-textbox:#_x0000_s2311">
              <w:txbxContent>
                <w:p w14:paraId="773F323E" w14:textId="77777777" w:rsidR="00FA36B6" w:rsidRDefault="00FA36B6">
                  <w:pPr>
                    <w:rPr>
                      <w:rFonts w:hint="eastAsia"/>
                      <w:color w:val="008000"/>
                      <w:sz w:val="44"/>
                    </w:rPr>
                  </w:pPr>
                  <w:r>
                    <w:rPr>
                      <w:rFonts w:hint="eastAsia"/>
                      <w:color w:val="008000"/>
                      <w:sz w:val="44"/>
                    </w:rPr>
                    <w:t>附图十二、</w:t>
                  </w:r>
                  <w:r>
                    <w:rPr>
                      <w:rFonts w:hint="eastAsia"/>
                      <w:color w:val="008000"/>
                      <w:sz w:val="44"/>
                    </w:rPr>
                    <w:t xml:space="preserve">     </w:t>
                  </w:r>
                  <w:r>
                    <w:rPr>
                      <w:rFonts w:hint="eastAsia"/>
                      <w:color w:val="008000"/>
                      <w:sz w:val="44"/>
                    </w:rPr>
                    <w:t>武汉公汽总公司综合楼施工平面布置图</w:t>
                  </w:r>
                </w:p>
              </w:txbxContent>
            </v:textbox>
          </v:shape>
        </w:pict>
      </w:r>
    </w:p>
    <w:p w14:paraId="4AB8F59A" w14:textId="77777777" w:rsidR="00FA36B6" w:rsidRDefault="00FA36B6">
      <w:pPr>
        <w:rPr>
          <w:rFonts w:ascii="楷体_GB2312" w:eastAsia="楷体_GB2312" w:hint="eastAsia"/>
          <w:b/>
          <w:sz w:val="36"/>
        </w:rPr>
      </w:pPr>
      <w:r>
        <w:rPr>
          <w:rFonts w:ascii="楷体_GB2312" w:eastAsia="楷体_GB2312"/>
          <w:b/>
          <w:noProof/>
          <w:sz w:val="36"/>
        </w:rPr>
        <w:pict w14:anchorId="22CD8370">
          <v:line id="_x0000_s2298" style="position:absolute;left:0;text-align:left;flip:x;z-index:251684864" from="-17.85pt,29.85pt" to="-17.85pt,240.45pt" o:regroupid="2" strokecolor="fuchsia"/>
        </w:pict>
      </w:r>
      <w:r>
        <w:rPr>
          <w:rFonts w:ascii="楷体_GB2312" w:eastAsia="楷体_GB2312"/>
          <w:b/>
          <w:noProof/>
          <w:sz w:val="36"/>
        </w:rPr>
        <w:pict w14:anchorId="413831F6">
          <v:line id="_x0000_s2189" style="position:absolute;left:0;text-align:left;flip:y;z-index:251574272" from="-17.85pt,29.5pt" to="395.4pt,30pt" o:regroupid="2" strokecolor="fuchsia"/>
        </w:pict>
      </w:r>
      <w:r>
        <w:rPr>
          <w:rFonts w:ascii="楷体_GB2312" w:eastAsia="楷体_GB2312"/>
          <w:b/>
          <w:noProof/>
          <w:sz w:val="36"/>
        </w:rPr>
        <w:pict w14:anchorId="23E17A48">
          <v:shape id="_x0000_s2319" type="#_x0000_t202" style="position:absolute;left:0;text-align:left;margin-left:349.15pt;margin-top:29.35pt;width:45pt;height:46.8pt;z-index:251706368" o:regroupid="2" strokecolor="blue" strokeweight=".5pt">
            <v:textbox style="mso-next-textbox:#_x0000_s2319">
              <w:txbxContent>
                <w:p w14:paraId="30F0A709" w14:textId="77777777" w:rsidR="00FA36B6" w:rsidRDefault="00FA36B6">
                  <w:pPr>
                    <w:pStyle w:val="a6"/>
                    <w:rPr>
                      <w:rFonts w:hint="eastAsia"/>
                    </w:rPr>
                  </w:pPr>
                  <w:r>
                    <w:rPr>
                      <w:rFonts w:hint="eastAsia"/>
                    </w:rPr>
                    <w:t>门卫</w:t>
                  </w:r>
                </w:p>
              </w:txbxContent>
            </v:textbox>
          </v:shape>
        </w:pict>
      </w:r>
      <w:r>
        <w:rPr>
          <w:rFonts w:ascii="楷体_GB2312" w:eastAsia="楷体_GB2312"/>
          <w:b/>
          <w:noProof/>
          <w:sz w:val="36"/>
        </w:rPr>
        <w:pict w14:anchorId="1C1CD81A">
          <v:shape id="_x0000_s2314" type="#_x0000_t202" style="position:absolute;left:0;text-align:left;margin-left:205.15pt;margin-top:29.35pt;width:81pt;height:31.2pt;z-index:251701248" o:regroupid="2">
            <v:textbox style="mso-next-textbox:#_x0000_s2314">
              <w:txbxContent>
                <w:p w14:paraId="5DE8D258" w14:textId="77777777" w:rsidR="00FA36B6" w:rsidRDefault="00FA36B6">
                  <w:pPr>
                    <w:rPr>
                      <w:rFonts w:hint="eastAsia"/>
                    </w:rPr>
                  </w:pPr>
                  <w:r>
                    <w:rPr>
                      <w:rFonts w:hint="eastAsia"/>
                    </w:rPr>
                    <w:t>宿舍</w:t>
                  </w:r>
                </w:p>
              </w:txbxContent>
            </v:textbox>
          </v:shape>
        </w:pict>
      </w:r>
      <w:r>
        <w:rPr>
          <w:rFonts w:ascii="楷体_GB2312" w:eastAsia="楷体_GB2312"/>
          <w:b/>
          <w:noProof/>
          <w:sz w:val="36"/>
        </w:rPr>
        <w:pict w14:anchorId="199B1CEA">
          <v:shape id="_x0000_s2313" type="#_x0000_t202" style="position:absolute;left:0;text-align:left;margin-left:152.25pt;margin-top:29.35pt;width:45pt;height:31.2pt;z-index:251700224" o:regroupid="2">
            <v:textbox style="mso-next-textbox:#_x0000_s2313">
              <w:txbxContent>
                <w:p w14:paraId="1F6BEB40" w14:textId="77777777" w:rsidR="00FA36B6" w:rsidRDefault="00FA36B6">
                  <w:pPr>
                    <w:rPr>
                      <w:rFonts w:hint="eastAsia"/>
                    </w:rPr>
                  </w:pPr>
                  <w:r>
                    <w:rPr>
                      <w:rFonts w:hint="eastAsia"/>
                    </w:rPr>
                    <w:t>职工</w:t>
                  </w:r>
                </w:p>
              </w:txbxContent>
            </v:textbox>
          </v:shape>
        </w:pict>
      </w:r>
      <w:r>
        <w:rPr>
          <w:rFonts w:ascii="楷体_GB2312" w:eastAsia="楷体_GB2312"/>
          <w:b/>
          <w:noProof/>
          <w:sz w:val="36"/>
        </w:rPr>
        <w:pict w14:anchorId="6EB0EAB6">
          <v:shape id="_x0000_s2312" type="#_x0000_t202" style="position:absolute;left:0;text-align:left;margin-left:97.15pt;margin-top:29.35pt;width:45pt;height:31.2pt;z-index:251699200" o:regroupid="2">
            <v:textbox style="mso-next-textbox:#_x0000_s2312">
              <w:txbxContent>
                <w:p w14:paraId="7174B3D7" w14:textId="77777777" w:rsidR="00FA36B6" w:rsidRDefault="00FA36B6">
                  <w:pPr>
                    <w:rPr>
                      <w:rFonts w:hint="eastAsia"/>
                    </w:rPr>
                  </w:pPr>
                  <w:r>
                    <w:rPr>
                      <w:rFonts w:hint="eastAsia"/>
                    </w:rPr>
                    <w:t>宿舍</w:t>
                  </w:r>
                </w:p>
              </w:txbxContent>
            </v:textbox>
          </v:shape>
        </w:pict>
      </w:r>
      <w:r>
        <w:rPr>
          <w:rFonts w:ascii="楷体_GB2312" w:eastAsia="楷体_GB2312"/>
          <w:b/>
          <w:noProof/>
          <w:sz w:val="36"/>
        </w:rPr>
        <w:pict w14:anchorId="142940AE">
          <v:shape id="_x0000_s2310" type="#_x0000_t202" style="position:absolute;left:0;text-align:left;margin-left:43.15pt;margin-top:29.35pt;width:45pt;height:31.2pt;z-index:251697152" o:regroupid="2">
            <v:textbox style="mso-next-textbox:#_x0000_s2310">
              <w:txbxContent>
                <w:p w14:paraId="544D9D5A" w14:textId="77777777" w:rsidR="00FA36B6" w:rsidRDefault="00FA36B6">
                  <w:pPr>
                    <w:rPr>
                      <w:rFonts w:hint="eastAsia"/>
                    </w:rPr>
                  </w:pPr>
                  <w:r>
                    <w:rPr>
                      <w:rFonts w:hint="eastAsia"/>
                    </w:rPr>
                    <w:t>职工</w:t>
                  </w:r>
                </w:p>
              </w:txbxContent>
            </v:textbox>
          </v:shape>
        </w:pict>
      </w:r>
      <w:r>
        <w:rPr>
          <w:rFonts w:ascii="楷体_GB2312" w:eastAsia="楷体_GB2312"/>
          <w:b/>
          <w:noProof/>
          <w:sz w:val="36"/>
        </w:rPr>
        <w:pict w14:anchorId="0DA310BB">
          <v:line id="_x0000_s2297" style="position:absolute;left:0;text-align:left;z-index:251683840" from="395.25pt,29.35pt" to="395.25pt,161.95pt" o:regroupid="2" strokecolor="fuchsia"/>
        </w:pict>
      </w:r>
    </w:p>
    <w:p w14:paraId="34B2E14C" w14:textId="77777777" w:rsidR="00FA36B6" w:rsidRDefault="00FA36B6">
      <w:pPr>
        <w:spacing w:line="300" w:lineRule="auto"/>
        <w:rPr>
          <w:rFonts w:ascii="楷体_GB2312" w:eastAsia="楷体_GB2312" w:hint="eastAsia"/>
          <w:b/>
          <w:sz w:val="36"/>
        </w:rPr>
      </w:pPr>
      <w:r>
        <w:rPr>
          <w:rFonts w:ascii="楷体_GB2312" w:eastAsia="楷体_GB2312"/>
          <w:b/>
          <w:noProof/>
          <w:sz w:val="36"/>
        </w:rPr>
        <w:pict w14:anchorId="43C58E48">
          <v:line id="_x0000_s2276" style="position:absolute;left:0;text-align:left;flip:y;z-index:251663360" from="0,29.35pt" to="34.15pt,45.45pt" o:regroupid="2" strokecolor="red"/>
        </w:pict>
      </w:r>
      <w:r>
        <w:rPr>
          <w:rFonts w:ascii="楷体_GB2312" w:eastAsia="楷体_GB2312"/>
          <w:b/>
          <w:noProof/>
          <w:sz w:val="36"/>
        </w:rPr>
        <w:pict w14:anchorId="0CF02A6A">
          <v:shape id="_x0000_s2321" type="#_x0000_t202" style="position:absolute;left:0;text-align:left;margin-left:-10.85pt;margin-top:5.95pt;width:36.15pt;height:39pt;z-index:251708416" o:regroupid="2" strokecolor="blue">
            <v:textbox style="mso-next-textbox:#_x0000_s2321">
              <w:txbxContent>
                <w:p w14:paraId="75BA9D17" w14:textId="77777777" w:rsidR="00FA36B6" w:rsidRDefault="00FA36B6">
                  <w:pPr>
                    <w:rPr>
                      <w:rFonts w:hint="eastAsia"/>
                      <w:color w:val="0000FF"/>
                    </w:rPr>
                  </w:pPr>
                  <w:r>
                    <w:rPr>
                      <w:rFonts w:hint="eastAsia"/>
                      <w:color w:val="0000FF"/>
                    </w:rPr>
                    <w:t>食堂</w:t>
                  </w:r>
                </w:p>
              </w:txbxContent>
            </v:textbox>
          </v:shape>
        </w:pict>
      </w:r>
      <w:r>
        <w:rPr>
          <w:rFonts w:ascii="楷体_GB2312" w:eastAsia="楷体_GB2312"/>
          <w:b/>
          <w:noProof/>
          <w:sz w:val="36"/>
        </w:rPr>
        <w:pict w14:anchorId="7497D835">
          <v:line id="_x0000_s2315" style="position:absolute;left:0;text-align:left;z-index:251702272" from="34.15pt,29.35pt" to="385.15pt,29.35pt" o:regroupid="2" strokecolor="red"/>
        </w:pict>
      </w:r>
    </w:p>
    <w:p w14:paraId="4D79FDF8" w14:textId="77777777" w:rsidR="00FA36B6" w:rsidRDefault="00FA36B6">
      <w:pPr>
        <w:spacing w:line="300" w:lineRule="auto"/>
        <w:jc w:val="center"/>
        <w:rPr>
          <w:rFonts w:ascii="楷体_GB2312" w:eastAsia="楷体_GB2312" w:hint="eastAsia"/>
          <w:b/>
          <w:sz w:val="36"/>
        </w:rPr>
      </w:pPr>
      <w:r>
        <w:rPr>
          <w:rFonts w:ascii="楷体_GB2312" w:eastAsia="楷体_GB2312"/>
          <w:b/>
          <w:noProof/>
          <w:sz w:val="36"/>
        </w:rPr>
        <w:pict w14:anchorId="004E4FD6">
          <v:line id="_x0000_s2338" style="position:absolute;left:0;text-align:left;flip:y;z-index:251722752" from="0,14.25pt" to="0,170.25pt" strokecolor="red"/>
        </w:pict>
      </w:r>
      <w:r>
        <w:rPr>
          <w:rFonts w:ascii="楷体_GB2312" w:eastAsia="楷体_GB2312"/>
          <w:b/>
          <w:noProof/>
          <w:sz w:val="36"/>
        </w:rPr>
        <w:pict w14:anchorId="57596B7B">
          <v:line id="_x0000_s2206" style="position:absolute;left:0;text-align:left;flip:y;z-index:251591680" from="27pt,29.85pt" to="27pt,107.85pt" o:regroupid="2" strokeweight="1.5pt"/>
        </w:pict>
      </w:r>
      <w:r>
        <w:rPr>
          <w:rFonts w:ascii="楷体_GB2312" w:eastAsia="楷体_GB2312"/>
          <w:b/>
          <w:noProof/>
          <w:sz w:val="36"/>
        </w:rPr>
        <w:pict w14:anchorId="1C7D2401">
          <v:line id="_x0000_s2208" style="position:absolute;left:0;text-align:left;z-index:251593728" from="279pt,29.85pt" to="279pt,100.05pt" o:regroupid="2" strokeweight="1.5pt"/>
        </w:pict>
      </w:r>
      <w:r>
        <w:rPr>
          <w:rFonts w:ascii="楷体_GB2312" w:eastAsia="楷体_GB2312"/>
          <w:b/>
          <w:noProof/>
          <w:sz w:val="36"/>
        </w:rPr>
        <w:pict w14:anchorId="07DB05D2">
          <v:shape id="_x0000_s2308" type="#_x0000_t202" style="position:absolute;left:0;text-align:left;margin-left:460.85pt;margin-top:21.55pt;width:63pt;height:62.4pt;z-index:251695104" o:regroupid="2" strokecolor="white">
            <v:textbox style="mso-next-textbox:#_x0000_s2308">
              <w:txbxContent>
                <w:p w14:paraId="75EA89D9" w14:textId="77777777" w:rsidR="00FA36B6" w:rsidRDefault="00FA36B6">
                  <w:pPr>
                    <w:rPr>
                      <w:rFonts w:hint="eastAsia"/>
                    </w:rPr>
                  </w:pPr>
                  <w:r>
                    <w:rPr>
                      <w:rFonts w:hint="eastAsia"/>
                    </w:rPr>
                    <w:t>行政楼</w:t>
                  </w:r>
                </w:p>
              </w:txbxContent>
            </v:textbox>
          </v:shape>
        </w:pict>
      </w:r>
      <w:r>
        <w:rPr>
          <w:rFonts w:ascii="楷体_GB2312" w:eastAsia="楷体_GB2312"/>
          <w:b/>
          <w:noProof/>
          <w:sz w:val="36"/>
        </w:rPr>
        <w:pict w14:anchorId="787AF964">
          <v:line id="_x0000_s2299" style="position:absolute;left:0;text-align:left;flip:y;z-index:251685888" from="7.5pt,5.95pt" to="7.5pt,146.35pt" o:regroupid="2"/>
        </w:pict>
      </w:r>
      <w:r>
        <w:rPr>
          <w:rFonts w:ascii="楷体_GB2312" w:eastAsia="楷体_GB2312"/>
          <w:b/>
          <w:noProof/>
          <w:sz w:val="36"/>
        </w:rPr>
        <w:pict w14:anchorId="20BE62B2">
          <v:rect id="_x0000_s2213" style="position:absolute;left:0;text-align:left;margin-left:367.5pt;margin-top:13.75pt;width:171pt;height:78pt;z-index:251598848" o:regroupid="2"/>
        </w:pict>
      </w:r>
      <w:r>
        <w:rPr>
          <w:rFonts w:ascii="楷体_GB2312" w:eastAsia="楷体_GB2312"/>
          <w:b/>
          <w:noProof/>
          <w:sz w:val="36"/>
        </w:rPr>
        <w:pict w14:anchorId="42DD19C2">
          <v:line id="_x0000_s2207" style="position:absolute;left:0;text-align:left;z-index:251592704" from="26.6pt,29.35pt" to="278.6pt,29.35pt" o:regroupid="2" strokeweight="1.5pt"/>
        </w:pict>
      </w:r>
      <w:r>
        <w:rPr>
          <w:rFonts w:ascii="楷体_GB2312" w:eastAsia="楷体_GB2312"/>
          <w:b/>
          <w:noProof/>
          <w:sz w:val="36"/>
        </w:rPr>
        <w:pict w14:anchorId="3732122D">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2202" type="#_x0000_t19" style="position:absolute;left:0;text-align:left;margin-left:295.5pt;margin-top:5.95pt;width:54pt;height:18.15pt;flip:x y;z-index:251587584" coordsize="43196,23972" o:regroupid="2" adj="-413194,11720139,21596,2372" path="wr-4,-19228,43196,23972,43065,,,2811nfewr-4,-19228,43196,23972,43065,,,2811l21596,2372nsxe" strokeweight="1.5pt">
            <v:path o:connectlocs="43065,0;0,2811;21596,2372"/>
          </v:shape>
        </w:pict>
      </w:r>
      <w:r>
        <w:rPr>
          <w:rFonts w:ascii="楷体_GB2312" w:eastAsia="楷体_GB2312"/>
          <w:b/>
          <w:noProof/>
          <w:sz w:val="36"/>
        </w:rPr>
        <w:pict w14:anchorId="16F01501">
          <v:line id="_x0000_s2201" style="position:absolute;left:0;text-align:left;z-index:251586560" from="340.5pt,21.55pt" to="340.5pt,83.95pt" o:regroupid="2"/>
        </w:pict>
      </w:r>
      <w:r>
        <w:rPr>
          <w:rFonts w:ascii="楷体_GB2312" w:eastAsia="楷体_GB2312"/>
          <w:b/>
          <w:noProof/>
          <w:sz w:val="36"/>
        </w:rPr>
        <w:pict w14:anchorId="136273E0">
          <v:line id="_x0000_s2200" style="position:absolute;left:0;text-align:left;z-index:251585536" from="313.5pt,21.55pt" to="313.5pt,83.95pt" o:regroupid="2"/>
        </w:pict>
      </w:r>
      <w:r>
        <w:rPr>
          <w:rFonts w:ascii="楷体_GB2312" w:eastAsia="楷体_GB2312"/>
          <w:b/>
          <w:noProof/>
          <w:sz w:val="36"/>
        </w:rPr>
        <w:pict w14:anchorId="430407CE">
          <v:line id="_x0000_s2199" style="position:absolute;left:0;text-align:left;z-index:251584512" from="304.5pt,21.55pt" to="304.5pt,83.95pt" o:regroupid="2"/>
        </w:pict>
      </w:r>
      <w:r>
        <w:rPr>
          <w:rFonts w:ascii="楷体_GB2312" w:eastAsia="楷体_GB2312"/>
          <w:b/>
          <w:noProof/>
          <w:sz w:val="36"/>
        </w:rPr>
        <w:pict w14:anchorId="0CAC42DB">
          <v:line id="_x0000_s2198" style="position:absolute;left:0;text-align:left;z-index:251583488" from="331.5pt,21.55pt" to="331.5pt,83.95pt" o:regroupid="2"/>
        </w:pict>
      </w:r>
      <w:r>
        <w:rPr>
          <w:rFonts w:ascii="楷体_GB2312" w:eastAsia="楷体_GB2312"/>
          <w:b/>
          <w:noProof/>
          <w:sz w:val="36"/>
        </w:rPr>
        <w:pict w14:anchorId="478D76F1">
          <v:line id="_x0000_s2197" style="position:absolute;left:0;text-align:left;z-index:251582464" from="367.5pt,29.35pt" to="367.5pt,91.75pt" o:regroupid="2" strokeweight="1.5pt"/>
        </w:pict>
      </w:r>
      <w:r>
        <w:rPr>
          <w:rFonts w:ascii="楷体_GB2312" w:eastAsia="楷体_GB2312"/>
          <w:b/>
          <w:noProof/>
          <w:sz w:val="36"/>
        </w:rPr>
        <w:pict w14:anchorId="1918DBE9">
          <v:line id="_x0000_s2195" style="position:absolute;left:0;text-align:left;z-index:251580416" from="349.15pt,29.35pt" to="367.15pt,29.35pt" o:regroupid="2" strokeweight="1.5pt"/>
        </w:pict>
      </w:r>
      <w:r>
        <w:rPr>
          <w:rFonts w:ascii="楷体_GB2312" w:eastAsia="楷体_GB2312"/>
          <w:b/>
          <w:noProof/>
          <w:sz w:val="36"/>
        </w:rPr>
        <w:pict w14:anchorId="69B943BF">
          <v:line id="_x0000_s2194" style="position:absolute;left:0;text-align:left;z-index:251579392" from="278.6pt,29.35pt" to="296.6pt,29.35pt" o:regroupid="2" strokeweight="1.5pt"/>
        </w:pict>
      </w:r>
      <w:r>
        <w:rPr>
          <w:rFonts w:ascii="楷体_GB2312" w:eastAsia="楷体_GB2312"/>
          <w:b/>
          <w:noProof/>
          <w:sz w:val="36"/>
        </w:rPr>
        <w:pict w14:anchorId="0368E8E2">
          <v:rect id="_x0000_s2192" style="position:absolute;left:0;text-align:left;margin-left:295.5pt;margin-top:21.55pt;width:54pt;height:62.4pt;z-index:251577344" o:regroupid="2" strokeweight="1.5pt"/>
        </w:pict>
      </w:r>
      <w:r>
        <w:rPr>
          <w:rFonts w:ascii="楷体_GB2312" w:eastAsia="楷体_GB2312"/>
          <w:b/>
          <w:noProof/>
          <w:sz w:val="36"/>
        </w:rPr>
        <w:pict w14:anchorId="6ABAC831">
          <v:rect id="_x0000_s2191" style="position:absolute;left:0;text-align:left;margin-left:44.6pt;margin-top:21.55pt;width:234pt;height:7.8pt;z-index:251576320" o:regroupid="2" strokeweight="1.5pt"/>
        </w:pict>
      </w:r>
    </w:p>
    <w:p w14:paraId="5C10F95F" w14:textId="77777777" w:rsidR="00FA36B6" w:rsidRDefault="00FA36B6" w:rsidP="0032254E">
      <w:pPr>
        <w:spacing w:line="300" w:lineRule="auto"/>
        <w:ind w:firstLineChars="299" w:firstLine="1081"/>
        <w:rPr>
          <w:rFonts w:ascii="楷体_GB2312" w:eastAsia="楷体_GB2312" w:hint="eastAsia"/>
          <w:b/>
          <w:sz w:val="36"/>
        </w:rPr>
      </w:pPr>
      <w:r>
        <w:rPr>
          <w:rFonts w:ascii="楷体_GB2312" w:eastAsia="楷体_GB2312"/>
          <w:b/>
          <w:noProof/>
          <w:sz w:val="36"/>
        </w:rPr>
        <w:pict w14:anchorId="1A9EF272">
          <v:shape id="_x0000_s2322" type="#_x0000_t202" style="position:absolute;left:0;text-align:left;margin-left:-9.4pt;margin-top:5.95pt;width:27pt;height:39pt;z-index:251709440" o:regroupid="2" strokecolor="blue">
            <v:textbox style="mso-next-textbox:#_x0000_s2322">
              <w:txbxContent>
                <w:p w14:paraId="0DB731CB" w14:textId="77777777" w:rsidR="00FA36B6" w:rsidRDefault="00FA36B6">
                  <w:pPr>
                    <w:rPr>
                      <w:rFonts w:hint="eastAsia"/>
                      <w:color w:val="0000FF"/>
                    </w:rPr>
                  </w:pPr>
                  <w:r>
                    <w:rPr>
                      <w:rFonts w:hint="eastAsia"/>
                      <w:color w:val="0000FF"/>
                    </w:rPr>
                    <w:t>厕所</w:t>
                  </w:r>
                </w:p>
              </w:txbxContent>
            </v:textbox>
          </v:shape>
        </w:pict>
      </w:r>
      <w:r>
        <w:rPr>
          <w:rFonts w:ascii="楷体_GB2312" w:eastAsia="楷体_GB2312"/>
          <w:b/>
          <w:noProof/>
          <w:sz w:val="36"/>
        </w:rPr>
        <w:pict w14:anchorId="5EC7AF71">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2245" type="#_x0000_t120" style="position:absolute;left:0;text-align:left;margin-left:349.5pt;margin-top:21.55pt;width:2.85pt;height:2.85pt;z-index:251631616" o:regroupid="2" fillcolor="black" strokeweight="0"/>
        </w:pict>
      </w:r>
      <w:r>
        <w:rPr>
          <w:rFonts w:ascii="楷体_GB2312" w:eastAsia="楷体_GB2312"/>
          <w:b/>
          <w:noProof/>
          <w:sz w:val="36"/>
        </w:rPr>
        <w:pict w14:anchorId="2DA26C73">
          <v:shape id="_x0000_s2244" type="#_x0000_t120" style="position:absolute;left:0;text-align:left;margin-left:349.5pt;margin-top:5.95pt;width:2.85pt;height:2.85pt;z-index:251630592" o:regroupid="2" fillcolor="black" strokeweight="0"/>
        </w:pict>
      </w:r>
      <w:r>
        <w:rPr>
          <w:rFonts w:ascii="楷体_GB2312" w:eastAsia="楷体_GB2312"/>
          <w:b/>
          <w:noProof/>
          <w:sz w:val="36"/>
        </w:rPr>
        <w:pict w14:anchorId="4B274EEB">
          <v:shape id="_x0000_s2243" type="#_x0000_t120" style="position:absolute;left:0;text-align:left;margin-left:349.5pt;margin-top:13.75pt;width:2.85pt;height:2.85pt;z-index:251629568" o:regroupid="2" fillcolor="black" strokeweight="0"/>
        </w:pict>
      </w:r>
      <w:r>
        <w:rPr>
          <w:rFonts w:ascii="楷体_GB2312" w:eastAsia="楷体_GB2312"/>
          <w:b/>
          <w:noProof/>
          <w:sz w:val="36"/>
        </w:rPr>
        <w:pict w14:anchorId="3E0B70BA">
          <v:shape id="_x0000_s2242" type="#_x0000_t120" style="position:absolute;left:0;text-align:left;margin-left:358.5pt;margin-top:5.95pt;width:2.85pt;height:2.85pt;z-index:251628544" o:regroupid="2" fillcolor="black" strokeweight="0"/>
        </w:pict>
      </w:r>
      <w:r>
        <w:rPr>
          <w:rFonts w:ascii="楷体_GB2312" w:eastAsia="楷体_GB2312"/>
          <w:b/>
          <w:noProof/>
          <w:sz w:val="36"/>
        </w:rPr>
        <w:pict w14:anchorId="57F063DD">
          <v:shape id="_x0000_s2241" type="#_x0000_t120" style="position:absolute;left:0;text-align:left;margin-left:358.5pt;margin-top:13.75pt;width:2.85pt;height:2.85pt;z-index:251627520" o:regroupid="2" fillcolor="black" strokeweight="0"/>
        </w:pict>
      </w:r>
      <w:r>
        <w:rPr>
          <w:rFonts w:ascii="楷体_GB2312" w:eastAsia="楷体_GB2312"/>
          <w:b/>
          <w:noProof/>
          <w:sz w:val="36"/>
        </w:rPr>
        <w:pict w14:anchorId="3C33FC63">
          <v:shape id="_x0000_s2240" type="#_x0000_t120" style="position:absolute;left:0;text-align:left;margin-left:260.6pt;margin-top:21.55pt;width:2.85pt;height:2.85pt;z-index:251626496" o:regroupid="2" fillcolor="black" strokeweight="0"/>
        </w:pict>
      </w:r>
      <w:r>
        <w:rPr>
          <w:rFonts w:ascii="楷体_GB2312" w:eastAsia="楷体_GB2312"/>
          <w:b/>
          <w:noProof/>
          <w:sz w:val="36"/>
        </w:rPr>
        <w:pict w14:anchorId="31663968">
          <v:shape id="_x0000_s2239" type="#_x0000_t120" style="position:absolute;left:0;text-align:left;margin-left:251.6pt;margin-top:21.55pt;width:2.85pt;height:2.85pt;z-index:251625472" o:regroupid="2" fillcolor="black" strokeweight="0"/>
        </w:pict>
      </w:r>
      <w:r>
        <w:rPr>
          <w:rFonts w:ascii="楷体_GB2312" w:eastAsia="楷体_GB2312"/>
          <w:b/>
          <w:noProof/>
          <w:sz w:val="36"/>
        </w:rPr>
        <w:pict w14:anchorId="39B523A6">
          <v:shape id="_x0000_s2238" type="#_x0000_t120" style="position:absolute;left:0;text-align:left;margin-left:260.6pt;margin-top:13.75pt;width:2.85pt;height:2.85pt;z-index:251624448" o:regroupid="2" fillcolor="black" strokeweight="0"/>
        </w:pict>
      </w:r>
      <w:r>
        <w:rPr>
          <w:rFonts w:ascii="楷体_GB2312" w:eastAsia="楷体_GB2312"/>
          <w:b/>
          <w:noProof/>
          <w:sz w:val="36"/>
        </w:rPr>
        <w:pict w14:anchorId="75255B1D">
          <v:shape id="_x0000_s2237" type="#_x0000_t120" style="position:absolute;left:0;text-align:left;margin-left:251.6pt;margin-top:13.75pt;width:2.85pt;height:2.85pt;z-index:251623424" o:regroupid="2" fillcolor="black" strokeweight="0"/>
        </w:pict>
      </w:r>
      <w:r>
        <w:rPr>
          <w:rFonts w:ascii="楷体_GB2312" w:eastAsia="楷体_GB2312"/>
          <w:b/>
          <w:noProof/>
          <w:sz w:val="36"/>
        </w:rPr>
        <w:pict w14:anchorId="35255023">
          <v:shape id="_x0000_s2236" type="#_x0000_t120" style="position:absolute;left:0;text-align:left;margin-left:242.6pt;margin-top:13.75pt;width:2.85pt;height:2.85pt;z-index:251622400" o:regroupid="2" fillcolor="black" strokeweight="0"/>
        </w:pict>
      </w:r>
    </w:p>
    <w:p w14:paraId="123B8908" w14:textId="77777777" w:rsidR="00FA36B6" w:rsidRDefault="00FA36B6" w:rsidP="0032254E">
      <w:pPr>
        <w:spacing w:line="300" w:lineRule="auto"/>
        <w:ind w:firstLineChars="299" w:firstLine="1081"/>
        <w:rPr>
          <w:rFonts w:ascii="楷体_GB2312" w:eastAsia="楷体_GB2312" w:hint="eastAsia"/>
          <w:b/>
          <w:sz w:val="36"/>
        </w:rPr>
      </w:pPr>
      <w:r>
        <w:rPr>
          <w:rFonts w:ascii="楷体_GB2312" w:eastAsia="楷体_GB2312"/>
          <w:b/>
          <w:noProof/>
          <w:sz w:val="36"/>
        </w:rPr>
        <w:pict w14:anchorId="73801811">
          <v:rect id="_x0000_s2337" style="position:absolute;left:0;text-align:left;margin-left:27pt;margin-top:14.25pt;width:36pt;height:46.8pt;z-index:251408384" strokeweight="1.5pt"/>
        </w:pict>
      </w:r>
      <w:r>
        <w:rPr>
          <w:rFonts w:ascii="楷体_GB2312" w:eastAsia="楷体_GB2312"/>
          <w:b/>
          <w:noProof/>
          <w:sz w:val="36"/>
        </w:rPr>
        <w:pict w14:anchorId="14283DB6">
          <v:shape id="_x0000_s2235" type="#_x0000_t120" style="position:absolute;left:0;text-align:left;margin-left:55.85pt;margin-top:29.85pt;width:2.85pt;height:2.85pt;z-index:251621376" o:regroupid="2" fillcolor="black" strokeweight="0"/>
        </w:pict>
      </w:r>
      <w:r>
        <w:rPr>
          <w:rFonts w:ascii="楷体_GB2312" w:eastAsia="楷体_GB2312"/>
          <w:b/>
          <w:noProof/>
          <w:sz w:val="36"/>
        </w:rPr>
        <w:pict w14:anchorId="66D43A91">
          <v:shape id="_x0000_s2234" type="#_x0000_t120" style="position:absolute;left:0;text-align:left;margin-left:46.85pt;margin-top:29.85pt;width:2.85pt;height:2.85pt;z-index:251620352" o:regroupid="2" fillcolor="black" strokeweight="0"/>
        </w:pict>
      </w:r>
      <w:r>
        <w:rPr>
          <w:rFonts w:ascii="楷体_GB2312" w:eastAsia="楷体_GB2312"/>
          <w:b/>
          <w:noProof/>
          <w:sz w:val="36"/>
        </w:rPr>
        <w:pict w14:anchorId="76D7C981">
          <v:shape id="_x0000_s2233" type="#_x0000_t120" style="position:absolute;left:0;text-align:left;margin-left:37.85pt;margin-top:29.85pt;width:2.85pt;height:2.85pt;z-index:251619328" o:regroupid="2" fillcolor="black" strokeweight="0"/>
        </w:pict>
      </w:r>
      <w:r>
        <w:rPr>
          <w:rFonts w:ascii="楷体_GB2312" w:eastAsia="楷体_GB2312"/>
          <w:b/>
          <w:noProof/>
          <w:sz w:val="36"/>
        </w:rPr>
        <w:pict w14:anchorId="4F5A4B3B">
          <v:shape id="_x0000_s2232" type="#_x0000_t120" style="position:absolute;left:0;text-align:left;margin-left:37.85pt;margin-top:22.05pt;width:2.85pt;height:2.85pt;z-index:251618304" o:regroupid="2" fillcolor="black" strokeweight="0"/>
        </w:pict>
      </w:r>
      <w:r>
        <w:rPr>
          <w:rFonts w:ascii="楷体_GB2312" w:eastAsia="楷体_GB2312"/>
          <w:b/>
          <w:noProof/>
          <w:sz w:val="36"/>
        </w:rPr>
        <w:pict w14:anchorId="5604E987">
          <v:shape id="_x0000_s2231" type="#_x0000_t120" style="position:absolute;left:0;text-align:left;margin-left:46.85pt;margin-top:22.05pt;width:2.85pt;height:2.85pt;z-index:251617280" o:regroupid="2" fillcolor="black" strokeweight="0"/>
        </w:pict>
      </w:r>
      <w:r>
        <w:rPr>
          <w:rFonts w:ascii="楷体_GB2312" w:eastAsia="楷体_GB2312"/>
          <w:b/>
          <w:noProof/>
          <w:sz w:val="36"/>
        </w:rPr>
        <w:pict w14:anchorId="157FCABE">
          <v:shape id="_x0000_s2230" type="#_x0000_t120" style="position:absolute;left:0;text-align:left;margin-left:55.85pt;margin-top:22.05pt;width:2.85pt;height:2.85pt;z-index:251616256" o:regroupid="2" fillcolor="black" strokeweight="0"/>
        </w:pict>
      </w:r>
      <w:r>
        <w:rPr>
          <w:rFonts w:ascii="楷体_GB2312" w:eastAsia="楷体_GB2312"/>
          <w:b/>
          <w:noProof/>
          <w:sz w:val="36"/>
        </w:rPr>
        <w:pict w14:anchorId="6291A7AC">
          <v:line id="_x0000_s2203" style="position:absolute;left:0;text-align:left;z-index:251588608" from="368.25pt,21.55pt" to="368.25pt,91.75pt" o:regroupid="2" strokeweight="1.5pt"/>
        </w:pict>
      </w:r>
    </w:p>
    <w:p w14:paraId="1104B161" w14:textId="77777777" w:rsidR="00FA36B6" w:rsidRDefault="00FA36B6" w:rsidP="0032254E">
      <w:pPr>
        <w:spacing w:line="300" w:lineRule="auto"/>
        <w:ind w:firstLineChars="299" w:firstLine="1081"/>
        <w:rPr>
          <w:rFonts w:ascii="楷体_GB2312" w:eastAsia="楷体_GB2312" w:hint="eastAsia"/>
          <w:b/>
          <w:sz w:val="36"/>
        </w:rPr>
      </w:pPr>
      <w:r>
        <w:rPr>
          <w:rFonts w:ascii="楷体_GB2312" w:eastAsia="楷体_GB2312"/>
          <w:b/>
          <w:noProof/>
          <w:sz w:val="36"/>
        </w:rPr>
        <w:pict w14:anchorId="08DA6AB9">
          <v:line id="_x0000_s2280" style="position:absolute;left:0;text-align:left;flip:y;z-index:251723776" from="414pt,14.4pt" to="468.75pt,53.25pt" o:regroupid="2" strokecolor="red"/>
        </w:pict>
      </w:r>
      <w:r>
        <w:rPr>
          <w:rFonts w:ascii="楷体_GB2312" w:eastAsia="楷体_GB2312"/>
          <w:b/>
          <w:noProof/>
          <w:sz w:val="36"/>
        </w:rPr>
        <w:pict w14:anchorId="3E3CEAA3">
          <v:line id="_x0000_s2222" style="position:absolute;left:0;text-align:left;z-index:251608064" from="396pt,6.45pt" to="513pt,6.45pt" o:regroupid="2" strokecolor="fuchsia"/>
        </w:pict>
      </w:r>
      <w:r>
        <w:rPr>
          <w:rFonts w:ascii="楷体_GB2312" w:eastAsia="楷体_GB2312"/>
          <w:b/>
          <w:noProof/>
          <w:sz w:val="36"/>
        </w:rPr>
        <w:pict w14:anchorId="4202483B">
          <v:shape id="_x0000_s2320" type="#_x0000_t202" style="position:absolute;left:0;text-align:left;margin-left:-8.65pt;margin-top:29.35pt;width:36.15pt;height:39pt;z-index:251707392" o:regroupid="2" strokecolor="blue">
            <v:textbox style="mso-next-textbox:#_x0000_s2320">
              <w:txbxContent>
                <w:p w14:paraId="35907B80" w14:textId="77777777" w:rsidR="00FA36B6" w:rsidRDefault="00FA36B6">
                  <w:pPr>
                    <w:rPr>
                      <w:rFonts w:hint="eastAsia"/>
                      <w:color w:val="0000FF"/>
                    </w:rPr>
                  </w:pPr>
                  <w:r>
                    <w:rPr>
                      <w:rFonts w:hint="eastAsia"/>
                      <w:color w:val="0000FF"/>
                    </w:rPr>
                    <w:t>仓库</w:t>
                  </w:r>
                </w:p>
              </w:txbxContent>
            </v:textbox>
          </v:shape>
        </w:pict>
      </w:r>
      <w:r>
        <w:rPr>
          <w:rFonts w:ascii="楷体_GB2312" w:eastAsia="楷体_GB2312"/>
          <w:b/>
          <w:noProof/>
          <w:sz w:val="36"/>
        </w:rPr>
        <w:pict w14:anchorId="6C99D12E">
          <v:shape id="_x0000_s2316" type="#_x0000_t202" style="position:absolute;left:0;text-align:left;margin-left:387.75pt;margin-top:22.2pt;width:1in;height:31.2pt;z-index:251703296" o:regroupid="2" strokecolor="blue">
            <v:textbox style="mso-next-textbox:#_x0000_s2316">
              <w:txbxContent>
                <w:p w14:paraId="5415AED0" w14:textId="77777777" w:rsidR="00FA36B6" w:rsidRDefault="00FA36B6">
                  <w:pPr>
                    <w:rPr>
                      <w:rFonts w:hint="eastAsia"/>
                      <w:color w:val="0000FF"/>
                    </w:rPr>
                  </w:pPr>
                  <w:r>
                    <w:rPr>
                      <w:rFonts w:hint="eastAsia"/>
                      <w:color w:val="0000FF"/>
                    </w:rPr>
                    <w:t>钢筋堆场</w:t>
                  </w:r>
                </w:p>
              </w:txbxContent>
            </v:textbox>
          </v:shape>
        </w:pict>
      </w:r>
      <w:r>
        <w:rPr>
          <w:rFonts w:ascii="楷体_GB2312" w:eastAsia="楷体_GB2312"/>
          <w:b/>
          <w:noProof/>
          <w:sz w:val="36"/>
        </w:rPr>
        <w:pict w14:anchorId="63FAB211">
          <v:shape id="_x0000_s2294" type="#_x0000_t202" style="position:absolute;left:0;text-align:left;margin-left:98.6pt;margin-top:5.95pt;width:27pt;height:20pt;z-index:251680768" o:regroupid="2" strokecolor="blue" strokeweight=".5pt">
            <v:textbox style="mso-next-textbox:#_x0000_s2294">
              <w:txbxContent>
                <w:p w14:paraId="23DDAD20" w14:textId="77777777" w:rsidR="00FA36B6" w:rsidRDefault="00FA36B6">
                  <w:pPr>
                    <w:rPr>
                      <w:rFonts w:hint="eastAsia"/>
                      <w:b/>
                      <w:bCs/>
                      <w:color w:val="0000FF"/>
                      <w:sz w:val="18"/>
                    </w:rPr>
                  </w:pPr>
                  <w:r>
                    <w:rPr>
                      <w:rFonts w:hint="eastAsia"/>
                      <w:b/>
                      <w:bCs/>
                      <w:color w:val="0000FF"/>
                      <w:sz w:val="18"/>
                    </w:rPr>
                    <w:t>吊</w:t>
                  </w:r>
                </w:p>
              </w:txbxContent>
            </v:textbox>
          </v:shape>
        </w:pict>
      </w:r>
      <w:r>
        <w:rPr>
          <w:rFonts w:ascii="楷体_GB2312" w:eastAsia="楷体_GB2312"/>
          <w:b/>
          <w:noProof/>
          <w:sz w:val="36"/>
        </w:rPr>
        <w:pict w14:anchorId="238E26CC">
          <v:line id="_x0000_s2291" style="position:absolute;left:0;text-align:left;z-index:251677696" from="143.6pt,5.95pt" to="143.6pt,52.75pt" o:regroupid="2" strokecolor="green"/>
        </w:pict>
      </w:r>
      <w:r>
        <w:rPr>
          <w:rFonts w:ascii="楷体_GB2312" w:eastAsia="楷体_GB2312"/>
          <w:b/>
          <w:noProof/>
          <w:sz w:val="36"/>
        </w:rPr>
        <w:pict w14:anchorId="1F7313D0">
          <v:rect id="_x0000_s2285" style="position:absolute;left:0;text-align:left;margin-left:80.6pt;margin-top:21.55pt;width:9pt;height:7.8pt;z-index:251671552" o:regroupid="2" fillcolor="red"/>
        </w:pict>
      </w:r>
      <w:r>
        <w:rPr>
          <w:rFonts w:ascii="楷体_GB2312" w:eastAsia="楷体_GB2312"/>
          <w:b/>
          <w:noProof/>
          <w:sz w:val="36"/>
        </w:rPr>
        <w:pict w14:anchorId="1CCBD2C7">
          <v:rect id="_x0000_s2284" style="position:absolute;left:0;text-align:left;margin-left:468.75pt;margin-top:14.4pt;width:9pt;height:7.8pt;z-index:251670528" o:regroupid="2" fillcolor="red"/>
        </w:pict>
      </w:r>
      <w:r>
        <w:rPr>
          <w:rFonts w:ascii="楷体_GB2312" w:eastAsia="楷体_GB2312"/>
          <w:b/>
          <w:noProof/>
          <w:sz w:val="36"/>
        </w:rPr>
        <w:pict w14:anchorId="5261E952">
          <v:line id="_x0000_s2274" style="position:absolute;left:0;text-align:left;flip:y;z-index:251661312" from="90.35pt,29.35pt" to="90.35pt,91.75pt" o:regroupid="2" strokecolor="red"/>
        </w:pict>
      </w:r>
      <w:r>
        <w:rPr>
          <w:rFonts w:ascii="楷体_GB2312" w:eastAsia="楷体_GB2312"/>
          <w:b/>
          <w:noProof/>
          <w:sz w:val="36"/>
        </w:rPr>
        <w:pict w14:anchorId="1140BE24">
          <v:shape id="_x0000_s2250" type="#_x0000_t120" style="position:absolute;left:0;text-align:left;margin-left:287.6pt;margin-top:29.35pt;width:2.85pt;height:2.85pt;z-index:251636736" o:regroupid="2" fillcolor="black" strokeweight="0"/>
        </w:pict>
      </w:r>
      <w:r>
        <w:rPr>
          <w:rFonts w:ascii="楷体_GB2312" w:eastAsia="楷体_GB2312"/>
          <w:b/>
          <w:noProof/>
          <w:sz w:val="36"/>
        </w:rPr>
        <w:pict w14:anchorId="7BCB2C43">
          <v:shape id="_x0000_s2249" type="#_x0000_t120" style="position:absolute;left:0;text-align:left;margin-left:296.6pt;margin-top:21.55pt;width:2.85pt;height:2.85pt;z-index:251635712" o:regroupid="2" fillcolor="black" strokeweight="0"/>
        </w:pict>
      </w:r>
      <w:r>
        <w:rPr>
          <w:rFonts w:ascii="楷体_GB2312" w:eastAsia="楷体_GB2312"/>
          <w:b/>
          <w:noProof/>
          <w:sz w:val="36"/>
        </w:rPr>
        <w:pict w14:anchorId="3C6E0797">
          <v:shape id="_x0000_s2248" type="#_x0000_t120" style="position:absolute;left:0;text-align:left;margin-left:287.6pt;margin-top:21.55pt;width:2.85pt;height:2.85pt;z-index:251634688" o:regroupid="2" fillcolor="black" strokeweight="0"/>
        </w:pict>
      </w:r>
      <w:r>
        <w:rPr>
          <w:rFonts w:ascii="楷体_GB2312" w:eastAsia="楷体_GB2312"/>
          <w:b/>
          <w:noProof/>
          <w:sz w:val="36"/>
        </w:rPr>
        <w:pict w14:anchorId="6426126E">
          <v:shape id="_x0000_s2247" type="#_x0000_t120" style="position:absolute;left:0;text-align:left;margin-left:296.6pt;margin-top:13.75pt;width:2.85pt;height:2.85pt;z-index:251633664" o:regroupid="2" fillcolor="black" strokeweight="0"/>
        </w:pict>
      </w:r>
      <w:r>
        <w:rPr>
          <w:rFonts w:ascii="楷体_GB2312" w:eastAsia="楷体_GB2312"/>
          <w:b/>
          <w:noProof/>
          <w:sz w:val="36"/>
        </w:rPr>
        <w:pict w14:anchorId="239DF95A">
          <v:shape id="_x0000_s2246" type="#_x0000_t120" style="position:absolute;left:0;text-align:left;margin-left:287.6pt;margin-top:13.75pt;width:2.85pt;height:2.85pt;z-index:251632640" o:regroupid="2" fillcolor="black" strokeweight="0"/>
        </w:pict>
      </w:r>
      <w:r>
        <w:rPr>
          <w:rFonts w:ascii="楷体_GB2312" w:eastAsia="楷体_GB2312"/>
          <w:b/>
          <w:noProof/>
          <w:sz w:val="36"/>
        </w:rPr>
        <w:pict w14:anchorId="7E73C10A">
          <v:line id="_x0000_s2227" style="position:absolute;left:0;text-align:left;z-index:251613184" from="80.6pt,5.95pt" to="80.6pt,76.15pt" o:regroupid="2" strokeweight="1.5pt"/>
        </w:pict>
      </w:r>
      <w:r>
        <w:rPr>
          <w:rFonts w:ascii="楷体_GB2312" w:eastAsia="楷体_GB2312"/>
          <w:b/>
          <w:noProof/>
          <w:sz w:val="36"/>
        </w:rPr>
        <w:pict w14:anchorId="39C1AA8C">
          <v:line id="_x0000_s2226" style="position:absolute;left:0;text-align:left;z-index:251612160" from="53.6pt,29.35pt" to="53.6pt,76.15pt" o:regroupid="2" strokeweight="1.5pt"/>
        </w:pict>
      </w:r>
      <w:r>
        <w:rPr>
          <w:rFonts w:ascii="楷体_GB2312" w:eastAsia="楷体_GB2312"/>
          <w:b/>
          <w:noProof/>
          <w:sz w:val="36"/>
        </w:rPr>
        <w:pict w14:anchorId="55B897E5">
          <v:line id="_x0000_s2223" style="position:absolute;left:0;text-align:left;z-index:251609088" from="513.75pt,6.6pt" to="513.75pt,69pt" o:regroupid="2" strokecolor="fuchsia"/>
        </w:pict>
      </w:r>
      <w:r>
        <w:rPr>
          <w:rFonts w:ascii="楷体_GB2312" w:eastAsia="楷体_GB2312"/>
          <w:b/>
          <w:noProof/>
          <w:sz w:val="36"/>
        </w:rPr>
        <w:pict w14:anchorId="25A820A2">
          <v:line id="_x0000_s2212" style="position:absolute;left:0;text-align:left;flip:x;z-index:251597824" from="62.6pt,5.95pt" to="152.6pt,5.95pt" o:regroupid="2" strokeweight="1.5pt"/>
        </w:pict>
      </w:r>
      <w:r>
        <w:rPr>
          <w:rFonts w:ascii="楷体_GB2312" w:eastAsia="楷体_GB2312"/>
          <w:b/>
          <w:noProof/>
          <w:sz w:val="36"/>
        </w:rPr>
        <w:pict w14:anchorId="3DF8A4AB">
          <v:line id="_x0000_s2211" style="position:absolute;left:0;text-align:left;flip:y;z-index:251596800" from="152.6pt,5.95pt" to="152.6pt,44.95pt" o:regroupid="2" strokeweight="1.5pt"/>
        </w:pict>
      </w:r>
      <w:r>
        <w:rPr>
          <w:rFonts w:ascii="楷体_GB2312" w:eastAsia="楷体_GB2312"/>
          <w:b/>
          <w:noProof/>
          <w:sz w:val="36"/>
        </w:rPr>
        <w:pict w14:anchorId="06D20858">
          <v:line id="_x0000_s2205" style="position:absolute;left:0;text-align:left;z-index:251590656" from="350.6pt,5.95pt" to="350.6pt,44.95pt" o:regroupid="2" strokeweight="1.5pt"/>
        </w:pict>
      </w:r>
      <w:r>
        <w:rPr>
          <w:rFonts w:ascii="楷体_GB2312" w:eastAsia="楷体_GB2312"/>
          <w:b/>
          <w:noProof/>
          <w:sz w:val="36"/>
        </w:rPr>
        <w:pict w14:anchorId="4296D1BD">
          <v:line id="_x0000_s2196" style="position:absolute;left:0;text-align:left;flip:x;z-index:251581440" from="304.5pt,5.95pt" to="367.5pt,5.95pt" o:regroupid="2" strokeweight="1.5pt"/>
        </w:pict>
      </w:r>
      <w:r>
        <w:rPr>
          <w:rFonts w:ascii="楷体_GB2312" w:eastAsia="楷体_GB2312"/>
          <w:b/>
          <w:noProof/>
          <w:sz w:val="36"/>
        </w:rPr>
        <w:pict w14:anchorId="2EF91B39">
          <v:rect id="_x0000_s2193" style="position:absolute;left:0;text-align:left;margin-left:278.6pt;margin-top:5.95pt;width:27pt;height:39pt;z-index:251578368" o:regroupid="2" strokeweight="1.5pt"/>
        </w:pict>
      </w:r>
    </w:p>
    <w:p w14:paraId="7C1595ED" w14:textId="77777777" w:rsidR="00FA36B6" w:rsidRDefault="00FA36B6" w:rsidP="0032254E">
      <w:pPr>
        <w:spacing w:line="300" w:lineRule="auto"/>
        <w:ind w:firstLineChars="299" w:firstLine="1081"/>
        <w:rPr>
          <w:rFonts w:ascii="楷体_GB2312" w:eastAsia="楷体_GB2312" w:hint="eastAsia"/>
          <w:b/>
          <w:sz w:val="36"/>
        </w:rPr>
      </w:pPr>
      <w:r>
        <w:rPr>
          <w:rFonts w:ascii="楷体_GB2312" w:eastAsia="楷体_GB2312"/>
          <w:b/>
          <w:noProof/>
          <w:sz w:val="36"/>
        </w:rPr>
        <w:pict w14:anchorId="25963233">
          <v:line id="_x0000_s2279" style="position:absolute;left:0;text-align:left;flip:y;z-index:251666432" from="298.85pt,22.05pt" to="414pt,91.75pt" o:regroupid="2" strokecolor="red"/>
        </w:pict>
      </w:r>
      <w:r>
        <w:rPr>
          <w:rFonts w:ascii="楷体_GB2312" w:eastAsia="楷体_GB2312"/>
          <w:b/>
          <w:noProof/>
          <w:sz w:val="36"/>
        </w:rPr>
        <w:pict w14:anchorId="0E1095DD">
          <v:line id="_x0000_s2304" style="position:absolute;left:0;text-align:left;z-index:251691008" from="712.85pt,29.85pt" to="712.85pt,162.45pt" o:regroupid="2" strokecolor="fuchsia">
            <v:stroke endarrow="oval" endarrowwidth="wide" endarrowlength="long"/>
          </v:line>
        </w:pict>
      </w:r>
      <w:r>
        <w:rPr>
          <w:rFonts w:ascii="楷体_GB2312" w:eastAsia="楷体_GB2312"/>
          <w:b/>
          <w:noProof/>
          <w:sz w:val="36"/>
        </w:rPr>
        <w:pict w14:anchorId="2D51EFC4">
          <v:shape id="_x0000_s2303" type="#_x0000_t202" style="position:absolute;left:0;text-align:left;margin-left:640.85pt;margin-top:30pt;width:63pt;height:31.2pt;z-index:251689984" o:regroupid="2" strokecolor="blue">
            <v:textbox style="mso-next-textbox:#_x0000_s2303">
              <w:txbxContent>
                <w:p w14:paraId="3F100C43" w14:textId="77777777" w:rsidR="00FA36B6" w:rsidRDefault="00FA36B6">
                  <w:pPr>
                    <w:rPr>
                      <w:rFonts w:hint="eastAsia"/>
                      <w:color w:val="0000FF"/>
                    </w:rPr>
                  </w:pPr>
                  <w:r>
                    <w:rPr>
                      <w:rFonts w:hint="eastAsia"/>
                      <w:color w:val="0000FF"/>
                    </w:rPr>
                    <w:t>钢筋堆场</w:t>
                  </w:r>
                </w:p>
              </w:txbxContent>
            </v:textbox>
          </v:shape>
        </w:pict>
      </w:r>
      <w:r>
        <w:rPr>
          <w:rFonts w:ascii="楷体_GB2312" w:eastAsia="楷体_GB2312"/>
          <w:b/>
          <w:noProof/>
          <w:sz w:val="36"/>
        </w:rPr>
        <w:pict w14:anchorId="3B67F9AF">
          <v:shape id="_x0000_s2300" type="#_x0000_t202" style="position:absolute;left:0;text-align:left;margin-left:630.75pt;margin-top:6.6pt;width:54pt;height:23.4pt;z-index:251686912" o:regroupid="2" strokecolor="green">
            <v:textbox style="mso-next-textbox:#_x0000_s2300">
              <w:txbxContent>
                <w:p w14:paraId="366E79AC" w14:textId="77777777" w:rsidR="00FA36B6" w:rsidRDefault="00FA36B6">
                  <w:pPr>
                    <w:rPr>
                      <w:rFonts w:hint="eastAsia"/>
                      <w:b/>
                      <w:bCs/>
                      <w:color w:val="008000"/>
                      <w:sz w:val="15"/>
                    </w:rPr>
                  </w:pPr>
                  <w:r>
                    <w:rPr>
                      <w:rFonts w:hint="eastAsia"/>
                      <w:b/>
                      <w:bCs/>
                      <w:color w:val="008000"/>
                      <w:sz w:val="15"/>
                    </w:rPr>
                    <w:t>甲供水源</w:t>
                  </w:r>
                </w:p>
              </w:txbxContent>
            </v:textbox>
          </v:shape>
        </w:pict>
      </w:r>
      <w:r>
        <w:rPr>
          <w:rFonts w:ascii="楷体_GB2312" w:eastAsia="楷体_GB2312"/>
          <w:b/>
          <w:noProof/>
          <w:sz w:val="36"/>
        </w:rPr>
        <w:pict w14:anchorId="1EE2935B">
          <v:shape id="_x0000_s2293" type="#_x0000_t202" style="position:absolute;left:0;text-align:left;margin-left:188.6pt;margin-top:13.75pt;width:27pt;height:20pt;z-index:251679744" o:regroupid="2" strokecolor="blue" strokeweight=".5pt">
            <v:textbox style="mso-next-textbox:#_x0000_s2293">
              <w:txbxContent>
                <w:p w14:paraId="71FF8197" w14:textId="77777777" w:rsidR="00FA36B6" w:rsidRDefault="00FA36B6">
                  <w:pPr>
                    <w:rPr>
                      <w:rFonts w:hint="eastAsia"/>
                      <w:b/>
                      <w:bCs/>
                      <w:color w:val="0000FF"/>
                      <w:sz w:val="18"/>
                    </w:rPr>
                  </w:pPr>
                  <w:r>
                    <w:rPr>
                      <w:rFonts w:hint="eastAsia"/>
                      <w:b/>
                      <w:bCs/>
                      <w:color w:val="0000FF"/>
                      <w:sz w:val="18"/>
                    </w:rPr>
                    <w:t>吊</w:t>
                  </w:r>
                </w:p>
              </w:txbxContent>
            </v:textbox>
          </v:shape>
        </w:pict>
      </w:r>
      <w:r>
        <w:rPr>
          <w:rFonts w:ascii="楷体_GB2312" w:eastAsia="楷体_GB2312"/>
          <w:b/>
          <w:noProof/>
          <w:sz w:val="36"/>
        </w:rPr>
        <w:pict w14:anchorId="753BC94C">
          <v:line id="_x0000_s2289" style="position:absolute;left:0;text-align:left;z-index:251675648" from="649.85pt,22.2pt" to="649.85pt,147pt" o:regroupid="2" strokecolor="green"/>
        </w:pict>
      </w:r>
      <w:r>
        <w:rPr>
          <w:rFonts w:ascii="楷体_GB2312" w:eastAsia="楷体_GB2312"/>
          <w:b/>
          <w:noProof/>
          <w:sz w:val="36"/>
        </w:rPr>
        <w:pict w14:anchorId="11A64E24">
          <v:line id="_x0000_s2288" style="position:absolute;left:0;text-align:left;z-index:251674624" from="405.75pt,21.55pt" to="648.75pt,21.55pt" o:regroupid="2" strokecolor="green"/>
        </w:pict>
      </w:r>
      <w:r>
        <w:rPr>
          <w:rFonts w:ascii="楷体_GB2312" w:eastAsia="楷体_GB2312"/>
          <w:b/>
          <w:noProof/>
          <w:sz w:val="36"/>
        </w:rPr>
        <w:pict w14:anchorId="3410735A">
          <v:line id="_x0000_s2287" style="position:absolute;left:0;text-align:left;flip:y;z-index:251673600" from="8.6pt,21.55pt" to="413.6pt,21.55pt" o:regroupid="2" strokecolor="green"/>
        </w:pict>
      </w:r>
      <w:r>
        <w:rPr>
          <w:rFonts w:ascii="楷体_GB2312" w:eastAsia="楷体_GB2312"/>
          <w:b/>
          <w:noProof/>
          <w:sz w:val="36"/>
        </w:rPr>
        <w:pict w14:anchorId="762606FA">
          <v:shape id="_x0000_s2270" type="#_x0000_t120" style="position:absolute;left:0;text-align:left;margin-left:62.6pt;margin-top:29.35pt;width:2.85pt;height:2.85pt;z-index:251657216" o:regroupid="2" fillcolor="black" strokeweight="0"/>
        </w:pict>
      </w:r>
      <w:r>
        <w:rPr>
          <w:rFonts w:ascii="楷体_GB2312" w:eastAsia="楷体_GB2312"/>
          <w:b/>
          <w:noProof/>
          <w:sz w:val="36"/>
        </w:rPr>
        <w:pict w14:anchorId="2BE6A95F">
          <v:shape id="_x0000_s2251" type="#_x0000_t120" style="position:absolute;left:0;text-align:left;margin-left:351.35pt;margin-top:21.55pt;width:2.85pt;height:2.85pt;z-index:251637760" o:regroupid="2" fillcolor="black" strokeweight="0"/>
        </w:pict>
      </w:r>
      <w:r>
        <w:rPr>
          <w:rFonts w:ascii="楷体_GB2312" w:eastAsia="楷体_GB2312"/>
          <w:b/>
          <w:noProof/>
          <w:sz w:val="36"/>
        </w:rPr>
        <w:pict w14:anchorId="4AFC616D">
          <v:shape id="_x0000_s2229" type="#_x0000_t120" style="position:absolute;left:0;text-align:left;margin-left:62.6pt;margin-top:21.55pt;width:2.85pt;height:2.85pt;z-index:251615232" o:regroupid="2" fillcolor="black" strokeweight="0"/>
        </w:pict>
      </w:r>
      <w:r>
        <w:rPr>
          <w:rFonts w:ascii="楷体_GB2312" w:eastAsia="楷体_GB2312"/>
          <w:b/>
          <w:noProof/>
          <w:sz w:val="36"/>
        </w:rPr>
        <w:pict w14:anchorId="4F326A1D">
          <v:line id="_x0000_s2224" style="position:absolute;left:0;text-align:left;z-index:251610112" from="513.75pt,29.35pt" to="711.75pt,29.35pt" o:regroupid="2" strokecolor="fuchsia"/>
        </w:pict>
      </w:r>
      <w:r>
        <w:rPr>
          <w:rFonts w:ascii="楷体_GB2312" w:eastAsia="楷体_GB2312"/>
          <w:b/>
          <w:noProof/>
          <w:sz w:val="36"/>
        </w:rPr>
        <w:pict w14:anchorId="5C1DBA5E">
          <v:rect id="_x0000_s2214" style="position:absolute;left:0;text-align:left;margin-left:326.95pt;margin-top:29.35pt;width:45pt;height:156pt;z-index:251599872" o:regroupid="2" strokeweight="1.5pt"/>
        </w:pict>
      </w:r>
      <w:r>
        <w:rPr>
          <w:rFonts w:ascii="楷体_GB2312" w:eastAsia="楷体_GB2312"/>
          <w:b/>
          <w:noProof/>
          <w:sz w:val="36"/>
        </w:rPr>
        <w:pict w14:anchorId="7B838E33">
          <v:line id="_x0000_s2210" style="position:absolute;left:0;text-align:left;flip:x;z-index:251595776" from="152.6pt,13.75pt" to="350.6pt,13.75pt" o:regroupid="2" strokeweight="1.5pt"/>
        </w:pict>
      </w:r>
      <w:r>
        <w:rPr>
          <w:rFonts w:ascii="楷体_GB2312" w:eastAsia="楷体_GB2312"/>
          <w:b/>
          <w:noProof/>
          <w:sz w:val="36"/>
        </w:rPr>
        <w:pict w14:anchorId="00F32382">
          <v:line id="_x0000_s2209" style="position:absolute;left:0;text-align:left;z-index:251594752" from="306.35pt,13.75pt" to="306.35pt,29.35pt" o:regroupid="2" strokeweight="1.5pt"/>
        </w:pict>
      </w:r>
      <w:r>
        <w:rPr>
          <w:rFonts w:ascii="楷体_GB2312" w:eastAsia="楷体_GB2312"/>
          <w:b/>
          <w:noProof/>
          <w:sz w:val="36"/>
        </w:rPr>
        <w:pict w14:anchorId="0AA5D1C6">
          <v:line id="_x0000_s2204" style="position:absolute;left:0;text-align:left;flip:x;z-index:251589632" from="306.35pt,29.35pt" to="369.35pt,29.35pt" o:regroupid="2" strokeweight="1.5pt"/>
        </w:pict>
      </w:r>
    </w:p>
    <w:p w14:paraId="63258E12" w14:textId="77777777" w:rsidR="00FA36B6" w:rsidRDefault="00FA36B6" w:rsidP="0032254E">
      <w:pPr>
        <w:spacing w:line="300" w:lineRule="auto"/>
        <w:ind w:firstLineChars="299" w:firstLine="1081"/>
        <w:rPr>
          <w:rFonts w:ascii="楷体_GB2312" w:eastAsia="楷体_GB2312" w:hint="eastAsia"/>
          <w:b/>
          <w:sz w:val="36"/>
        </w:rPr>
      </w:pPr>
      <w:r>
        <w:rPr>
          <w:rFonts w:ascii="楷体_GB2312" w:eastAsia="楷体_GB2312"/>
          <w:b/>
          <w:noProof/>
          <w:sz w:val="36"/>
        </w:rPr>
        <w:pict w14:anchorId="166D5E78">
          <v:rect id="_x0000_s2188" style="position:absolute;left:0;text-align:left;margin-left:-18pt;margin-top:13.75pt;width:108.35pt;height:70.2pt;z-index:251573248" o:regroupid="2"/>
        </w:pict>
      </w:r>
      <w:r>
        <w:rPr>
          <w:rFonts w:ascii="楷体_GB2312" w:eastAsia="楷体_GB2312"/>
          <w:b/>
          <w:noProof/>
          <w:sz w:val="36"/>
        </w:rPr>
        <w:pict w14:anchorId="7CCDCFC9">
          <v:line id="_x0000_s2275" style="position:absolute;left:0;text-align:left;flip:x y;z-index:251662336" from="0,14.25pt" to="63pt,22.05pt" o:regroupid="2" strokecolor="red"/>
        </w:pict>
      </w:r>
      <w:r>
        <w:rPr>
          <w:rFonts w:ascii="楷体_GB2312" w:eastAsia="楷体_GB2312"/>
          <w:b/>
          <w:noProof/>
          <w:sz w:val="36"/>
        </w:rPr>
        <w:pict w14:anchorId="7EA93E53">
          <v:shape id="_x0000_s2318" type="#_x0000_t202" style="position:absolute;left:0;text-align:left;margin-left:272.95pt;margin-top:5.95pt;width:36.15pt;height:62.4pt;z-index:251705344" o:regroupid="2" strokecolor="blue">
            <v:textbox style="mso-next-textbox:#_x0000_s2318">
              <w:txbxContent>
                <w:p w14:paraId="3915C2DC" w14:textId="77777777" w:rsidR="00FA36B6" w:rsidRDefault="00FA36B6">
                  <w:pPr>
                    <w:rPr>
                      <w:rFonts w:hint="eastAsia"/>
                      <w:color w:val="0000FF"/>
                    </w:rPr>
                  </w:pPr>
                  <w:r>
                    <w:rPr>
                      <w:rFonts w:hint="eastAsia"/>
                      <w:color w:val="0000FF"/>
                    </w:rPr>
                    <w:t>加</w:t>
                  </w:r>
                  <w:r>
                    <w:rPr>
                      <w:rFonts w:hint="eastAsia"/>
                      <w:color w:val="0000FF"/>
                    </w:rPr>
                    <w:t xml:space="preserve">  </w:t>
                  </w:r>
                  <w:r>
                    <w:rPr>
                      <w:rFonts w:hint="eastAsia"/>
                      <w:color w:val="0000FF"/>
                    </w:rPr>
                    <w:t>工</w:t>
                  </w:r>
                  <w:r>
                    <w:rPr>
                      <w:rFonts w:hint="eastAsia"/>
                      <w:color w:val="0000FF"/>
                    </w:rPr>
                    <w:t xml:space="preserve">  </w:t>
                  </w:r>
                  <w:r>
                    <w:rPr>
                      <w:rFonts w:hint="eastAsia"/>
                      <w:color w:val="0000FF"/>
                    </w:rPr>
                    <w:t>棚</w:t>
                  </w:r>
                </w:p>
              </w:txbxContent>
            </v:textbox>
          </v:shape>
        </w:pict>
      </w:r>
      <w:r>
        <w:rPr>
          <w:rFonts w:ascii="楷体_GB2312" w:eastAsia="楷体_GB2312"/>
          <w:b/>
          <w:noProof/>
          <w:sz w:val="36"/>
        </w:rPr>
        <w:pict w14:anchorId="3DC8F8C1">
          <v:shape id="_x0000_s2309" type="#_x0000_t202" style="position:absolute;left:0;text-align:left;margin-left:9.35pt;margin-top:21.55pt;width:45pt;height:46.8pt;z-index:251696128" o:regroupid="2" strokecolor="white">
            <v:textbox style="mso-next-textbox:#_x0000_s2309">
              <w:txbxContent>
                <w:p w14:paraId="0071D85D" w14:textId="77777777" w:rsidR="00FA36B6" w:rsidRDefault="00FA36B6">
                  <w:pPr>
                    <w:rPr>
                      <w:rFonts w:hint="eastAsia"/>
                    </w:rPr>
                  </w:pPr>
                  <w:r>
                    <w:rPr>
                      <w:rFonts w:hint="eastAsia"/>
                    </w:rPr>
                    <w:t>西教学楼</w:t>
                  </w:r>
                </w:p>
              </w:txbxContent>
            </v:textbox>
          </v:shape>
        </w:pict>
      </w:r>
      <w:r>
        <w:rPr>
          <w:rFonts w:ascii="楷体_GB2312" w:eastAsia="楷体_GB2312"/>
          <w:b/>
          <w:noProof/>
          <w:sz w:val="36"/>
        </w:rPr>
        <w:pict w14:anchorId="61FBCEAA">
          <v:line id="_x0000_s2307" style="position:absolute;left:0;text-align:left;flip:y;z-index:251694080" from="694.85pt,29.85pt" to="694.85pt,217.05pt" o:regroupid="2" strokecolor="red"/>
        </w:pict>
      </w:r>
      <w:r>
        <w:rPr>
          <w:rFonts w:ascii="楷体_GB2312" w:eastAsia="楷体_GB2312"/>
          <w:b/>
          <w:noProof/>
          <w:sz w:val="36"/>
        </w:rPr>
        <w:pict w14:anchorId="143445B3">
          <v:shape id="_x0000_s2301" type="#_x0000_t202" style="position:absolute;left:0;text-align:left;margin-left:62.6pt;margin-top:13.75pt;width:54pt;height:23.4pt;z-index:251687936" o:regroupid="2" strokecolor="red">
            <v:textbox style="mso-next-textbox:#_x0000_s2301">
              <w:txbxContent>
                <w:p w14:paraId="60617CA5" w14:textId="77777777" w:rsidR="00FA36B6" w:rsidRDefault="00FA36B6">
                  <w:pPr>
                    <w:jc w:val="center"/>
                    <w:rPr>
                      <w:rFonts w:hint="eastAsia"/>
                      <w:color w:val="FF0000"/>
                      <w:sz w:val="15"/>
                    </w:rPr>
                  </w:pPr>
                  <w:r>
                    <w:rPr>
                      <w:rFonts w:hint="eastAsia"/>
                      <w:color w:val="FF0000"/>
                      <w:sz w:val="15"/>
                    </w:rPr>
                    <w:t>甲供电源</w:t>
                  </w:r>
                </w:p>
              </w:txbxContent>
            </v:textbox>
          </v:shape>
        </w:pict>
      </w:r>
      <w:r>
        <w:rPr>
          <w:rFonts w:ascii="楷体_GB2312" w:eastAsia="楷体_GB2312"/>
          <w:b/>
          <w:noProof/>
          <w:sz w:val="36"/>
        </w:rPr>
        <w:pict w14:anchorId="346293C2">
          <v:rect id="_x0000_s2286" style="position:absolute;left:0;text-align:left;margin-left:694.85pt;margin-top:29.85pt;width:9pt;height:7.8pt;z-index:251672576" o:regroupid="2" fillcolor="red"/>
        </w:pict>
      </w:r>
      <w:r>
        <w:rPr>
          <w:rFonts w:ascii="楷体_GB2312" w:eastAsia="楷体_GB2312"/>
          <w:b/>
          <w:noProof/>
          <w:sz w:val="36"/>
        </w:rPr>
        <w:pict w14:anchorId="44CB4800">
          <v:line id="_x0000_s2277" style="position:absolute;left:0;text-align:left;z-index:251664384" from="99.35pt,29.35pt" to="99.35pt,60.55pt" o:regroupid="2" strokecolor="red"/>
        </w:pict>
      </w:r>
      <w:r>
        <w:rPr>
          <w:rFonts w:ascii="楷体_GB2312" w:eastAsia="楷体_GB2312"/>
          <w:b/>
          <w:noProof/>
          <w:sz w:val="36"/>
        </w:rPr>
        <w:pict w14:anchorId="45960FA0">
          <v:shape id="_x0000_s2261" type="#_x0000_t120" style="position:absolute;left:0;text-align:left;margin-left:577.85pt;margin-top:30pt;width:2.85pt;height:2.85pt;z-index:251648000" o:regroupid="2" fillcolor="black" strokeweight="0"/>
        </w:pict>
      </w:r>
      <w:r>
        <w:rPr>
          <w:rFonts w:ascii="楷体_GB2312" w:eastAsia="楷体_GB2312"/>
          <w:b/>
          <w:noProof/>
          <w:sz w:val="36"/>
        </w:rPr>
        <w:pict w14:anchorId="28E24EFC">
          <v:shape id="_x0000_s2260" type="#_x0000_t120" style="position:absolute;left:0;text-align:left;margin-left:568.85pt;margin-top:30pt;width:2.85pt;height:2.85pt;z-index:251646976" o:regroupid="2" fillcolor="black" strokeweight="0"/>
        </w:pict>
      </w:r>
      <w:r>
        <w:rPr>
          <w:rFonts w:ascii="楷体_GB2312" w:eastAsia="楷体_GB2312"/>
          <w:b/>
          <w:noProof/>
          <w:sz w:val="36"/>
        </w:rPr>
        <w:pict w14:anchorId="0CFCD591">
          <v:shape id="_x0000_s2253" type="#_x0000_t120" style="position:absolute;left:0;text-align:left;margin-left:353.95pt;margin-top:29.35pt;width:2.85pt;height:2.85pt;z-index:251639808" o:regroupid="2" fillcolor="black" strokeweight="0"/>
        </w:pict>
      </w:r>
      <w:r>
        <w:rPr>
          <w:rFonts w:ascii="楷体_GB2312" w:eastAsia="楷体_GB2312"/>
          <w:b/>
          <w:noProof/>
          <w:sz w:val="36"/>
        </w:rPr>
        <w:pict w14:anchorId="5A99E21B">
          <v:shape id="_x0000_s2252" type="#_x0000_t120" style="position:absolute;left:0;text-align:left;margin-left:353.95pt;margin-top:21.55pt;width:2.85pt;height:2.85pt;z-index:251638784" o:regroupid="2" fillcolor="black" strokeweight="0"/>
        </w:pict>
      </w:r>
      <w:r>
        <w:rPr>
          <w:rFonts w:ascii="楷体_GB2312" w:eastAsia="楷体_GB2312"/>
          <w:b/>
          <w:noProof/>
          <w:sz w:val="36"/>
        </w:rPr>
        <w:pict w14:anchorId="5C841C1E">
          <v:line id="_x0000_s2219" style="position:absolute;left:0;text-align:left;flip:x;z-index:251604992" from="371.95pt,5.95pt" to="623.95pt,5.95pt" o:regroupid="2" strokeweight="1.5pt"/>
        </w:pict>
      </w:r>
      <w:r>
        <w:rPr>
          <w:rFonts w:ascii="楷体_GB2312" w:eastAsia="楷体_GB2312"/>
          <w:b/>
          <w:noProof/>
          <w:sz w:val="36"/>
        </w:rPr>
        <w:pict w14:anchorId="5337A3D5">
          <v:line id="_x0000_s2218" style="position:absolute;left:0;text-align:left;flip:y;z-index:251603968" from="622.85pt,6.6pt" to="622.85pt,76.8pt" o:regroupid="2" strokeweight="1.5pt"/>
        </w:pict>
      </w:r>
    </w:p>
    <w:p w14:paraId="32C834D0" w14:textId="77777777" w:rsidR="00FA36B6" w:rsidRDefault="00FA36B6" w:rsidP="0032254E">
      <w:pPr>
        <w:spacing w:line="300" w:lineRule="auto"/>
        <w:ind w:firstLineChars="299" w:firstLine="1081"/>
        <w:rPr>
          <w:rFonts w:ascii="楷体_GB2312" w:eastAsia="楷体_GB2312" w:hint="eastAsia"/>
          <w:b/>
          <w:sz w:val="36"/>
        </w:rPr>
      </w:pPr>
      <w:r>
        <w:rPr>
          <w:rFonts w:ascii="楷体_GB2312" w:eastAsia="楷体_GB2312"/>
          <w:b/>
          <w:noProof/>
          <w:sz w:val="36"/>
        </w:rPr>
        <w:pict w14:anchorId="189502AA">
          <v:shape id="_x0000_s2324" type="#_x0000_t202" style="position:absolute;left:0;text-align:left;margin-left:227.95pt;margin-top:29.35pt;width:54pt;height:23.4pt;z-index:251711488" o:regroupid="2" strokecolor="blue">
            <v:textbox style="mso-next-textbox:#_x0000_s2324">
              <w:txbxContent>
                <w:p w14:paraId="50D54F33" w14:textId="77777777" w:rsidR="00FA36B6" w:rsidRDefault="00FA36B6">
                  <w:pPr>
                    <w:rPr>
                      <w:rFonts w:hint="eastAsia"/>
                      <w:color w:val="0000FF"/>
                    </w:rPr>
                  </w:pPr>
                  <w:r>
                    <w:rPr>
                      <w:rFonts w:hint="eastAsia"/>
                      <w:color w:val="0000FF"/>
                    </w:rPr>
                    <w:t xml:space="preserve"> </w:t>
                  </w:r>
                  <w:r>
                    <w:rPr>
                      <w:rFonts w:hint="eastAsia"/>
                      <w:color w:val="0000FF"/>
                    </w:rPr>
                    <w:t>水泥库</w:t>
                  </w:r>
                </w:p>
              </w:txbxContent>
            </v:textbox>
          </v:shape>
        </w:pict>
      </w:r>
      <w:r>
        <w:rPr>
          <w:rFonts w:ascii="楷体_GB2312" w:eastAsia="楷体_GB2312"/>
          <w:b/>
          <w:noProof/>
          <w:sz w:val="36"/>
        </w:rPr>
        <w:pict w14:anchorId="2793F6E5">
          <v:shape id="_x0000_s2323" type="#_x0000_t202" style="position:absolute;left:0;text-align:left;margin-left:92.95pt;margin-top:29.35pt;width:54pt;height:23.4pt;z-index:251710464" o:regroupid="2" strokecolor="blue">
            <v:textbox style="mso-next-textbox:#_x0000_s2323">
              <w:txbxContent>
                <w:p w14:paraId="5E3FE9A4" w14:textId="77777777" w:rsidR="00FA36B6" w:rsidRDefault="00FA36B6">
                  <w:pPr>
                    <w:rPr>
                      <w:rFonts w:hint="eastAsia"/>
                      <w:color w:val="0000FF"/>
                    </w:rPr>
                  </w:pPr>
                  <w:r>
                    <w:rPr>
                      <w:rFonts w:hint="eastAsia"/>
                      <w:color w:val="0000FF"/>
                    </w:rPr>
                    <w:t xml:space="preserve"> </w:t>
                  </w:r>
                  <w:r>
                    <w:rPr>
                      <w:rFonts w:hint="eastAsia"/>
                      <w:color w:val="0000FF"/>
                    </w:rPr>
                    <w:t>办</w:t>
                  </w:r>
                  <w:r>
                    <w:rPr>
                      <w:rFonts w:hint="eastAsia"/>
                      <w:color w:val="0000FF"/>
                    </w:rPr>
                    <w:t xml:space="preserve"> </w:t>
                  </w:r>
                  <w:r>
                    <w:rPr>
                      <w:rFonts w:hint="eastAsia"/>
                      <w:color w:val="0000FF"/>
                    </w:rPr>
                    <w:t>公</w:t>
                  </w:r>
                  <w:r>
                    <w:rPr>
                      <w:rFonts w:hint="eastAsia"/>
                      <w:color w:val="0000FF"/>
                    </w:rPr>
                    <w:t xml:space="preserve"> </w:t>
                  </w:r>
                  <w:r>
                    <w:rPr>
                      <w:rFonts w:hint="eastAsia"/>
                      <w:color w:val="0000FF"/>
                    </w:rPr>
                    <w:t>棚</w:t>
                  </w:r>
                </w:p>
              </w:txbxContent>
            </v:textbox>
          </v:shape>
        </w:pict>
      </w:r>
      <w:r>
        <w:rPr>
          <w:rFonts w:ascii="楷体_GB2312" w:eastAsia="楷体_GB2312"/>
          <w:b/>
          <w:noProof/>
          <w:sz w:val="36"/>
        </w:rPr>
        <w:pict w14:anchorId="72737F70">
          <v:shape id="_x0000_s2317" type="#_x0000_t202" style="position:absolute;left:0;text-align:left;margin-left:676.85pt;margin-top:14.25pt;width:36.15pt;height:62.4pt;z-index:251704320" o:regroupid="2" strokecolor="blue">
            <v:textbox style="mso-next-textbox:#_x0000_s2317">
              <w:txbxContent>
                <w:p w14:paraId="682A0940" w14:textId="77777777" w:rsidR="00FA36B6" w:rsidRDefault="00FA36B6">
                  <w:pPr>
                    <w:rPr>
                      <w:rFonts w:hint="eastAsia"/>
                      <w:color w:val="0000FF"/>
                    </w:rPr>
                  </w:pPr>
                  <w:r>
                    <w:rPr>
                      <w:rFonts w:hint="eastAsia"/>
                      <w:color w:val="0000FF"/>
                    </w:rPr>
                    <w:t>加</w:t>
                  </w:r>
                  <w:r>
                    <w:rPr>
                      <w:rFonts w:hint="eastAsia"/>
                      <w:color w:val="0000FF"/>
                    </w:rPr>
                    <w:t xml:space="preserve">  </w:t>
                  </w:r>
                  <w:r>
                    <w:rPr>
                      <w:rFonts w:hint="eastAsia"/>
                      <w:color w:val="0000FF"/>
                    </w:rPr>
                    <w:t>工</w:t>
                  </w:r>
                  <w:r>
                    <w:rPr>
                      <w:rFonts w:hint="eastAsia"/>
                      <w:color w:val="0000FF"/>
                    </w:rPr>
                    <w:t xml:space="preserve">  </w:t>
                  </w:r>
                  <w:r>
                    <w:rPr>
                      <w:rFonts w:hint="eastAsia"/>
                      <w:color w:val="0000FF"/>
                    </w:rPr>
                    <w:t>棚</w:t>
                  </w:r>
                </w:p>
              </w:txbxContent>
            </v:textbox>
          </v:shape>
        </w:pict>
      </w:r>
      <w:r>
        <w:rPr>
          <w:rFonts w:ascii="楷体_GB2312" w:eastAsia="楷体_GB2312"/>
          <w:b/>
          <w:noProof/>
          <w:sz w:val="36"/>
        </w:rPr>
        <w:pict w14:anchorId="53ECDA22">
          <v:rect id="_x0000_s2283" style="position:absolute;left:0;text-align:left;margin-left:317.95pt;margin-top:13.75pt;width:9pt;height:7.8pt;z-index:251669504" o:regroupid="2" fillcolor="red"/>
        </w:pict>
      </w:r>
      <w:r>
        <w:rPr>
          <w:rFonts w:ascii="楷体_GB2312" w:eastAsia="楷体_GB2312"/>
          <w:b/>
          <w:noProof/>
          <w:sz w:val="36"/>
        </w:rPr>
        <w:pict w14:anchorId="40791A4D">
          <v:line id="_x0000_s2281" style="position:absolute;left:0;text-align:left;z-index:251667456" from="317.95pt,13.75pt" to="317.95pt,185.35pt" o:regroupid="2" strokecolor="red"/>
        </w:pict>
      </w:r>
      <w:r>
        <w:rPr>
          <w:rFonts w:ascii="楷体_GB2312" w:eastAsia="楷体_GB2312"/>
          <w:b/>
          <w:noProof/>
          <w:sz w:val="36"/>
        </w:rPr>
        <w:pict w14:anchorId="00F2CE8C">
          <v:line id="_x0000_s2278" style="position:absolute;left:0;text-align:left;z-index:251665408" from="99.35pt,29.2pt" to="297.35pt,29.2pt" o:regroupid="2" strokecolor="red"/>
        </w:pict>
      </w:r>
      <w:r>
        <w:rPr>
          <w:rFonts w:ascii="楷体_GB2312" w:eastAsia="楷体_GB2312"/>
          <w:b/>
          <w:noProof/>
          <w:sz w:val="36"/>
        </w:rPr>
        <w:pict w14:anchorId="7DEA8AC7">
          <v:shape id="_x0000_s2267" type="#_x0000_t120" style="position:absolute;left:0;text-align:left;margin-left:613.85pt;margin-top:30pt;width:2.85pt;height:2.85pt;z-index:251654144" o:regroupid="2" fillcolor="black" strokeweight="0"/>
        </w:pict>
      </w:r>
      <w:r>
        <w:rPr>
          <w:rFonts w:ascii="楷体_GB2312" w:eastAsia="楷体_GB2312"/>
          <w:b/>
          <w:noProof/>
          <w:sz w:val="36"/>
        </w:rPr>
        <w:pict w14:anchorId="29DADDCB">
          <v:shape id="_x0000_s2264" type="#_x0000_t120" style="position:absolute;left:0;text-align:left;margin-left:604.85pt;margin-top:30pt;width:2.85pt;height:2.85pt;z-index:251651072" o:regroupid="2" fillcolor="black" strokeweight="0"/>
        </w:pict>
      </w:r>
      <w:r>
        <w:rPr>
          <w:rFonts w:ascii="楷体_GB2312" w:eastAsia="楷体_GB2312"/>
          <w:b/>
          <w:noProof/>
          <w:sz w:val="36"/>
        </w:rPr>
        <w:pict w14:anchorId="4C7B9088">
          <v:shape id="_x0000_s2263" type="#_x0000_t120" style="position:absolute;left:0;text-align:left;margin-left:586.85pt;margin-top:6.6pt;width:2.85pt;height:2.85pt;z-index:251650048" o:regroupid="2" fillcolor="black" strokeweight="0"/>
        </w:pict>
      </w:r>
      <w:r>
        <w:rPr>
          <w:rFonts w:ascii="楷体_GB2312" w:eastAsia="楷体_GB2312"/>
          <w:b/>
          <w:noProof/>
          <w:sz w:val="36"/>
        </w:rPr>
        <w:pict w14:anchorId="3B649ECD">
          <v:shape id="_x0000_s2262" type="#_x0000_t120" style="position:absolute;left:0;text-align:left;margin-left:577.85pt;margin-top:6.6pt;width:2.85pt;height:2.85pt;z-index:251649024" o:regroupid="2" fillcolor="black" strokeweight="0"/>
        </w:pict>
      </w:r>
      <w:r>
        <w:rPr>
          <w:rFonts w:ascii="楷体_GB2312" w:eastAsia="楷体_GB2312"/>
          <w:b/>
          <w:noProof/>
          <w:sz w:val="36"/>
        </w:rPr>
        <w:pict w14:anchorId="1E2CFFCF">
          <v:shape id="_x0000_s2259" type="#_x0000_t120" style="position:absolute;left:0;text-align:left;margin-left:568.85pt;margin-top:6.6pt;width:2.85pt;height:2.85pt;z-index:251645952" o:regroupid="2" fillcolor="black" strokeweight="0"/>
        </w:pict>
      </w:r>
      <w:r>
        <w:rPr>
          <w:rFonts w:ascii="楷体_GB2312" w:eastAsia="楷体_GB2312"/>
          <w:b/>
          <w:noProof/>
          <w:sz w:val="36"/>
        </w:rPr>
        <w:pict w14:anchorId="3F5E59CD">
          <v:rect id="_x0000_s2217" style="position:absolute;left:0;text-align:left;margin-left:595.85pt;margin-top:22.2pt;width:27pt;height:39pt;z-index:251602944" o:regroupid="2" strokeweight="1.5pt"/>
        </w:pict>
      </w:r>
      <w:r>
        <w:rPr>
          <w:rFonts w:ascii="楷体_GB2312" w:eastAsia="楷体_GB2312"/>
          <w:b/>
          <w:noProof/>
          <w:sz w:val="36"/>
        </w:rPr>
        <w:pict w14:anchorId="21A7F0C1">
          <v:rect id="_x0000_s2215" style="position:absolute;left:0;text-align:left;margin-left:353.95pt;margin-top:21.55pt;width:18pt;height:109.2pt;z-index:251600896" o:regroupid="2" strokeweight="1.5pt"/>
        </w:pict>
      </w:r>
    </w:p>
    <w:p w14:paraId="459ED519" w14:textId="77777777" w:rsidR="00FA36B6" w:rsidRDefault="00FA36B6" w:rsidP="0032254E">
      <w:pPr>
        <w:spacing w:line="300" w:lineRule="auto"/>
        <w:ind w:firstLineChars="299" w:firstLine="1081"/>
        <w:rPr>
          <w:rFonts w:ascii="楷体_GB2312" w:eastAsia="楷体_GB2312" w:hint="eastAsia"/>
          <w:b/>
          <w:sz w:val="36"/>
        </w:rPr>
      </w:pPr>
      <w:r>
        <w:rPr>
          <w:rFonts w:ascii="楷体_GB2312" w:eastAsia="楷体_GB2312"/>
          <w:b/>
          <w:noProof/>
          <w:sz w:val="36"/>
        </w:rPr>
        <w:pict w14:anchorId="42CBE970">
          <v:shape id="_x0000_s2295" type="#_x0000_t202" style="position:absolute;left:0;text-align:left;margin-left:478.85pt;margin-top:30pt;width:27pt;height:20pt;z-index:251681792" o:regroupid="2" strokecolor="blue" strokeweight=".5pt">
            <v:textbox style="mso-next-textbox:#_x0000_s2295">
              <w:txbxContent>
                <w:p w14:paraId="58997AF0" w14:textId="77777777" w:rsidR="00FA36B6" w:rsidRDefault="00FA36B6">
                  <w:pPr>
                    <w:rPr>
                      <w:rFonts w:hint="eastAsia"/>
                      <w:b/>
                      <w:bCs/>
                      <w:color w:val="0000FF"/>
                      <w:sz w:val="18"/>
                    </w:rPr>
                  </w:pPr>
                  <w:r>
                    <w:rPr>
                      <w:rFonts w:hint="eastAsia"/>
                      <w:b/>
                      <w:bCs/>
                      <w:color w:val="0000FF"/>
                      <w:sz w:val="18"/>
                    </w:rPr>
                    <w:t>吊</w:t>
                  </w:r>
                </w:p>
              </w:txbxContent>
            </v:textbox>
          </v:shape>
        </w:pict>
      </w:r>
      <w:r>
        <w:rPr>
          <w:rFonts w:ascii="楷体_GB2312" w:eastAsia="楷体_GB2312"/>
          <w:b/>
          <w:noProof/>
          <w:sz w:val="36"/>
        </w:rPr>
        <w:pict w14:anchorId="23C758E9">
          <v:line id="_x0000_s2292" style="position:absolute;left:0;text-align:left;z-index:251678720" from="370.85pt,30pt" to="595.85pt,30pt" o:regroupid="2" strokeweight="1.5pt"/>
        </w:pict>
      </w:r>
      <w:r>
        <w:rPr>
          <w:rFonts w:ascii="楷体_GB2312" w:eastAsia="楷体_GB2312"/>
          <w:b/>
          <w:noProof/>
          <w:sz w:val="36"/>
        </w:rPr>
        <w:pict w14:anchorId="31AAB9B6">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2272" type="#_x0000_t68" style="position:absolute;left:0;text-align:left;margin-left:173.95pt;margin-top:21.55pt;width:14.75pt;height:17pt;flip:x;z-index:251659264" o:regroupid="2" fillcolor="red"/>
        </w:pict>
      </w:r>
      <w:r>
        <w:rPr>
          <w:rFonts w:ascii="楷体_GB2312" w:eastAsia="楷体_GB2312"/>
          <w:b/>
          <w:noProof/>
          <w:sz w:val="36"/>
        </w:rPr>
        <w:pict w14:anchorId="7DA35780">
          <v:shape id="_x0000_s2269" type="#_x0000_t120" style="position:absolute;left:0;text-align:left;margin-left:613.85pt;margin-top:14.4pt;width:2.85pt;height:2.85pt;z-index:251656192" o:regroupid="2" fillcolor="black" strokeweight="0"/>
        </w:pict>
      </w:r>
      <w:r>
        <w:rPr>
          <w:rFonts w:ascii="楷体_GB2312" w:eastAsia="楷体_GB2312"/>
          <w:b/>
          <w:noProof/>
          <w:sz w:val="36"/>
        </w:rPr>
        <w:pict w14:anchorId="7E60C846">
          <v:shape id="_x0000_s2268" type="#_x0000_t120" style="position:absolute;left:0;text-align:left;margin-left:613.85pt;margin-top:6.6pt;width:2.85pt;height:2.85pt;z-index:251655168" o:regroupid="2" fillcolor="black" strokeweight="0"/>
        </w:pict>
      </w:r>
      <w:r>
        <w:rPr>
          <w:rFonts w:ascii="楷体_GB2312" w:eastAsia="楷体_GB2312"/>
          <w:b/>
          <w:noProof/>
          <w:sz w:val="36"/>
        </w:rPr>
        <w:pict w14:anchorId="61F03285">
          <v:shape id="_x0000_s2266" type="#_x0000_t120" style="position:absolute;left:0;text-align:left;margin-left:604.85pt;margin-top:14.4pt;width:2.85pt;height:2.85pt;z-index:251653120" o:regroupid="2" fillcolor="black" strokeweight="0"/>
        </w:pict>
      </w:r>
      <w:r>
        <w:rPr>
          <w:rFonts w:ascii="楷体_GB2312" w:eastAsia="楷体_GB2312"/>
          <w:b/>
          <w:noProof/>
          <w:sz w:val="36"/>
        </w:rPr>
        <w:pict w14:anchorId="56CEF35A">
          <v:shape id="_x0000_s2265" type="#_x0000_t120" style="position:absolute;left:0;text-align:left;margin-left:604.85pt;margin-top:6.6pt;width:2.85pt;height:2.85pt;z-index:251652096" o:regroupid="2" fillcolor="black" strokeweight="0"/>
        </w:pict>
      </w:r>
      <w:r>
        <w:rPr>
          <w:rFonts w:ascii="楷体_GB2312" w:eastAsia="楷体_GB2312"/>
          <w:b/>
          <w:noProof/>
          <w:sz w:val="36"/>
        </w:rPr>
        <w:pict w14:anchorId="5C5AB822">
          <v:line id="_x0000_s2221" style="position:absolute;left:0;text-align:left;z-index:251607040" from="209.95pt,21.55pt" to="308.95pt,21.55pt" o:regroupid="2" strokecolor="fuchsia">
            <v:stroke startarrow="oval" startarrowwidth="wide" startarrowlength="long"/>
          </v:line>
        </w:pict>
      </w:r>
      <w:r>
        <w:rPr>
          <w:rFonts w:ascii="楷体_GB2312" w:eastAsia="楷体_GB2312"/>
          <w:b/>
          <w:noProof/>
          <w:sz w:val="36"/>
        </w:rPr>
        <w:pict w14:anchorId="1F56D488">
          <v:line id="_x0000_s2220" style="position:absolute;left:0;text-align:left;z-index:251606016" from="83.95pt,21.55pt" to="155.95pt,21.55pt" o:regroupid="2" strokecolor="fuchsia">
            <v:stroke startarrowwidth="wide" startarrowlength="long" endarrow="oval" endarrowwidth="wide" endarrowlength="long"/>
          </v:line>
        </w:pict>
      </w:r>
      <w:r>
        <w:rPr>
          <w:rFonts w:ascii="楷体_GB2312" w:eastAsia="楷体_GB2312"/>
          <w:b/>
          <w:noProof/>
          <w:sz w:val="36"/>
        </w:rPr>
        <w:pict w14:anchorId="612439A0">
          <v:line id="_x0000_s2190" style="position:absolute;left:0;text-align:left;z-index:251575296" from="307.85pt,22.2pt" to="307.85pt,162.6pt" o:regroupid="2" strokecolor="fuchsia"/>
        </w:pict>
      </w:r>
    </w:p>
    <w:p w14:paraId="7961E922" w14:textId="77777777" w:rsidR="00FA36B6" w:rsidRDefault="00FA36B6" w:rsidP="0032254E">
      <w:pPr>
        <w:spacing w:line="300" w:lineRule="auto"/>
        <w:ind w:firstLineChars="299" w:firstLine="1081"/>
        <w:rPr>
          <w:rFonts w:ascii="楷体_GB2312" w:eastAsia="楷体_GB2312" w:hint="eastAsia"/>
          <w:b/>
          <w:sz w:val="36"/>
        </w:rPr>
      </w:pPr>
      <w:r>
        <w:rPr>
          <w:rFonts w:ascii="楷体_GB2312" w:eastAsia="楷体_GB2312"/>
          <w:b/>
          <w:noProof/>
          <w:sz w:val="36"/>
        </w:rPr>
        <w:pict w14:anchorId="45C38F42">
          <v:shape id="_x0000_s2329" type="#_x0000_t202" style="position:absolute;left:0;text-align:left;margin-left:-16.15pt;margin-top:6.45pt;width:179.85pt;height:101.4pt;z-index:251716608" o:regroupid="2">
            <v:textbox style="mso-next-textbox:#_x0000_s2329">
              <w:txbxContent>
                <w:p w14:paraId="139F22F1" w14:textId="77777777" w:rsidR="00FA36B6" w:rsidRDefault="00FA36B6">
                  <w:pPr>
                    <w:rPr>
                      <w:rFonts w:hint="eastAsia"/>
                    </w:rPr>
                  </w:pPr>
                  <w:r>
                    <w:rPr>
                      <w:rFonts w:hint="eastAsia"/>
                    </w:rPr>
                    <w:t>图例及说明：</w:t>
                  </w:r>
                </w:p>
                <w:p w14:paraId="5B0C32F8" w14:textId="77777777" w:rsidR="00FA36B6" w:rsidRDefault="00FA36B6">
                  <w:pPr>
                    <w:rPr>
                      <w:rFonts w:hint="eastAsia"/>
                    </w:rPr>
                  </w:pPr>
                  <w:r>
                    <w:rPr>
                      <w:rFonts w:hint="eastAsia"/>
                    </w:rPr>
                    <w:t xml:space="preserve">                 </w:t>
                  </w:r>
                  <w:r>
                    <w:rPr>
                      <w:rFonts w:hint="eastAsia"/>
                    </w:rPr>
                    <w:t>表示围墙</w:t>
                  </w:r>
                </w:p>
                <w:p w14:paraId="7E0C2F81" w14:textId="77777777" w:rsidR="00FA36B6" w:rsidRDefault="00FA36B6">
                  <w:pPr>
                    <w:ind w:firstLine="1590"/>
                    <w:rPr>
                      <w:rFonts w:hint="eastAsia"/>
                    </w:rPr>
                  </w:pPr>
                  <w:r>
                    <w:rPr>
                      <w:rFonts w:hint="eastAsia"/>
                    </w:rPr>
                    <w:t>表示施工用水管</w:t>
                  </w:r>
                </w:p>
                <w:p w14:paraId="348758C8" w14:textId="77777777" w:rsidR="00FA36B6" w:rsidRDefault="00FA36B6">
                  <w:pPr>
                    <w:ind w:firstLine="1590"/>
                    <w:rPr>
                      <w:rFonts w:hint="eastAsia"/>
                    </w:rPr>
                  </w:pPr>
                  <w:r>
                    <w:rPr>
                      <w:rFonts w:hint="eastAsia"/>
                    </w:rPr>
                    <w:t>表示施工用电线</w:t>
                  </w:r>
                </w:p>
                <w:p w14:paraId="4765C04E" w14:textId="77777777" w:rsidR="00FA36B6" w:rsidRDefault="00FA36B6">
                  <w:pPr>
                    <w:ind w:firstLine="1590"/>
                    <w:rPr>
                      <w:rFonts w:hint="eastAsia"/>
                    </w:rPr>
                  </w:pPr>
                  <w:r>
                    <w:rPr>
                      <w:rFonts w:hint="eastAsia"/>
                    </w:rPr>
                    <w:t>表示施工用配电箱</w:t>
                  </w:r>
                </w:p>
                <w:p w14:paraId="258F4D66" w14:textId="77777777" w:rsidR="00FA36B6" w:rsidRDefault="00FA36B6">
                  <w:pPr>
                    <w:ind w:firstLine="1590"/>
                    <w:rPr>
                      <w:rFonts w:hint="eastAsia"/>
                    </w:rPr>
                  </w:pPr>
                  <w:r>
                    <w:rPr>
                      <w:rFonts w:hint="eastAsia"/>
                    </w:rPr>
                    <w:t>表示施工用吊蓝</w:t>
                  </w:r>
                </w:p>
                <w:p w14:paraId="05990C76" w14:textId="77777777" w:rsidR="00FA36B6" w:rsidRDefault="00FA36B6">
                  <w:pPr>
                    <w:ind w:firstLine="1590"/>
                    <w:rPr>
                      <w:rFonts w:hint="eastAsia"/>
                    </w:rPr>
                  </w:pPr>
                </w:p>
              </w:txbxContent>
            </v:textbox>
          </v:shape>
        </w:pict>
      </w:r>
      <w:r>
        <w:rPr>
          <w:rFonts w:ascii="楷体_GB2312" w:eastAsia="楷体_GB2312"/>
          <w:b/>
          <w:noProof/>
          <w:sz w:val="36"/>
        </w:rPr>
        <w:pict w14:anchorId="7A5BB289">
          <v:line id="_x0000_s2290" style="position:absolute;left:0;text-align:left;flip:x y;z-index:251676672" from="379.85pt,22.2pt" to="649.85pt,22.2pt" o:regroupid="2" strokecolor="green"/>
        </w:pict>
      </w:r>
    </w:p>
    <w:p w14:paraId="3C39C160" w14:textId="77777777" w:rsidR="00FA36B6" w:rsidRDefault="00FA36B6">
      <w:pPr>
        <w:spacing w:line="300" w:lineRule="auto"/>
        <w:rPr>
          <w:rFonts w:ascii="楷体_GB2312" w:eastAsia="楷体_GB2312" w:hint="eastAsia"/>
          <w:b/>
          <w:sz w:val="36"/>
        </w:rPr>
      </w:pPr>
      <w:r>
        <w:rPr>
          <w:rFonts w:ascii="楷体_GB2312" w:eastAsia="楷体_GB2312"/>
          <w:b/>
          <w:noProof/>
          <w:sz w:val="36"/>
        </w:rPr>
        <w:pict w14:anchorId="2ADD30A0">
          <v:shape id="_x0000_s2305" type="#_x0000_t202" style="position:absolute;left:0;text-align:left;margin-left:676.85pt;margin-top:53.25pt;width:36pt;height:39pt;z-index:251692032" o:regroupid="2" strokecolor="blue" strokeweight=".5pt">
            <v:textbox style="mso-next-textbox:#_x0000_s2305">
              <w:txbxContent>
                <w:p w14:paraId="2BB929EC" w14:textId="77777777" w:rsidR="00FA36B6" w:rsidRDefault="00FA36B6">
                  <w:pPr>
                    <w:pStyle w:val="a6"/>
                    <w:rPr>
                      <w:rFonts w:hint="eastAsia"/>
                    </w:rPr>
                  </w:pPr>
                  <w:r>
                    <w:rPr>
                      <w:rFonts w:hint="eastAsia"/>
                    </w:rPr>
                    <w:t>门卫</w:t>
                  </w:r>
                </w:p>
              </w:txbxContent>
            </v:textbox>
          </v:shape>
        </w:pict>
      </w:r>
      <w:r>
        <w:rPr>
          <w:rFonts w:ascii="楷体_GB2312" w:eastAsia="楷体_GB2312"/>
          <w:b/>
          <w:noProof/>
          <w:sz w:val="36"/>
        </w:rPr>
        <w:pict w14:anchorId="029F3189">
          <v:line id="_x0000_s2326" style="position:absolute;left:0;text-align:left;z-index:251713536" from="-36pt,100.05pt" to="729pt,100.05pt" o:regroupid="2" strokecolor="#0c6" strokeweight="1.5pt"/>
        </w:pict>
      </w:r>
      <w:r>
        <w:rPr>
          <w:rFonts w:ascii="楷体_GB2312" w:eastAsia="楷体_GB2312"/>
          <w:b/>
          <w:noProof/>
          <w:sz w:val="36"/>
        </w:rPr>
        <w:pict w14:anchorId="303C0C38">
          <v:shape id="_x0000_s2334" type="#_x0000_t202" style="position:absolute;left:0;text-align:left;margin-left:9pt;margin-top:53.25pt;width:27pt;height:20pt;z-index:251721728" o:regroupid="2" strokecolor="blue" strokeweight=".5pt">
            <v:textbox style="mso-next-textbox:#_x0000_s2334">
              <w:txbxContent>
                <w:p w14:paraId="69D359A5" w14:textId="77777777" w:rsidR="00FA36B6" w:rsidRDefault="00FA36B6">
                  <w:pPr>
                    <w:rPr>
                      <w:rFonts w:hint="eastAsia"/>
                      <w:b/>
                      <w:bCs/>
                      <w:color w:val="0000FF"/>
                      <w:sz w:val="18"/>
                    </w:rPr>
                  </w:pPr>
                  <w:r>
                    <w:rPr>
                      <w:rFonts w:hint="eastAsia"/>
                      <w:b/>
                      <w:bCs/>
                      <w:color w:val="0000FF"/>
                      <w:sz w:val="18"/>
                    </w:rPr>
                    <w:t>吊</w:t>
                  </w:r>
                </w:p>
              </w:txbxContent>
            </v:textbox>
          </v:shape>
        </w:pict>
      </w:r>
      <w:r>
        <w:rPr>
          <w:rFonts w:ascii="楷体_GB2312" w:eastAsia="楷体_GB2312"/>
          <w:b/>
          <w:noProof/>
          <w:sz w:val="36"/>
        </w:rPr>
        <w:pict w14:anchorId="0AAD83B6">
          <v:rect id="_x0000_s2333" style="position:absolute;left:0;text-align:left;margin-left:19.7pt;margin-top:41.05pt;width:9pt;height:7.8pt;z-index:251720704" o:regroupid="2" fillcolor="red"/>
        </w:pict>
      </w:r>
      <w:r>
        <w:rPr>
          <w:rFonts w:ascii="楷体_GB2312" w:eastAsia="楷体_GB2312"/>
          <w:b/>
          <w:noProof/>
          <w:sz w:val="36"/>
        </w:rPr>
        <w:pict w14:anchorId="3DA28C8C">
          <v:line id="_x0000_s2332" style="position:absolute;left:0;text-align:left;z-index:251719680" from="10.7pt,33.25pt" to="55.7pt,33.25pt" o:regroupid="2" strokecolor="red"/>
        </w:pict>
      </w:r>
      <w:r>
        <w:rPr>
          <w:rFonts w:ascii="楷体_GB2312" w:eastAsia="楷体_GB2312"/>
          <w:b/>
          <w:noProof/>
          <w:sz w:val="36"/>
        </w:rPr>
        <w:pict w14:anchorId="1FF6AFE0">
          <v:line id="_x0000_s2331" style="position:absolute;left:0;text-align:left;z-index:251718656" from="10.7pt,17.65pt" to="55.7pt,17.65pt" o:regroupid="2" strokecolor="green"/>
        </w:pict>
      </w:r>
      <w:r>
        <w:rPr>
          <w:rFonts w:ascii="楷体_GB2312" w:eastAsia="楷体_GB2312"/>
          <w:b/>
          <w:noProof/>
          <w:sz w:val="36"/>
        </w:rPr>
        <w:pict w14:anchorId="55C5F61F">
          <v:line id="_x0000_s2330" style="position:absolute;left:0;text-align:left;z-index:251717632" from="10.7pt,2.05pt" to="55.7pt,2.05pt" o:regroupid="2" strokecolor="fuchsia"/>
        </w:pict>
      </w:r>
      <w:r>
        <w:rPr>
          <w:rFonts w:ascii="楷体_GB2312" w:eastAsia="楷体_GB2312"/>
          <w:b/>
          <w:noProof/>
          <w:sz w:val="36"/>
        </w:rPr>
        <w:pict w14:anchorId="267FE39F">
          <v:line id="_x0000_s2306" style="position:absolute;left:0;text-align:left;z-index:251693056" from="343.85pt,92.4pt" to="694.85pt,92.4pt" o:regroupid="2" strokecolor="red"/>
        </w:pict>
      </w:r>
      <w:r>
        <w:rPr>
          <w:rFonts w:ascii="楷体_GB2312" w:eastAsia="楷体_GB2312"/>
          <w:b/>
          <w:noProof/>
          <w:sz w:val="36"/>
        </w:rPr>
        <w:pict w14:anchorId="134C14DE">
          <v:shape id="_x0000_s2302" type="#_x0000_t202" style="position:absolute;left:0;text-align:left;margin-left:523.85pt;margin-top:61.05pt;width:135pt;height:31.2pt;z-index:251688960" o:regroupid="2" strokecolor="blue">
            <v:textbox style="mso-next-textbox:#_x0000_s2302">
              <w:txbxContent>
                <w:p w14:paraId="260B94E8" w14:textId="77777777" w:rsidR="00FA36B6" w:rsidRDefault="00FA36B6">
                  <w:pPr>
                    <w:rPr>
                      <w:rFonts w:hint="eastAsia"/>
                      <w:color w:val="0000FF"/>
                    </w:rPr>
                  </w:pPr>
                  <w:r>
                    <w:rPr>
                      <w:rFonts w:hint="eastAsia"/>
                      <w:color w:val="0000FF"/>
                    </w:rPr>
                    <w:t>加</w:t>
                  </w:r>
                  <w:r>
                    <w:rPr>
                      <w:rFonts w:hint="eastAsia"/>
                      <w:color w:val="0000FF"/>
                    </w:rPr>
                    <w:t xml:space="preserve">  </w:t>
                  </w:r>
                  <w:r>
                    <w:rPr>
                      <w:rFonts w:hint="eastAsia"/>
                      <w:color w:val="0000FF"/>
                    </w:rPr>
                    <w:t>工</w:t>
                  </w:r>
                  <w:r>
                    <w:rPr>
                      <w:rFonts w:hint="eastAsia"/>
                      <w:color w:val="0000FF"/>
                    </w:rPr>
                    <w:t xml:space="preserve">  </w:t>
                  </w:r>
                  <w:r>
                    <w:rPr>
                      <w:rFonts w:hint="eastAsia"/>
                      <w:color w:val="0000FF"/>
                    </w:rPr>
                    <w:t>棚</w:t>
                  </w:r>
                </w:p>
              </w:txbxContent>
            </v:textbox>
          </v:shape>
        </w:pict>
      </w:r>
      <w:r>
        <w:rPr>
          <w:rFonts w:ascii="楷体_GB2312" w:eastAsia="楷体_GB2312"/>
          <w:b/>
          <w:noProof/>
          <w:sz w:val="36"/>
        </w:rPr>
        <w:pict w14:anchorId="68C954C6">
          <v:shape id="_x0000_s2296" type="#_x0000_t202" style="position:absolute;left:0;text-align:left;margin-left:370.85pt;margin-top:14.4pt;width:27pt;height:20pt;z-index:251682816" o:regroupid="2" strokecolor="blue" strokeweight=".5pt">
            <v:textbox style="mso-next-textbox:#_x0000_s2296">
              <w:txbxContent>
                <w:p w14:paraId="44FF3954" w14:textId="77777777" w:rsidR="00FA36B6" w:rsidRDefault="00FA36B6">
                  <w:pPr>
                    <w:rPr>
                      <w:rFonts w:hint="eastAsia"/>
                      <w:b/>
                      <w:bCs/>
                      <w:color w:val="0000FF"/>
                      <w:sz w:val="18"/>
                    </w:rPr>
                  </w:pPr>
                  <w:r>
                    <w:rPr>
                      <w:rFonts w:hint="eastAsia"/>
                      <w:b/>
                      <w:bCs/>
                      <w:color w:val="0000FF"/>
                      <w:sz w:val="18"/>
                    </w:rPr>
                    <w:t>吊</w:t>
                  </w:r>
                </w:p>
              </w:txbxContent>
            </v:textbox>
          </v:shape>
        </w:pict>
      </w:r>
      <w:r>
        <w:rPr>
          <w:rFonts w:ascii="楷体_GB2312" w:eastAsia="楷体_GB2312"/>
          <w:b/>
          <w:noProof/>
          <w:sz w:val="36"/>
        </w:rPr>
        <w:pict w14:anchorId="0EC61EC1">
          <v:line id="_x0000_s2282" style="position:absolute;left:0;text-align:left;z-index:251668480" from="316.85pt,92.4pt" to="343.85pt,92.4pt" o:regroupid="2" strokecolor="red"/>
        </w:pict>
      </w:r>
      <w:r>
        <w:rPr>
          <w:rFonts w:ascii="楷体_GB2312" w:eastAsia="楷体_GB2312"/>
          <w:b/>
          <w:noProof/>
          <w:sz w:val="36"/>
        </w:rPr>
        <w:pict w14:anchorId="61967806">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2273" type="#_x0000_t13" style="position:absolute;left:0;text-align:left;margin-left:685.85pt;margin-top:14.25pt;width:15.3pt;height:19.3pt;z-index:251660288" o:regroupid="2" fillcolor="red"/>
        </w:pict>
      </w:r>
      <w:r>
        <w:rPr>
          <w:rFonts w:ascii="楷体_GB2312" w:eastAsia="楷体_GB2312"/>
          <w:b/>
          <w:noProof/>
          <w:sz w:val="36"/>
        </w:rPr>
        <w:pict w14:anchorId="64877AEF">
          <v:line id="_x0000_s2271" style="position:absolute;left:0;text-align:left;z-index:251658240" from="712.85pt,45.45pt" to="712.85pt,100.05pt" o:regroupid="2" strokecolor="fuchsia">
            <v:stroke startarrow="oval" startarrowwidth="wide" startarrowlength="long"/>
          </v:line>
        </w:pict>
      </w:r>
      <w:r>
        <w:rPr>
          <w:rFonts w:ascii="楷体_GB2312" w:eastAsia="楷体_GB2312"/>
          <w:b/>
          <w:noProof/>
          <w:sz w:val="36"/>
        </w:rPr>
        <w:pict w14:anchorId="3C840D39">
          <v:oval id="_x0000_s2258" style="position:absolute;left:0;text-align:left;margin-left:379.85pt;margin-top:37.8pt;width:45pt;height:46.8pt;z-index:251644928" o:regroupid="2" strokeweight="1.5pt"/>
        </w:pict>
      </w:r>
      <w:r>
        <w:rPr>
          <w:rFonts w:ascii="楷体_GB2312" w:eastAsia="楷体_GB2312"/>
          <w:b/>
          <w:noProof/>
          <w:sz w:val="36"/>
        </w:rPr>
        <w:pict w14:anchorId="30FC1ADA">
          <v:shape id="_x0000_s2257" type="#_x0000_t120" style="position:absolute;left:0;text-align:left;margin-left:352.85pt;margin-top:61.2pt;width:2.85pt;height:2.85pt;z-index:251643904" o:regroupid="2" fillcolor="black" strokeweight="0"/>
        </w:pict>
      </w:r>
      <w:r>
        <w:rPr>
          <w:rFonts w:ascii="楷体_GB2312" w:eastAsia="楷体_GB2312"/>
          <w:b/>
          <w:noProof/>
          <w:sz w:val="36"/>
        </w:rPr>
        <w:pict w14:anchorId="529EDA30">
          <v:shape id="_x0000_s2256" type="#_x0000_t120" style="position:absolute;left:0;text-align:left;margin-left:352.85pt;margin-top:53.4pt;width:2.85pt;height:2.85pt;z-index:251642880" o:regroupid="2" fillcolor="black" strokeweight="0"/>
        </w:pict>
      </w:r>
      <w:r>
        <w:rPr>
          <w:rFonts w:ascii="楷体_GB2312" w:eastAsia="楷体_GB2312"/>
          <w:b/>
          <w:noProof/>
          <w:sz w:val="36"/>
        </w:rPr>
        <w:pict w14:anchorId="332537BC">
          <v:shape id="_x0000_s2255" type="#_x0000_t120" style="position:absolute;left:0;text-align:left;margin-left:343.85pt;margin-top:61.2pt;width:2.85pt;height:2.85pt;z-index:251641856" o:regroupid="2" fillcolor="black" strokeweight="0"/>
        </w:pict>
      </w:r>
      <w:r>
        <w:rPr>
          <w:rFonts w:ascii="楷体_GB2312" w:eastAsia="楷体_GB2312"/>
          <w:b/>
          <w:noProof/>
          <w:sz w:val="36"/>
        </w:rPr>
        <w:pict w14:anchorId="35D7E809">
          <v:shape id="_x0000_s2254" type="#_x0000_t120" style="position:absolute;left:0;text-align:left;margin-left:343.85pt;margin-top:53.4pt;width:2.85pt;height:2.85pt;z-index:251640832" o:regroupid="2" fillcolor="black" strokeweight="0"/>
        </w:pict>
      </w:r>
      <w:r>
        <w:rPr>
          <w:rFonts w:ascii="楷体_GB2312" w:eastAsia="楷体_GB2312"/>
          <w:b/>
          <w:noProof/>
          <w:sz w:val="36"/>
        </w:rPr>
        <w:pict w14:anchorId="36ED78B6">
          <v:rect id="_x0000_s2228" style="position:absolute;left:0;text-align:left;margin-left:460.85pt;margin-top:37.8pt;width:18pt;height:46.8pt;z-index:251614208" o:regroupid="2" strokeweight="1.5pt"/>
        </w:pict>
      </w:r>
      <w:r>
        <w:rPr>
          <w:rFonts w:ascii="楷体_GB2312" w:eastAsia="楷体_GB2312"/>
          <w:b/>
          <w:noProof/>
          <w:sz w:val="36"/>
        </w:rPr>
        <w:pict w14:anchorId="4F3CB6FB">
          <v:line id="_x0000_s2225" style="position:absolute;left:0;text-align:left;z-index:251611136" from="307.85pt,100.05pt" to="712.85pt,100.05pt" o:regroupid="2" strokecolor="fuchsia"/>
        </w:pict>
      </w:r>
      <w:r>
        <w:rPr>
          <w:rFonts w:ascii="楷体_GB2312" w:eastAsia="楷体_GB2312"/>
          <w:b/>
          <w:noProof/>
          <w:sz w:val="36"/>
        </w:rPr>
        <w:pict w14:anchorId="6744A55B">
          <v:rect id="_x0000_s2216" style="position:absolute;left:0;text-align:left;margin-left:334.85pt;margin-top:37.8pt;width:126pt;height:46.8pt;z-index:251601920" o:regroupid="2" strokeweight="1.5pt"/>
        </w:pict>
      </w:r>
    </w:p>
    <w:p w14:paraId="0EBC5BD1" w14:textId="77777777" w:rsidR="00FA36B6" w:rsidRDefault="00FA36B6" w:rsidP="0032254E">
      <w:pPr>
        <w:spacing w:line="300" w:lineRule="auto"/>
        <w:ind w:firstLineChars="299" w:firstLine="1081"/>
        <w:rPr>
          <w:rFonts w:ascii="楷体_GB2312" w:eastAsia="楷体_GB2312"/>
          <w:b/>
          <w:sz w:val="36"/>
        </w:rPr>
        <w:sectPr w:rsidR="00FA36B6">
          <w:pgSz w:w="16838" w:h="11906" w:orient="landscape" w:code="9"/>
          <w:pgMar w:top="748" w:right="1440" w:bottom="1474" w:left="1440" w:header="777" w:footer="522" w:gutter="0"/>
          <w:cols w:space="425"/>
          <w:docGrid w:type="lines" w:linePitch="312"/>
        </w:sectPr>
      </w:pPr>
    </w:p>
    <w:p w14:paraId="6B1B0F87" w14:textId="77777777" w:rsidR="00FA36B6" w:rsidRDefault="00FA36B6" w:rsidP="0032254E">
      <w:pPr>
        <w:spacing w:line="300" w:lineRule="auto"/>
        <w:ind w:firstLineChars="299" w:firstLine="1081"/>
        <w:rPr>
          <w:rFonts w:ascii="楷体_GB2312" w:eastAsia="楷体_GB2312" w:hint="eastAsia"/>
          <w:b/>
          <w:sz w:val="36"/>
        </w:rPr>
      </w:pPr>
    </w:p>
    <w:p w14:paraId="082FAD80" w14:textId="77777777" w:rsidR="00FA36B6" w:rsidRDefault="00FA36B6">
      <w:pPr>
        <w:spacing w:line="300" w:lineRule="auto"/>
        <w:jc w:val="center"/>
        <w:rPr>
          <w:rFonts w:ascii="楷体_GB2312" w:eastAsia="楷体_GB2312" w:hint="eastAsia"/>
          <w:b/>
          <w:sz w:val="44"/>
        </w:rPr>
      </w:pPr>
      <w:r>
        <w:rPr>
          <w:rFonts w:ascii="楷体_GB2312" w:eastAsia="楷体_GB2312" w:hint="eastAsia"/>
          <w:b/>
          <w:sz w:val="44"/>
        </w:rPr>
        <w:t>第五章 施工进度计划与管理</w:t>
      </w:r>
    </w:p>
    <w:p w14:paraId="281FB9EE" w14:textId="77777777" w:rsidR="00FA36B6" w:rsidRDefault="00FA36B6">
      <w:pPr>
        <w:spacing w:line="300" w:lineRule="auto"/>
        <w:jc w:val="center"/>
        <w:rPr>
          <w:rFonts w:ascii="楷体_GB2312" w:eastAsia="楷体_GB2312" w:hint="eastAsia"/>
          <w:b/>
          <w:sz w:val="36"/>
        </w:rPr>
      </w:pPr>
    </w:p>
    <w:p w14:paraId="642C9C4D" w14:textId="77777777" w:rsidR="00FA36B6" w:rsidRDefault="00FA36B6">
      <w:pPr>
        <w:spacing w:line="300" w:lineRule="auto"/>
        <w:ind w:firstLine="555"/>
        <w:rPr>
          <w:rFonts w:ascii="楷体_GB2312" w:eastAsia="楷体_GB2312" w:hint="eastAsia"/>
          <w:bCs/>
          <w:sz w:val="36"/>
        </w:rPr>
      </w:pPr>
      <w:r>
        <w:rPr>
          <w:rFonts w:ascii="楷体_GB2312" w:eastAsia="楷体_GB2312" w:hint="eastAsia"/>
          <w:bCs/>
          <w:sz w:val="36"/>
        </w:rPr>
        <w:t>施工进度计划是在施工过程中的一个重要指标，而其编制的先进性、合理性将直接影响到整个施工的全过程，在本章内我们将充分说明在我们所提出的总进度计划中如何来完成及完成的可能性进行科学的分析，具体将从以下几个方面进行讨论。</w:t>
      </w:r>
    </w:p>
    <w:p w14:paraId="1E7522B2" w14:textId="77777777" w:rsidR="00FA36B6" w:rsidRDefault="00FA36B6">
      <w:pPr>
        <w:numPr>
          <w:ilvl w:val="0"/>
          <w:numId w:val="12"/>
        </w:numPr>
        <w:spacing w:line="300" w:lineRule="auto"/>
        <w:ind w:hanging="276"/>
        <w:rPr>
          <w:rFonts w:ascii="楷体_GB2312" w:eastAsia="楷体_GB2312" w:hint="eastAsia"/>
          <w:b/>
          <w:sz w:val="36"/>
        </w:rPr>
      </w:pPr>
      <w:r>
        <w:rPr>
          <w:rFonts w:ascii="楷体_GB2312" w:eastAsia="楷体_GB2312" w:hint="eastAsia"/>
          <w:b/>
          <w:sz w:val="36"/>
        </w:rPr>
        <w:t>、施工进度计划</w:t>
      </w:r>
    </w:p>
    <w:p w14:paraId="0EC0CFA6" w14:textId="77777777" w:rsidR="00FA36B6" w:rsidRDefault="00FA36B6">
      <w:pPr>
        <w:spacing w:line="300" w:lineRule="auto"/>
        <w:ind w:firstLine="570"/>
        <w:rPr>
          <w:rFonts w:ascii="楷体_GB2312" w:eastAsia="楷体_GB2312" w:hint="eastAsia"/>
          <w:bCs/>
          <w:sz w:val="36"/>
          <w:u w:val="thick"/>
        </w:rPr>
      </w:pPr>
      <w:r>
        <w:rPr>
          <w:rFonts w:ascii="楷体_GB2312" w:eastAsia="楷体_GB2312" w:hint="eastAsia"/>
          <w:bCs/>
          <w:sz w:val="36"/>
        </w:rPr>
        <w:t xml:space="preserve">本工程是工期极紧，故在施工进度计划的安排上也要突出其在保证工程质量、工程安全的前提下达到最快，以充分体现本工程的重要性，我们在施工进度计划的安排上已充分考虑了各方面的因素。根据我们目前所了解的工程特点、现场情况、社会环境等后，对本工程的施工进度节点作如下安排：   </w:t>
      </w:r>
    </w:p>
    <w:p w14:paraId="15EAC3A3" w14:textId="77777777" w:rsidR="00FA36B6" w:rsidRDefault="00FA36B6">
      <w:pPr>
        <w:spacing w:line="300" w:lineRule="auto"/>
        <w:ind w:firstLine="570"/>
        <w:rPr>
          <w:rFonts w:ascii="楷体_GB2312" w:eastAsia="楷体_GB2312" w:hint="eastAsia"/>
          <w:bCs/>
          <w:sz w:val="36"/>
          <w:u w:val="dottedHeavy" w:color="0066FF"/>
        </w:rPr>
      </w:pPr>
      <w:r>
        <w:rPr>
          <w:rFonts w:ascii="楷体_GB2312" w:eastAsia="楷体_GB2312" w:hint="eastAsia"/>
          <w:bCs/>
          <w:sz w:val="36"/>
        </w:rPr>
        <w:t>在施工进度计划安排上，</w:t>
      </w:r>
      <w:r>
        <w:rPr>
          <w:rFonts w:ascii="楷体_GB2312" w:eastAsia="楷体_GB2312" w:hint="eastAsia"/>
          <w:bCs/>
          <w:sz w:val="36"/>
          <w:u w:val="dottedHeavy" w:color="0066FF"/>
        </w:rPr>
        <w:t>我们将在120个日历天完成本工程的施工任务。</w:t>
      </w:r>
    </w:p>
    <w:p w14:paraId="6A5FFDC2" w14:textId="77777777" w:rsidR="00FA36B6" w:rsidRDefault="00FA36B6">
      <w:pPr>
        <w:spacing w:line="300" w:lineRule="auto"/>
        <w:ind w:firstLine="570"/>
        <w:rPr>
          <w:rFonts w:ascii="楷体_GB2312" w:eastAsia="楷体_GB2312" w:hint="eastAsia"/>
          <w:bCs/>
          <w:sz w:val="36"/>
        </w:rPr>
      </w:pPr>
      <w:r>
        <w:rPr>
          <w:rFonts w:ascii="楷体_GB2312" w:eastAsia="楷体_GB2312" w:hint="eastAsia"/>
          <w:bCs/>
          <w:sz w:val="36"/>
        </w:rPr>
        <w:t>施工总进度计划是整个施工过程的总控制计划，其他所有的施工计划均要满足其编制的节点，具有指导、规范其他各级计划的作用。阶段性施工进度计划是对施工总进度计划的补充，对穿插施工的过程在这一级的计划将有较明显的表示，它</w:t>
      </w:r>
    </w:p>
    <w:p w14:paraId="7F96E87E" w14:textId="77777777" w:rsidR="00FA36B6" w:rsidRDefault="00FA36B6">
      <w:pPr>
        <w:spacing w:line="300" w:lineRule="auto"/>
        <w:rPr>
          <w:rFonts w:ascii="楷体_GB2312" w:eastAsia="楷体_GB2312" w:hint="eastAsia"/>
          <w:bCs/>
          <w:sz w:val="36"/>
        </w:rPr>
      </w:pPr>
      <w:r>
        <w:rPr>
          <w:rFonts w:ascii="楷体_GB2312" w:eastAsia="楷体_GB2312" w:hint="eastAsia"/>
          <w:bCs/>
          <w:sz w:val="36"/>
        </w:rPr>
        <w:t>对整个施工的生产安排起到一定的指导作用,如我公司中标后将根据总施工进度计划要求的各阶段的工期来编制详细的阶段性施工进度计</w:t>
      </w:r>
    </w:p>
    <w:p w14:paraId="5B6234FD" w14:textId="77777777" w:rsidR="00FA36B6" w:rsidRDefault="00FA36B6">
      <w:pPr>
        <w:spacing w:line="300" w:lineRule="auto"/>
        <w:ind w:firstLineChars="527" w:firstLine="1897"/>
        <w:rPr>
          <w:rFonts w:ascii="楷体_GB2312" w:eastAsia="楷体_GB2312" w:hint="eastAsia"/>
          <w:bCs/>
          <w:sz w:val="36"/>
        </w:rPr>
      </w:pPr>
      <w:r>
        <w:rPr>
          <w:rFonts w:ascii="楷体_GB2312" w:eastAsia="楷体_GB2312" w:hint="eastAsia"/>
          <w:bCs/>
          <w:sz w:val="36"/>
        </w:rPr>
        <w:t>施工总进度计划详见（附图十五）。</w:t>
      </w:r>
    </w:p>
    <w:p w14:paraId="6197BAA1" w14:textId="77777777" w:rsidR="00FA36B6" w:rsidRDefault="00FA36B6">
      <w:pPr>
        <w:spacing w:line="300" w:lineRule="auto"/>
        <w:ind w:firstLineChars="128" w:firstLine="358"/>
        <w:jc w:val="center"/>
        <w:rPr>
          <w:rFonts w:ascii="宋体" w:hint="eastAsia"/>
          <w:bCs/>
          <w:sz w:val="28"/>
        </w:rPr>
      </w:pPr>
      <w:r>
        <w:rPr>
          <w:rFonts w:ascii="宋体" w:hint="eastAsia"/>
          <w:bCs/>
          <w:sz w:val="28"/>
        </w:rPr>
        <w:t>施工进度计划管理流程图</w:t>
      </w:r>
    </w:p>
    <w:p w14:paraId="14DFA1D6" w14:textId="77777777" w:rsidR="00FA36B6" w:rsidRDefault="00FA36B6">
      <w:pPr>
        <w:spacing w:line="300" w:lineRule="auto"/>
        <w:ind w:firstLineChars="128" w:firstLine="358"/>
        <w:jc w:val="center"/>
        <w:rPr>
          <w:rFonts w:ascii="宋体" w:hint="eastAsia"/>
          <w:bCs/>
          <w:sz w:val="28"/>
        </w:rPr>
      </w:pPr>
      <w:r>
        <w:rPr>
          <w:rFonts w:ascii="宋体"/>
          <w:bCs/>
          <w:noProof/>
          <w:sz w:val="28"/>
        </w:rPr>
        <w:pict w14:anchorId="4F887CA8">
          <v:shape id="_x0000_s2119" type="#_x0000_t202" style="position:absolute;left:0;text-align:left;margin-left:2in;margin-top:21.75pt;width:108pt;height:31.2pt;z-index:251516928">
            <v:textbox style="mso-next-textbox:#_x0000_s2119">
              <w:txbxContent>
                <w:p w14:paraId="150F42D3" w14:textId="77777777" w:rsidR="00FA36B6" w:rsidRDefault="00FA36B6">
                  <w:pPr>
                    <w:rPr>
                      <w:rFonts w:hint="eastAsia"/>
                      <w:sz w:val="24"/>
                    </w:rPr>
                  </w:pPr>
                  <w:r>
                    <w:rPr>
                      <w:rFonts w:hint="eastAsia"/>
                      <w:sz w:val="24"/>
                    </w:rPr>
                    <w:t>施工总进度计划</w:t>
                  </w:r>
                </w:p>
              </w:txbxContent>
            </v:textbox>
          </v:shape>
        </w:pict>
      </w:r>
    </w:p>
    <w:p w14:paraId="62503F12" w14:textId="77777777" w:rsidR="00FA36B6" w:rsidRDefault="00FA36B6">
      <w:pPr>
        <w:spacing w:line="300" w:lineRule="auto"/>
        <w:ind w:firstLineChars="128" w:firstLine="461"/>
        <w:rPr>
          <w:rFonts w:ascii="楷体_GB2312" w:eastAsia="楷体_GB2312" w:hint="eastAsia"/>
          <w:bCs/>
          <w:sz w:val="36"/>
        </w:rPr>
      </w:pPr>
      <w:r>
        <w:rPr>
          <w:rFonts w:ascii="楷体_GB2312" w:eastAsia="楷体_GB2312"/>
          <w:bCs/>
          <w:noProof/>
          <w:sz w:val="36"/>
        </w:rPr>
        <w:pict w14:anchorId="422328C0">
          <v:line id="_x0000_s2120" style="position:absolute;left:0;text-align:left;z-index:251517952" from="198pt,21.75pt" to="198pt,52.95pt">
            <v:stroke endarrow="block"/>
          </v:line>
        </w:pict>
      </w:r>
      <w:r>
        <w:rPr>
          <w:rFonts w:ascii="楷体_GB2312" w:eastAsia="楷体_GB2312" w:hint="eastAsia"/>
          <w:bCs/>
          <w:sz w:val="36"/>
        </w:rPr>
        <w:t xml:space="preserve">       </w:t>
      </w:r>
    </w:p>
    <w:p w14:paraId="3B907573" w14:textId="77777777" w:rsidR="00FA36B6" w:rsidRDefault="00FA36B6">
      <w:pPr>
        <w:spacing w:line="300" w:lineRule="auto"/>
        <w:ind w:firstLineChars="128" w:firstLine="461"/>
        <w:rPr>
          <w:rFonts w:ascii="楷体_GB2312" w:eastAsia="楷体_GB2312" w:hint="eastAsia"/>
          <w:bCs/>
          <w:sz w:val="36"/>
        </w:rPr>
      </w:pPr>
      <w:r>
        <w:rPr>
          <w:rFonts w:ascii="楷体_GB2312" w:eastAsia="楷体_GB2312"/>
          <w:bCs/>
          <w:noProof/>
          <w:sz w:val="36"/>
        </w:rPr>
        <w:pict w14:anchorId="59DF20EB">
          <v:shape id="_x0000_s2121" type="#_x0000_t202" style="position:absolute;left:0;text-align:left;margin-left:135pt;margin-top:21.75pt;width:126pt;height:31.2pt;z-index:251518976">
            <v:textbox style="mso-next-textbox:#_x0000_s2121">
              <w:txbxContent>
                <w:p w14:paraId="3771259F" w14:textId="77777777" w:rsidR="00FA36B6" w:rsidRDefault="00FA36B6">
                  <w:pPr>
                    <w:rPr>
                      <w:rFonts w:hint="eastAsia"/>
                      <w:sz w:val="24"/>
                    </w:rPr>
                  </w:pPr>
                  <w:r>
                    <w:rPr>
                      <w:rFonts w:hint="eastAsia"/>
                      <w:sz w:val="24"/>
                    </w:rPr>
                    <w:t>阶段性施工进度计划</w:t>
                  </w:r>
                </w:p>
              </w:txbxContent>
            </v:textbox>
          </v:shape>
        </w:pict>
      </w:r>
      <w:r>
        <w:rPr>
          <w:rFonts w:ascii="楷体_GB2312" w:eastAsia="楷体_GB2312" w:hint="eastAsia"/>
          <w:bCs/>
          <w:sz w:val="36"/>
        </w:rPr>
        <w:t xml:space="preserve">      </w:t>
      </w:r>
    </w:p>
    <w:p w14:paraId="2FF68370" w14:textId="77777777" w:rsidR="00FA36B6" w:rsidRDefault="00FA36B6">
      <w:pPr>
        <w:spacing w:line="300" w:lineRule="auto"/>
        <w:ind w:firstLineChars="128" w:firstLine="461"/>
        <w:rPr>
          <w:rFonts w:ascii="楷体_GB2312" w:eastAsia="楷体_GB2312" w:hint="eastAsia"/>
          <w:bCs/>
          <w:sz w:val="36"/>
        </w:rPr>
      </w:pPr>
      <w:r>
        <w:rPr>
          <w:rFonts w:ascii="楷体_GB2312" w:eastAsia="楷体_GB2312"/>
          <w:bCs/>
          <w:noProof/>
          <w:sz w:val="36"/>
        </w:rPr>
        <w:pict w14:anchorId="5FFEC909">
          <v:line id="_x0000_s2122" style="position:absolute;left:0;text-align:left;z-index:251520000" from="198pt,21.75pt" to="198pt,52.95pt">
            <v:stroke endarrow="block"/>
          </v:line>
        </w:pict>
      </w:r>
    </w:p>
    <w:p w14:paraId="1F1D1E2E" w14:textId="77777777" w:rsidR="00FA36B6" w:rsidRDefault="00FA36B6">
      <w:pPr>
        <w:spacing w:line="300" w:lineRule="auto"/>
        <w:ind w:firstLineChars="128" w:firstLine="461"/>
        <w:rPr>
          <w:rFonts w:ascii="楷体_GB2312" w:eastAsia="楷体_GB2312" w:hint="eastAsia"/>
          <w:bCs/>
          <w:sz w:val="36"/>
        </w:rPr>
      </w:pPr>
      <w:r>
        <w:rPr>
          <w:rFonts w:ascii="楷体_GB2312" w:eastAsia="楷体_GB2312"/>
          <w:bCs/>
          <w:noProof/>
          <w:sz w:val="36"/>
        </w:rPr>
        <w:pict w14:anchorId="4C734D2A">
          <v:shape id="_x0000_s2123" type="#_x0000_t202" style="position:absolute;left:0;text-align:left;margin-left:135pt;margin-top:21.75pt;width:117pt;height:31.2pt;z-index:251521024">
            <v:textbox style="mso-next-textbox:#_x0000_s2123">
              <w:txbxContent>
                <w:p w14:paraId="3AF28046" w14:textId="77777777" w:rsidR="00FA36B6" w:rsidRDefault="00FA36B6">
                  <w:pPr>
                    <w:rPr>
                      <w:rFonts w:hint="eastAsia"/>
                      <w:sz w:val="24"/>
                    </w:rPr>
                  </w:pPr>
                  <w:r>
                    <w:rPr>
                      <w:rFonts w:hint="eastAsia"/>
                      <w:sz w:val="24"/>
                    </w:rPr>
                    <w:t>编制月制进度计划</w:t>
                  </w:r>
                </w:p>
              </w:txbxContent>
            </v:textbox>
          </v:shape>
        </w:pict>
      </w:r>
      <w:r>
        <w:rPr>
          <w:rFonts w:ascii="楷体_GB2312" w:eastAsia="楷体_GB2312" w:hint="eastAsia"/>
          <w:bCs/>
          <w:sz w:val="36"/>
        </w:rPr>
        <w:t xml:space="preserve"> </w:t>
      </w:r>
    </w:p>
    <w:p w14:paraId="3B1B90EB" w14:textId="77777777" w:rsidR="00FA36B6" w:rsidRDefault="00FA36B6">
      <w:pPr>
        <w:spacing w:line="300" w:lineRule="auto"/>
        <w:ind w:firstLineChars="128" w:firstLine="461"/>
        <w:rPr>
          <w:rFonts w:ascii="楷体_GB2312" w:eastAsia="楷体_GB2312" w:hint="eastAsia"/>
          <w:bCs/>
          <w:sz w:val="36"/>
        </w:rPr>
      </w:pPr>
      <w:r>
        <w:rPr>
          <w:rFonts w:ascii="楷体_GB2312" w:eastAsia="楷体_GB2312"/>
          <w:bCs/>
          <w:noProof/>
          <w:sz w:val="36"/>
        </w:rPr>
        <w:pict w14:anchorId="7E641780">
          <v:shape id="_x0000_s2139" type="#_x0000_t202" style="position:absolute;left:0;text-align:left;margin-left:5in;margin-top:13.95pt;width:108pt;height:39pt;z-index:251537408">
            <v:textbox style="mso-next-textbox:#_x0000_s2139">
              <w:txbxContent>
                <w:p w14:paraId="3849F2CB" w14:textId="77777777" w:rsidR="00FA36B6" w:rsidRDefault="00FA36B6">
                  <w:pPr>
                    <w:rPr>
                      <w:rFonts w:hint="eastAsia"/>
                      <w:sz w:val="24"/>
                    </w:rPr>
                  </w:pPr>
                  <w:r>
                    <w:rPr>
                      <w:rFonts w:hint="eastAsia"/>
                      <w:sz w:val="24"/>
                    </w:rPr>
                    <w:t>提出意见及存在问题</w:t>
                  </w:r>
                </w:p>
              </w:txbxContent>
            </v:textbox>
          </v:shape>
        </w:pict>
      </w:r>
      <w:r>
        <w:rPr>
          <w:rFonts w:ascii="楷体_GB2312" w:eastAsia="楷体_GB2312"/>
          <w:bCs/>
          <w:noProof/>
          <w:sz w:val="36"/>
        </w:rPr>
        <w:pict w14:anchorId="60E68222">
          <v:line id="_x0000_s2138" style="position:absolute;left:0;text-align:left;flip:x;z-index:251536384" from="342pt,29.55pt" to="5in,29.55pt">
            <v:stroke endarrow="block"/>
          </v:line>
        </w:pict>
      </w:r>
      <w:r>
        <w:rPr>
          <w:rFonts w:ascii="楷体_GB2312" w:eastAsia="楷体_GB2312"/>
          <w:bCs/>
          <w:noProof/>
          <w:sz w:val="36"/>
        </w:rPr>
        <w:pict w14:anchorId="061B3D47">
          <v:shape id="_x0000_s2137" type="#_x0000_t202" style="position:absolute;left:0;text-align:left;margin-left:270pt;margin-top:13.95pt;width:1in;height:31.2pt;z-index:251535360">
            <v:textbox style="mso-next-textbox:#_x0000_s2137">
              <w:txbxContent>
                <w:p w14:paraId="6F7B8207" w14:textId="77777777" w:rsidR="00FA36B6" w:rsidRDefault="00FA36B6">
                  <w:pPr>
                    <w:rPr>
                      <w:rFonts w:hint="eastAsia"/>
                      <w:sz w:val="24"/>
                    </w:rPr>
                  </w:pPr>
                  <w:r>
                    <w:rPr>
                      <w:rFonts w:hint="eastAsia"/>
                      <w:sz w:val="24"/>
                    </w:rPr>
                    <w:t>月计划审</w:t>
                  </w:r>
                </w:p>
              </w:txbxContent>
            </v:textbox>
          </v:shape>
        </w:pict>
      </w:r>
      <w:r>
        <w:rPr>
          <w:rFonts w:ascii="楷体_GB2312" w:eastAsia="楷体_GB2312"/>
          <w:bCs/>
          <w:noProof/>
          <w:sz w:val="36"/>
        </w:rPr>
        <w:pict w14:anchorId="5E0A87FC">
          <v:line id="_x0000_s2136" style="position:absolute;left:0;text-align:left;flip:x;z-index:251534336" from="198pt,29.55pt" to="270pt,29.55pt">
            <v:stroke endarrow="block"/>
          </v:line>
        </w:pict>
      </w:r>
      <w:r>
        <w:rPr>
          <w:rFonts w:ascii="楷体_GB2312" w:eastAsia="楷体_GB2312"/>
          <w:bCs/>
          <w:noProof/>
          <w:sz w:val="36"/>
        </w:rPr>
        <w:pict w14:anchorId="550FBB6B">
          <v:line id="_x0000_s2124" style="position:absolute;left:0;text-align:left;z-index:251522048" from="198pt,21.75pt" to="198pt,52.95pt">
            <v:stroke endarrow="block"/>
          </v:line>
        </w:pict>
      </w:r>
    </w:p>
    <w:p w14:paraId="2B9368C8" w14:textId="77777777" w:rsidR="00FA36B6" w:rsidRDefault="00FA36B6">
      <w:pPr>
        <w:spacing w:line="300" w:lineRule="auto"/>
        <w:ind w:firstLineChars="128" w:firstLine="461"/>
        <w:rPr>
          <w:rFonts w:ascii="楷体_GB2312" w:eastAsia="楷体_GB2312" w:hint="eastAsia"/>
          <w:bCs/>
          <w:sz w:val="36"/>
        </w:rPr>
      </w:pPr>
      <w:r>
        <w:rPr>
          <w:rFonts w:ascii="楷体_GB2312" w:eastAsia="楷体_GB2312"/>
          <w:bCs/>
          <w:noProof/>
          <w:sz w:val="36"/>
        </w:rPr>
        <w:pict w14:anchorId="5795CEC9">
          <v:shape id="_x0000_s2173" type="#_x0000_t202" style="position:absolute;left:0;text-align:left;margin-left:18pt;margin-top:23.4pt;width:81pt;height:31.2pt;z-index:251570176">
            <v:textbox style="mso-next-textbox:#_x0000_s2173">
              <w:txbxContent>
                <w:p w14:paraId="38C1DAD4" w14:textId="77777777" w:rsidR="00FA36B6" w:rsidRDefault="00FA36B6">
                  <w:pPr>
                    <w:rPr>
                      <w:rFonts w:hint="eastAsia"/>
                      <w:sz w:val="24"/>
                    </w:rPr>
                  </w:pPr>
                  <w:r>
                    <w:rPr>
                      <w:rFonts w:hint="eastAsia"/>
                      <w:sz w:val="24"/>
                    </w:rPr>
                    <w:t>计算工程量</w:t>
                  </w:r>
                </w:p>
              </w:txbxContent>
            </v:textbox>
          </v:shape>
        </w:pict>
      </w:r>
      <w:r>
        <w:rPr>
          <w:rFonts w:ascii="楷体_GB2312" w:eastAsia="楷体_GB2312"/>
          <w:bCs/>
          <w:noProof/>
          <w:sz w:val="36"/>
        </w:rPr>
        <w:pict w14:anchorId="292AE9D6">
          <v:line id="_x0000_s2144" style="position:absolute;left:0;text-align:left;z-index:251542528" from="5in,15.6pt" to="5in,156pt"/>
        </w:pict>
      </w:r>
      <w:r>
        <w:rPr>
          <w:rFonts w:ascii="楷体_GB2312" w:eastAsia="楷体_GB2312"/>
          <w:bCs/>
          <w:noProof/>
          <w:sz w:val="36"/>
        </w:rPr>
        <w:pict w14:anchorId="6E597109">
          <v:line id="_x0000_s2140" style="position:absolute;left:0;text-align:left;z-index:251538432" from="423pt,21.75pt" to="423pt,130.95pt">
            <v:stroke endarrow="block"/>
          </v:line>
        </w:pict>
      </w:r>
      <w:r>
        <w:rPr>
          <w:rFonts w:ascii="楷体_GB2312" w:eastAsia="楷体_GB2312"/>
          <w:bCs/>
          <w:noProof/>
          <w:sz w:val="36"/>
        </w:rPr>
        <w:pict w14:anchorId="78524C3E">
          <v:shape id="_x0000_s2125" type="#_x0000_t202" style="position:absolute;left:0;text-align:left;margin-left:2in;margin-top:21.75pt;width:108pt;height:31.2pt;z-index:251523072">
            <v:textbox style="mso-next-textbox:#_x0000_s2125">
              <w:txbxContent>
                <w:p w14:paraId="0CCDED59" w14:textId="77777777" w:rsidR="00FA36B6" w:rsidRDefault="00FA36B6">
                  <w:pPr>
                    <w:rPr>
                      <w:rFonts w:hint="eastAsia"/>
                      <w:sz w:val="24"/>
                    </w:rPr>
                  </w:pPr>
                  <w:r>
                    <w:rPr>
                      <w:rFonts w:hint="eastAsia"/>
                      <w:sz w:val="24"/>
                    </w:rPr>
                    <w:t>确定月进度计划</w:t>
                  </w:r>
                </w:p>
              </w:txbxContent>
            </v:textbox>
          </v:shape>
        </w:pict>
      </w:r>
    </w:p>
    <w:p w14:paraId="5127793A" w14:textId="77777777" w:rsidR="00FA36B6" w:rsidRDefault="00FA36B6">
      <w:pPr>
        <w:spacing w:line="300" w:lineRule="auto"/>
        <w:ind w:firstLineChars="128" w:firstLine="461"/>
        <w:rPr>
          <w:rFonts w:ascii="楷体_GB2312" w:eastAsia="楷体_GB2312" w:hint="eastAsia"/>
          <w:bCs/>
          <w:sz w:val="36"/>
        </w:rPr>
      </w:pPr>
      <w:r>
        <w:rPr>
          <w:rFonts w:ascii="楷体_GB2312" w:eastAsia="楷体_GB2312"/>
          <w:bCs/>
          <w:noProof/>
          <w:sz w:val="36"/>
        </w:rPr>
        <w:pict w14:anchorId="0843EEF9">
          <v:line id="_x0000_s2174" style="position:absolute;left:0;text-align:left;z-index:251571200" from="0,7.8pt" to="18pt,7.8pt">
            <v:stroke endarrow="block"/>
          </v:line>
        </w:pict>
      </w:r>
      <w:r>
        <w:rPr>
          <w:rFonts w:ascii="楷体_GB2312" w:eastAsia="楷体_GB2312"/>
          <w:bCs/>
          <w:noProof/>
          <w:sz w:val="36"/>
        </w:rPr>
        <w:pict w14:anchorId="31337118">
          <v:line id="_x0000_s2169" style="position:absolute;left:0;text-align:left;flip:x;z-index:251567104" from="0,7.8pt" to="0,366.6pt"/>
        </w:pict>
      </w:r>
      <w:r>
        <w:rPr>
          <w:rFonts w:ascii="楷体_GB2312" w:eastAsia="楷体_GB2312"/>
          <w:bCs/>
          <w:noProof/>
          <w:sz w:val="36"/>
        </w:rPr>
        <w:pict w14:anchorId="1D8666C2">
          <v:line id="_x0000_s2172" style="position:absolute;left:0;text-align:left;z-index:251569152" from="90pt,7.8pt" to="135pt,7.8pt"/>
        </w:pict>
      </w:r>
      <w:r>
        <w:rPr>
          <w:rFonts w:ascii="楷体_GB2312" w:eastAsia="楷体_GB2312"/>
          <w:bCs/>
          <w:noProof/>
          <w:sz w:val="36"/>
        </w:rPr>
        <w:pict w14:anchorId="4820ED6E">
          <v:line id="_x0000_s2170" style="position:absolute;left:0;text-align:left;z-index:251568128" from="135pt,7.8pt" to="135pt,31.2pt">
            <v:stroke endarrow="block"/>
          </v:line>
        </w:pict>
      </w:r>
      <w:r>
        <w:rPr>
          <w:rFonts w:ascii="楷体_GB2312" w:eastAsia="楷体_GB2312"/>
          <w:bCs/>
          <w:noProof/>
          <w:sz w:val="36"/>
        </w:rPr>
        <w:pict w14:anchorId="32415D58">
          <v:line id="_x0000_s2126" style="position:absolute;left:0;text-align:left;z-index:251524096" from="3in,23.4pt" to="3in,78pt">
            <v:stroke endarrow="block"/>
          </v:line>
        </w:pict>
      </w:r>
    </w:p>
    <w:p w14:paraId="7262853A" w14:textId="77777777" w:rsidR="00FA36B6" w:rsidRDefault="00FA36B6">
      <w:pPr>
        <w:spacing w:line="300" w:lineRule="auto"/>
        <w:ind w:firstLineChars="128" w:firstLine="461"/>
        <w:rPr>
          <w:rFonts w:ascii="楷体_GB2312" w:eastAsia="楷体_GB2312" w:hint="eastAsia"/>
          <w:bCs/>
          <w:sz w:val="36"/>
        </w:rPr>
      </w:pPr>
      <w:r>
        <w:rPr>
          <w:rFonts w:ascii="楷体_GB2312" w:eastAsia="楷体_GB2312"/>
          <w:bCs/>
          <w:noProof/>
          <w:sz w:val="36"/>
        </w:rPr>
        <w:pict w14:anchorId="10A6BE48">
          <v:line id="_x0000_s2167" style="position:absolute;left:0;text-align:left;z-index:251565056" from="0,23.4pt" to="18pt,23.4pt">
            <v:stroke endarrow="block"/>
          </v:line>
        </w:pict>
      </w:r>
      <w:r>
        <w:rPr>
          <w:rFonts w:ascii="楷体_GB2312" w:eastAsia="楷体_GB2312"/>
          <w:bCs/>
          <w:noProof/>
          <w:sz w:val="36"/>
        </w:rPr>
        <w:pict w14:anchorId="67DE844E">
          <v:shape id="_x0000_s2163" type="#_x0000_t202" style="position:absolute;left:0;text-align:left;margin-left:18pt;margin-top:0;width:81pt;height:54.6pt;z-index:251560960">
            <v:textbox style="mso-next-textbox:#_x0000_s2163">
              <w:txbxContent>
                <w:p w14:paraId="635252BE" w14:textId="77777777" w:rsidR="00FA36B6" w:rsidRDefault="00FA36B6">
                  <w:pPr>
                    <w:rPr>
                      <w:rFonts w:hint="eastAsia"/>
                      <w:sz w:val="24"/>
                    </w:rPr>
                  </w:pPr>
                  <w:r>
                    <w:rPr>
                      <w:rFonts w:hint="eastAsia"/>
                      <w:sz w:val="24"/>
                    </w:rPr>
                    <w:t>套用劳动定额算出工日数</w:t>
                  </w:r>
                </w:p>
              </w:txbxContent>
            </v:textbox>
          </v:shape>
        </w:pict>
      </w:r>
      <w:r>
        <w:rPr>
          <w:rFonts w:ascii="楷体_GB2312" w:eastAsia="楷体_GB2312"/>
          <w:bCs/>
          <w:noProof/>
          <w:sz w:val="36"/>
        </w:rPr>
        <w:pict w14:anchorId="5E868E5C">
          <v:line id="_x0000_s2162" style="position:absolute;left:0;text-align:left;z-index:251559936" from="99pt,15.6pt" to="117pt,15.6pt">
            <v:stroke endarrow="block"/>
          </v:line>
        </w:pict>
      </w:r>
      <w:r>
        <w:rPr>
          <w:rFonts w:ascii="楷体_GB2312" w:eastAsia="楷体_GB2312"/>
          <w:bCs/>
          <w:noProof/>
          <w:sz w:val="36"/>
        </w:rPr>
        <w:pict w14:anchorId="6B103A15">
          <v:shape id="_x0000_s2161" type="#_x0000_t202" style="position:absolute;left:0;text-align:left;margin-left:117pt;margin-top:0;width:81pt;height:31.2pt;z-index:251558912">
            <v:textbox style="mso-next-textbox:#_x0000_s2161">
              <w:txbxContent>
                <w:p w14:paraId="059F45B6" w14:textId="77777777" w:rsidR="00FA36B6" w:rsidRDefault="00FA36B6">
                  <w:pPr>
                    <w:rPr>
                      <w:rFonts w:hint="eastAsia"/>
                      <w:sz w:val="24"/>
                    </w:rPr>
                  </w:pPr>
                  <w:r>
                    <w:rPr>
                      <w:rFonts w:hint="eastAsia"/>
                      <w:sz w:val="24"/>
                    </w:rPr>
                    <w:t>计算工程量</w:t>
                  </w:r>
                </w:p>
              </w:txbxContent>
            </v:textbox>
          </v:shape>
        </w:pict>
      </w:r>
    </w:p>
    <w:p w14:paraId="489DF622" w14:textId="77777777" w:rsidR="00FA36B6" w:rsidRDefault="00FA36B6">
      <w:pPr>
        <w:spacing w:line="300" w:lineRule="auto"/>
        <w:ind w:firstLineChars="128" w:firstLine="461"/>
        <w:rPr>
          <w:rFonts w:ascii="楷体_GB2312" w:eastAsia="楷体_GB2312" w:hint="eastAsia"/>
          <w:bCs/>
          <w:sz w:val="36"/>
        </w:rPr>
      </w:pPr>
      <w:r>
        <w:rPr>
          <w:rFonts w:ascii="楷体_GB2312" w:eastAsia="楷体_GB2312"/>
          <w:bCs/>
          <w:noProof/>
          <w:sz w:val="36"/>
        </w:rPr>
        <w:pict w14:anchorId="68912F96">
          <v:line id="_x0000_s2164" style="position:absolute;left:0;text-align:left;flip:x y;z-index:251561984" from="135pt,0" to="135pt,39pt">
            <v:stroke endarrow="block"/>
          </v:line>
        </w:pict>
      </w:r>
      <w:r>
        <w:rPr>
          <w:rFonts w:ascii="楷体_GB2312" w:eastAsia="楷体_GB2312"/>
          <w:bCs/>
          <w:noProof/>
          <w:sz w:val="36"/>
        </w:rPr>
        <w:pict w14:anchorId="24DB865A">
          <v:line id="_x0000_s2159" style="position:absolute;left:0;text-align:left;z-index:251557888" from="153pt,0" to="153pt,15.6pt">
            <v:stroke endarrow="block"/>
          </v:line>
        </w:pict>
      </w:r>
      <w:r>
        <w:rPr>
          <w:rFonts w:ascii="楷体_GB2312" w:eastAsia="楷体_GB2312"/>
          <w:bCs/>
          <w:noProof/>
          <w:sz w:val="36"/>
        </w:rPr>
        <w:pict w14:anchorId="14BE0403">
          <v:shape id="_x0000_s2127" type="#_x0000_t202" style="position:absolute;left:0;text-align:left;margin-left:2in;margin-top:15.6pt;width:108pt;height:31.2pt;z-index:251525120">
            <v:textbox style="mso-next-textbox:#_x0000_s2127">
              <w:txbxContent>
                <w:p w14:paraId="169E2F5D" w14:textId="77777777" w:rsidR="00FA36B6" w:rsidRDefault="00FA36B6">
                  <w:pPr>
                    <w:rPr>
                      <w:rFonts w:hint="eastAsia"/>
                      <w:sz w:val="24"/>
                    </w:rPr>
                  </w:pPr>
                  <w:r>
                    <w:rPr>
                      <w:rFonts w:hint="eastAsia"/>
                      <w:sz w:val="24"/>
                    </w:rPr>
                    <w:t>编制周进度计划</w:t>
                  </w:r>
                </w:p>
              </w:txbxContent>
            </v:textbox>
          </v:shape>
        </w:pict>
      </w:r>
    </w:p>
    <w:p w14:paraId="6EF85E20" w14:textId="77777777" w:rsidR="00FA36B6" w:rsidRDefault="00FA36B6">
      <w:pPr>
        <w:spacing w:line="300" w:lineRule="auto"/>
        <w:ind w:firstLineChars="128" w:firstLine="461"/>
        <w:rPr>
          <w:rFonts w:ascii="楷体_GB2312" w:eastAsia="楷体_GB2312" w:hint="eastAsia"/>
          <w:bCs/>
          <w:sz w:val="36"/>
        </w:rPr>
      </w:pPr>
      <w:r>
        <w:rPr>
          <w:rFonts w:ascii="楷体_GB2312" w:eastAsia="楷体_GB2312"/>
          <w:bCs/>
          <w:noProof/>
          <w:sz w:val="36"/>
        </w:rPr>
        <w:pict w14:anchorId="58ACAE58">
          <v:line id="_x0000_s2168" style="position:absolute;left:0;text-align:left;z-index:251566080" from="0,15.6pt" to="36pt,15.6pt">
            <v:stroke endarrow="block"/>
          </v:line>
        </w:pict>
      </w:r>
      <w:r>
        <w:rPr>
          <w:rFonts w:ascii="楷体_GB2312" w:eastAsia="楷体_GB2312"/>
          <w:bCs/>
          <w:noProof/>
          <w:sz w:val="36"/>
        </w:rPr>
        <w:pict w14:anchorId="73A95C34">
          <v:shape id="_x0000_s2166" type="#_x0000_t202" style="position:absolute;left:0;text-align:left;margin-left:36pt;margin-top:0;width:81pt;height:31.2pt;z-index:251564032">
            <v:textbox style="mso-next-textbox:#_x0000_s2166">
              <w:txbxContent>
                <w:p w14:paraId="1F0484B6" w14:textId="77777777" w:rsidR="00FA36B6" w:rsidRDefault="00FA36B6">
                  <w:pPr>
                    <w:rPr>
                      <w:rFonts w:hint="eastAsia"/>
                      <w:sz w:val="24"/>
                    </w:rPr>
                  </w:pPr>
                  <w:r>
                    <w:rPr>
                      <w:rFonts w:hint="eastAsia"/>
                      <w:sz w:val="24"/>
                    </w:rPr>
                    <w:t>劳动力总数</w:t>
                  </w:r>
                </w:p>
              </w:txbxContent>
            </v:textbox>
          </v:shape>
        </w:pict>
      </w:r>
      <w:r>
        <w:rPr>
          <w:rFonts w:ascii="楷体_GB2312" w:eastAsia="楷体_GB2312"/>
          <w:bCs/>
          <w:noProof/>
          <w:sz w:val="36"/>
        </w:rPr>
        <w:pict w14:anchorId="434328DB">
          <v:line id="_x0000_s2165" style="position:absolute;left:0;text-align:left;z-index:251563008" from="117pt,7.8pt" to="135pt,7.8pt"/>
        </w:pict>
      </w:r>
      <w:r>
        <w:rPr>
          <w:rFonts w:ascii="楷体_GB2312" w:eastAsia="楷体_GB2312"/>
          <w:bCs/>
          <w:noProof/>
          <w:sz w:val="36"/>
        </w:rPr>
        <w:pict w14:anchorId="02833E0B">
          <v:line id="_x0000_s2128" style="position:absolute;left:0;text-align:left;z-index:251526144" from="198pt,15.6pt" to="198pt,46.8pt">
            <v:stroke endarrow="block"/>
          </v:line>
        </w:pict>
      </w:r>
      <w:r>
        <w:rPr>
          <w:rFonts w:ascii="楷体_GB2312" w:eastAsia="楷体_GB2312"/>
          <w:bCs/>
          <w:noProof/>
          <w:sz w:val="36"/>
        </w:rPr>
        <w:pict w14:anchorId="7FEFCF5C">
          <v:shape id="_x0000_s2142" type="#_x0000_t202" style="position:absolute;left:0;text-align:left;margin-left:261pt;margin-top:15.6pt;width:1in;height:31.2pt;z-index:251540480">
            <v:textbox style="mso-next-textbox:#_x0000_s2142">
              <w:txbxContent>
                <w:p w14:paraId="42E1B095" w14:textId="77777777" w:rsidR="00FA36B6" w:rsidRDefault="00FA36B6">
                  <w:pPr>
                    <w:rPr>
                      <w:rFonts w:hint="eastAsia"/>
                      <w:sz w:val="24"/>
                    </w:rPr>
                  </w:pPr>
                  <w:r>
                    <w:rPr>
                      <w:rFonts w:hint="eastAsia"/>
                      <w:sz w:val="24"/>
                    </w:rPr>
                    <w:t>周计划审</w:t>
                  </w:r>
                </w:p>
              </w:txbxContent>
            </v:textbox>
          </v:shape>
        </w:pict>
      </w:r>
      <w:r>
        <w:rPr>
          <w:rFonts w:ascii="楷体_GB2312" w:eastAsia="楷体_GB2312"/>
          <w:bCs/>
          <w:noProof/>
          <w:sz w:val="36"/>
        </w:rPr>
        <w:pict w14:anchorId="2DF2F270">
          <v:shape id="_x0000_s2145" type="#_x0000_t202" style="position:absolute;left:0;text-align:left;margin-left:369pt;margin-top:6.15pt;width:117pt;height:31.2pt;z-index:251543552">
            <v:textbox style="mso-next-textbox:#_x0000_s2145">
              <w:txbxContent>
                <w:p w14:paraId="37BBE60F" w14:textId="77777777" w:rsidR="00FA36B6" w:rsidRDefault="00FA36B6">
                  <w:pPr>
                    <w:rPr>
                      <w:rFonts w:hint="eastAsia"/>
                      <w:sz w:val="24"/>
                    </w:rPr>
                  </w:pPr>
                  <w:r>
                    <w:rPr>
                      <w:rFonts w:hint="eastAsia"/>
                      <w:sz w:val="24"/>
                    </w:rPr>
                    <w:t>解决工长提出问题</w:t>
                  </w:r>
                </w:p>
              </w:txbxContent>
            </v:textbox>
          </v:shape>
        </w:pict>
      </w:r>
    </w:p>
    <w:p w14:paraId="493FE16B" w14:textId="77777777" w:rsidR="00FA36B6" w:rsidRDefault="00FA36B6">
      <w:pPr>
        <w:spacing w:line="300" w:lineRule="auto"/>
        <w:ind w:firstLineChars="128" w:firstLine="461"/>
        <w:rPr>
          <w:rFonts w:ascii="楷体_GB2312" w:eastAsia="楷体_GB2312" w:hint="eastAsia"/>
          <w:bCs/>
          <w:sz w:val="36"/>
        </w:rPr>
      </w:pPr>
      <w:r>
        <w:rPr>
          <w:rFonts w:ascii="楷体_GB2312" w:eastAsia="楷体_GB2312"/>
          <w:bCs/>
          <w:noProof/>
          <w:sz w:val="36"/>
        </w:rPr>
        <w:pict w14:anchorId="5C4B8063">
          <v:line id="_x0000_s2141" style="position:absolute;left:0;text-align:left;flip:x;z-index:251539456" from="198pt,0" to="261pt,0">
            <v:stroke endarrow="block"/>
          </v:line>
        </w:pict>
      </w:r>
      <w:r>
        <w:rPr>
          <w:rFonts w:ascii="楷体_GB2312" w:eastAsia="楷体_GB2312"/>
          <w:bCs/>
          <w:noProof/>
          <w:sz w:val="36"/>
        </w:rPr>
        <w:pict w14:anchorId="57893DAA">
          <v:line id="_x0000_s2143" style="position:absolute;left:0;text-align:left;flip:x;z-index:251541504" from="333pt,0" to="5in,0">
            <v:stroke endarrow="block"/>
          </v:line>
        </w:pict>
      </w:r>
      <w:r>
        <w:rPr>
          <w:rFonts w:ascii="楷体_GB2312" w:eastAsia="楷体_GB2312"/>
          <w:bCs/>
          <w:noProof/>
          <w:sz w:val="36"/>
        </w:rPr>
        <w:pict w14:anchorId="470F8B95">
          <v:shape id="_x0000_s2129" type="#_x0000_t202" style="position:absolute;left:0;text-align:left;margin-left:2in;margin-top:15.6pt;width:108pt;height:31.2pt;z-index:251527168">
            <v:textbox style="mso-next-textbox:#_x0000_s2129">
              <w:txbxContent>
                <w:p w14:paraId="35C32772" w14:textId="77777777" w:rsidR="00FA36B6" w:rsidRDefault="00FA36B6">
                  <w:pPr>
                    <w:rPr>
                      <w:rFonts w:hint="eastAsia"/>
                      <w:sz w:val="24"/>
                    </w:rPr>
                  </w:pPr>
                  <w:r>
                    <w:rPr>
                      <w:rFonts w:hint="eastAsia"/>
                      <w:sz w:val="24"/>
                    </w:rPr>
                    <w:t>确定周进度计划</w:t>
                  </w:r>
                </w:p>
              </w:txbxContent>
            </v:textbox>
          </v:shape>
        </w:pict>
      </w:r>
      <w:r>
        <w:rPr>
          <w:rFonts w:ascii="楷体_GB2312" w:eastAsia="楷体_GB2312"/>
          <w:bCs/>
          <w:noProof/>
          <w:sz w:val="36"/>
        </w:rPr>
        <w:pict w14:anchorId="3A6AB164">
          <v:line id="_x0000_s2146" style="position:absolute;left:0;text-align:left;z-index:251544576" from="423pt,6.15pt" to="423pt,37.35pt">
            <v:stroke endarrow="block"/>
          </v:line>
        </w:pict>
      </w:r>
    </w:p>
    <w:p w14:paraId="32B7A003" w14:textId="77777777" w:rsidR="00FA36B6" w:rsidRDefault="00FA36B6">
      <w:pPr>
        <w:spacing w:line="300" w:lineRule="auto"/>
        <w:ind w:firstLineChars="128" w:firstLine="461"/>
        <w:rPr>
          <w:rFonts w:ascii="楷体_GB2312" w:eastAsia="楷体_GB2312" w:hint="eastAsia"/>
          <w:bCs/>
          <w:sz w:val="36"/>
        </w:rPr>
      </w:pPr>
      <w:r>
        <w:rPr>
          <w:rFonts w:ascii="楷体_GB2312" w:eastAsia="楷体_GB2312"/>
          <w:bCs/>
          <w:noProof/>
          <w:sz w:val="36"/>
        </w:rPr>
        <w:pict w14:anchorId="2A241023">
          <v:shape id="_x0000_s2158" type="#_x0000_t202" style="position:absolute;left:0;text-align:left;margin-left:27pt;margin-top:23.4pt;width:99pt;height:93.6pt;z-index:251556864">
            <v:textbox style="mso-next-textbox:#_x0000_s2158">
              <w:txbxContent>
                <w:p w14:paraId="5AA2BF9B" w14:textId="77777777" w:rsidR="00FA36B6" w:rsidRDefault="00FA36B6">
                  <w:pPr>
                    <w:rPr>
                      <w:rFonts w:hint="eastAsia"/>
                      <w:sz w:val="24"/>
                    </w:rPr>
                  </w:pPr>
                  <w:r>
                    <w:rPr>
                      <w:rFonts w:hint="eastAsia"/>
                      <w:sz w:val="24"/>
                    </w:rPr>
                    <w:t>在主管生产的项目经理领导下，周计划落实到每天，由工长安排完成</w:t>
                  </w:r>
                </w:p>
              </w:txbxContent>
            </v:textbox>
          </v:shape>
        </w:pict>
      </w:r>
      <w:r>
        <w:rPr>
          <w:rFonts w:ascii="楷体_GB2312" w:eastAsia="楷体_GB2312"/>
          <w:bCs/>
          <w:noProof/>
          <w:sz w:val="36"/>
        </w:rPr>
        <w:pict w14:anchorId="448BDB24">
          <v:line id="_x0000_s2130" style="position:absolute;left:0;text-align:left;z-index:251528192" from="198pt,15.6pt" to="198pt,84.15pt">
            <v:stroke endarrow="block"/>
          </v:line>
        </w:pict>
      </w:r>
      <w:r>
        <w:rPr>
          <w:rFonts w:ascii="楷体_GB2312" w:eastAsia="楷体_GB2312"/>
          <w:bCs/>
          <w:noProof/>
          <w:sz w:val="36"/>
        </w:rPr>
        <w:pict w14:anchorId="4462D868">
          <v:line id="_x0000_s2155" style="position:absolute;left:0;text-align:left;z-index:251553792" from="3in,21.75pt" to="3in,84.15pt">
            <v:stroke endarrow="block"/>
          </v:line>
        </w:pict>
      </w:r>
      <w:r>
        <w:rPr>
          <w:rFonts w:ascii="楷体_GB2312" w:eastAsia="楷体_GB2312"/>
          <w:bCs/>
          <w:noProof/>
          <w:sz w:val="36"/>
        </w:rPr>
        <w:pict w14:anchorId="1F14EFF1">
          <v:line id="_x0000_s2156" style="position:absolute;left:0;text-align:left;z-index:251554816" from="3in,21.75pt" to="369pt,21.75pt"/>
        </w:pict>
      </w:r>
      <w:r>
        <w:rPr>
          <w:rFonts w:ascii="楷体_GB2312" w:eastAsia="楷体_GB2312"/>
          <w:bCs/>
          <w:noProof/>
          <w:sz w:val="36"/>
        </w:rPr>
        <w:pict w14:anchorId="0145A215">
          <v:shape id="_x0000_s2147" type="#_x0000_t202" style="position:absolute;left:0;text-align:left;margin-left:369pt;margin-top:6.15pt;width:117pt;height:31.2pt;z-index:251545600">
            <v:textbox style="mso-next-textbox:#_x0000_s2147">
              <w:txbxContent>
                <w:p w14:paraId="4AD3B182" w14:textId="77777777" w:rsidR="00FA36B6" w:rsidRDefault="00FA36B6">
                  <w:pPr>
                    <w:rPr>
                      <w:rFonts w:hint="eastAsia"/>
                      <w:sz w:val="24"/>
                    </w:rPr>
                  </w:pPr>
                  <w:r>
                    <w:rPr>
                      <w:rFonts w:hint="eastAsia"/>
                      <w:sz w:val="24"/>
                    </w:rPr>
                    <w:t>编制专业工种日计</w:t>
                  </w:r>
                </w:p>
              </w:txbxContent>
            </v:textbox>
          </v:shape>
        </w:pict>
      </w:r>
    </w:p>
    <w:p w14:paraId="49825A45" w14:textId="77777777" w:rsidR="00FA36B6" w:rsidRDefault="00FA36B6">
      <w:pPr>
        <w:spacing w:line="300" w:lineRule="auto"/>
        <w:ind w:firstLineChars="128" w:firstLine="461"/>
        <w:rPr>
          <w:rFonts w:ascii="楷体_GB2312" w:eastAsia="楷体_GB2312" w:hint="eastAsia"/>
          <w:bCs/>
          <w:sz w:val="36"/>
        </w:rPr>
      </w:pPr>
      <w:r>
        <w:rPr>
          <w:rFonts w:ascii="楷体_GB2312" w:eastAsia="楷体_GB2312"/>
          <w:bCs/>
          <w:noProof/>
          <w:sz w:val="36"/>
        </w:rPr>
        <w:pict w14:anchorId="6767B593">
          <v:line id="_x0000_s2148" style="position:absolute;left:0;text-align:left;z-index:251546624" from="423pt,6.15pt" to="423pt,37.35pt">
            <v:stroke endarrow="block"/>
          </v:line>
        </w:pict>
      </w:r>
    </w:p>
    <w:p w14:paraId="28CDF856" w14:textId="77777777" w:rsidR="00FA36B6" w:rsidRDefault="00FA36B6">
      <w:pPr>
        <w:spacing w:line="300" w:lineRule="auto"/>
        <w:ind w:firstLineChars="128" w:firstLine="461"/>
        <w:rPr>
          <w:rFonts w:ascii="楷体_GB2312" w:eastAsia="楷体_GB2312" w:hint="eastAsia"/>
          <w:bCs/>
          <w:sz w:val="36"/>
        </w:rPr>
      </w:pPr>
      <w:r>
        <w:rPr>
          <w:rFonts w:ascii="楷体_GB2312" w:eastAsia="楷体_GB2312"/>
          <w:bCs/>
          <w:noProof/>
          <w:sz w:val="36"/>
        </w:rPr>
        <w:pict w14:anchorId="10ADC038">
          <v:shape id="_x0000_s2149" type="#_x0000_t202" style="position:absolute;left:0;text-align:left;margin-left:369pt;margin-top:6.15pt;width:117pt;height:39pt;z-index:251547648">
            <v:textbox style="mso-next-textbox:#_x0000_s2149">
              <w:txbxContent>
                <w:p w14:paraId="266EE1C5" w14:textId="77777777" w:rsidR="00FA36B6" w:rsidRDefault="00FA36B6">
                  <w:pPr>
                    <w:rPr>
                      <w:rFonts w:hint="eastAsia"/>
                      <w:sz w:val="24"/>
                    </w:rPr>
                  </w:pPr>
                  <w:r>
                    <w:rPr>
                      <w:rFonts w:hint="eastAsia"/>
                      <w:sz w:val="24"/>
                    </w:rPr>
                    <w:t>项目经理、技术负责人</w:t>
                  </w:r>
                </w:p>
              </w:txbxContent>
            </v:textbox>
          </v:shape>
        </w:pict>
      </w:r>
      <w:r>
        <w:rPr>
          <w:rFonts w:ascii="楷体_GB2312" w:eastAsia="楷体_GB2312"/>
          <w:bCs/>
          <w:noProof/>
          <w:sz w:val="36"/>
        </w:rPr>
        <w:pict w14:anchorId="74B3CDED">
          <v:shape id="_x0000_s2131" type="#_x0000_t202" style="position:absolute;left:0;text-align:left;margin-left:162pt;margin-top:21.75pt;width:63pt;height:31.2pt;z-index:251529216">
            <v:textbox style="mso-next-textbox:#_x0000_s2131">
              <w:txbxContent>
                <w:p w14:paraId="26D5CC5C" w14:textId="77777777" w:rsidR="00FA36B6" w:rsidRDefault="00FA36B6">
                  <w:pPr>
                    <w:rPr>
                      <w:rFonts w:hint="eastAsia"/>
                      <w:sz w:val="24"/>
                    </w:rPr>
                  </w:pPr>
                  <w:r>
                    <w:rPr>
                      <w:rFonts w:hint="eastAsia"/>
                      <w:sz w:val="24"/>
                    </w:rPr>
                    <w:t>实</w:t>
                  </w:r>
                  <w:r>
                    <w:rPr>
                      <w:rFonts w:hint="eastAsia"/>
                      <w:sz w:val="24"/>
                    </w:rPr>
                    <w:t xml:space="preserve">  </w:t>
                  </w:r>
                  <w:r>
                    <w:rPr>
                      <w:rFonts w:hint="eastAsia"/>
                      <w:sz w:val="24"/>
                    </w:rPr>
                    <w:t>施</w:t>
                  </w:r>
                </w:p>
              </w:txbxContent>
            </v:textbox>
          </v:shape>
        </w:pict>
      </w:r>
    </w:p>
    <w:p w14:paraId="00BCCAF8" w14:textId="77777777" w:rsidR="00FA36B6" w:rsidRDefault="00FA36B6">
      <w:pPr>
        <w:spacing w:line="300" w:lineRule="auto"/>
        <w:ind w:firstLineChars="128" w:firstLine="461"/>
        <w:rPr>
          <w:rFonts w:ascii="楷体_GB2312" w:eastAsia="楷体_GB2312" w:hint="eastAsia"/>
          <w:bCs/>
          <w:sz w:val="36"/>
        </w:rPr>
      </w:pPr>
      <w:r>
        <w:rPr>
          <w:rFonts w:ascii="楷体_GB2312" w:eastAsia="楷体_GB2312"/>
          <w:bCs/>
          <w:noProof/>
          <w:sz w:val="36"/>
        </w:rPr>
        <w:pict w14:anchorId="30EFF608">
          <v:line id="_x0000_s2157" style="position:absolute;left:0;text-align:left;z-index:251555840" from="117pt,7.8pt" to="162pt,7.8pt">
            <v:stroke endarrow="block"/>
          </v:line>
        </w:pict>
      </w:r>
      <w:r>
        <w:rPr>
          <w:rFonts w:ascii="楷体_GB2312" w:eastAsia="楷体_GB2312"/>
          <w:bCs/>
          <w:noProof/>
          <w:sz w:val="36"/>
        </w:rPr>
        <w:pict w14:anchorId="00BE7158">
          <v:line id="_x0000_s2133" style="position:absolute;left:0;text-align:left;z-index:251531264" from="3in,21.75pt" to="3in,68.55pt"/>
        </w:pict>
      </w:r>
      <w:r>
        <w:rPr>
          <w:rFonts w:ascii="楷体_GB2312" w:eastAsia="楷体_GB2312"/>
          <w:bCs/>
          <w:noProof/>
          <w:sz w:val="36"/>
        </w:rPr>
        <w:pict w14:anchorId="250EE7AE">
          <v:line id="_x0000_s2132" style="position:absolute;left:0;text-align:left;z-index:251530240" from="171pt,21.75pt" to="171pt,68.55pt"/>
        </w:pict>
      </w:r>
    </w:p>
    <w:p w14:paraId="65C349C2" w14:textId="77777777" w:rsidR="00FA36B6" w:rsidRDefault="00FA36B6">
      <w:pPr>
        <w:spacing w:line="300" w:lineRule="auto"/>
        <w:ind w:firstLineChars="128" w:firstLine="461"/>
        <w:rPr>
          <w:rFonts w:ascii="宋体" w:hint="eastAsia"/>
          <w:bCs/>
          <w:sz w:val="28"/>
        </w:rPr>
      </w:pPr>
      <w:r>
        <w:rPr>
          <w:rFonts w:ascii="楷体_GB2312" w:eastAsia="楷体_GB2312"/>
          <w:bCs/>
          <w:noProof/>
          <w:sz w:val="36"/>
        </w:rPr>
        <w:pict w14:anchorId="47DAC638">
          <v:shape id="_x0000_s2150" type="#_x0000_t202" style="position:absolute;left:0;text-align:left;margin-left:5in;margin-top:21.75pt;width:1in;height:31.2pt;z-index:251548672">
            <v:textbox style="mso-next-textbox:#_x0000_s2150">
              <w:txbxContent>
                <w:p w14:paraId="6D253069" w14:textId="77777777" w:rsidR="00FA36B6" w:rsidRDefault="00FA36B6">
                  <w:pPr>
                    <w:rPr>
                      <w:rFonts w:hint="eastAsia"/>
                      <w:sz w:val="24"/>
                    </w:rPr>
                  </w:pPr>
                  <w:r>
                    <w:rPr>
                      <w:rFonts w:hint="eastAsia"/>
                      <w:sz w:val="24"/>
                    </w:rPr>
                    <w:t>追查原因</w:t>
                  </w:r>
                </w:p>
              </w:txbxContent>
            </v:textbox>
          </v:shape>
        </w:pict>
      </w:r>
      <w:r>
        <w:rPr>
          <w:rFonts w:ascii="楷体_GB2312" w:eastAsia="楷体_GB2312" w:hint="eastAsia"/>
          <w:bCs/>
          <w:sz w:val="36"/>
        </w:rPr>
        <w:t xml:space="preserve">     </w:t>
      </w:r>
      <w:r>
        <w:rPr>
          <w:rFonts w:ascii="宋体" w:hint="eastAsia"/>
          <w:bCs/>
          <w:sz w:val="28"/>
        </w:rPr>
        <w:t xml:space="preserve"> 周计划完成</w:t>
      </w:r>
      <w:r>
        <w:rPr>
          <w:rFonts w:ascii="楷体_GB2312" w:eastAsia="楷体_GB2312" w:hint="eastAsia"/>
          <w:bCs/>
          <w:sz w:val="36"/>
        </w:rPr>
        <w:t xml:space="preserve">          </w:t>
      </w:r>
      <w:r>
        <w:rPr>
          <w:rFonts w:ascii="宋体" w:hint="eastAsia"/>
          <w:bCs/>
          <w:sz w:val="28"/>
        </w:rPr>
        <w:t>周计划末完</w:t>
      </w:r>
    </w:p>
    <w:p w14:paraId="0FF18421" w14:textId="77777777" w:rsidR="00FA36B6" w:rsidRDefault="00FA36B6">
      <w:pPr>
        <w:spacing w:line="300" w:lineRule="auto"/>
        <w:ind w:firstLineChars="128" w:firstLine="461"/>
        <w:rPr>
          <w:rFonts w:ascii="楷体_GB2312" w:eastAsia="楷体_GB2312" w:hint="eastAsia"/>
          <w:bCs/>
          <w:sz w:val="36"/>
        </w:rPr>
      </w:pPr>
      <w:r>
        <w:rPr>
          <w:rFonts w:ascii="楷体_GB2312" w:eastAsia="楷体_GB2312"/>
          <w:bCs/>
          <w:noProof/>
          <w:sz w:val="36"/>
        </w:rPr>
        <w:pict w14:anchorId="2EF326AD">
          <v:line id="_x0000_s2151" style="position:absolute;left:0;text-align:left;z-index:251549696" from="396pt,21.75pt" to="396pt,37.35pt">
            <v:stroke endarrow="block"/>
          </v:line>
        </w:pict>
      </w:r>
      <w:r>
        <w:rPr>
          <w:rFonts w:ascii="楷体_GB2312" w:eastAsia="楷体_GB2312"/>
          <w:bCs/>
          <w:noProof/>
          <w:sz w:val="36"/>
        </w:rPr>
        <w:pict w14:anchorId="411F9237">
          <v:line id="_x0000_s2134" style="position:absolute;left:0;text-align:left;z-index:251532288" from="3in,6.15pt" to="5in,6.15pt">
            <v:stroke endarrow="block"/>
          </v:line>
        </w:pict>
      </w:r>
      <w:r>
        <w:rPr>
          <w:rFonts w:ascii="楷体_GB2312" w:eastAsia="楷体_GB2312"/>
          <w:bCs/>
          <w:noProof/>
          <w:sz w:val="36"/>
        </w:rPr>
        <w:pict w14:anchorId="733919E0">
          <v:line id="_x0000_s2135" style="position:absolute;left:0;text-align:left;flip:x y;z-index:251533312" from="81pt,6.15pt" to="171pt,6.15pt">
            <v:stroke endarrow="block"/>
          </v:line>
        </w:pict>
      </w:r>
    </w:p>
    <w:p w14:paraId="3F668D1A" w14:textId="77777777" w:rsidR="00FA36B6" w:rsidRDefault="00FA36B6">
      <w:pPr>
        <w:spacing w:line="300" w:lineRule="auto"/>
        <w:rPr>
          <w:rFonts w:ascii="楷体_GB2312" w:eastAsia="楷体_GB2312" w:hint="eastAsia"/>
          <w:b/>
          <w:sz w:val="36"/>
        </w:rPr>
      </w:pPr>
      <w:r>
        <w:rPr>
          <w:rFonts w:ascii="楷体_GB2312" w:eastAsia="楷体_GB2312"/>
          <w:bCs/>
          <w:noProof/>
          <w:sz w:val="36"/>
        </w:rPr>
        <w:pict w14:anchorId="70A294AB">
          <v:line id="_x0000_s2175" style="position:absolute;left:0;text-align:left;z-index:251572224" from="0,23.4pt" to="162pt,23.4pt"/>
        </w:pict>
      </w:r>
      <w:r>
        <w:rPr>
          <w:rFonts w:ascii="楷体_GB2312" w:eastAsia="楷体_GB2312"/>
          <w:bCs/>
          <w:noProof/>
          <w:sz w:val="36"/>
        </w:rPr>
        <w:pict w14:anchorId="282E4C59">
          <v:shape id="_x0000_s2154" type="#_x0000_t202" style="position:absolute;left:0;text-align:left;margin-left:162pt;margin-top:6.15pt;width:1in;height:31.2pt;z-index:251552768">
            <v:textbox style="mso-next-textbox:#_x0000_s2154">
              <w:txbxContent>
                <w:p w14:paraId="2F37A287" w14:textId="77777777" w:rsidR="00FA36B6" w:rsidRDefault="00FA36B6">
                  <w:pPr>
                    <w:rPr>
                      <w:rFonts w:hint="eastAsia"/>
                      <w:sz w:val="24"/>
                    </w:rPr>
                  </w:pPr>
                  <w:r>
                    <w:rPr>
                      <w:rFonts w:hint="eastAsia"/>
                      <w:sz w:val="24"/>
                    </w:rPr>
                    <w:t>处理解决</w:t>
                  </w:r>
                </w:p>
              </w:txbxContent>
            </v:textbox>
          </v:shape>
        </w:pict>
      </w:r>
      <w:r>
        <w:rPr>
          <w:rFonts w:ascii="楷体_GB2312" w:eastAsia="楷体_GB2312"/>
          <w:bCs/>
          <w:noProof/>
          <w:sz w:val="36"/>
        </w:rPr>
        <w:pict w14:anchorId="1333BF49">
          <v:line id="_x0000_s2153" style="position:absolute;left:0;text-align:left;flip:x y;z-index:251551744" from="234pt,21.75pt" to="5in,21.75pt">
            <v:stroke endarrow="block"/>
          </v:line>
        </w:pict>
      </w:r>
      <w:r>
        <w:rPr>
          <w:rFonts w:ascii="楷体_GB2312" w:eastAsia="楷体_GB2312"/>
          <w:bCs/>
          <w:noProof/>
          <w:sz w:val="36"/>
        </w:rPr>
        <w:pict w14:anchorId="433E1BE7">
          <v:shape id="_x0000_s2152" type="#_x0000_t202" style="position:absolute;left:0;text-align:left;margin-left:5in;margin-top:6.15pt;width:108pt;height:31.2pt;z-index:251550720">
            <v:textbox style="mso-next-textbox:#_x0000_s2152">
              <w:txbxContent>
                <w:p w14:paraId="61C3CDA9" w14:textId="77777777" w:rsidR="00FA36B6" w:rsidRDefault="00FA36B6">
                  <w:pPr>
                    <w:rPr>
                      <w:rFonts w:hint="eastAsia"/>
                      <w:sz w:val="24"/>
                    </w:rPr>
                  </w:pPr>
                  <w:r>
                    <w:rPr>
                      <w:rFonts w:hint="eastAsia"/>
                      <w:sz w:val="24"/>
                    </w:rPr>
                    <w:t>发现问题，调整</w:t>
                  </w:r>
                </w:p>
              </w:txbxContent>
            </v:textbox>
          </v:shape>
        </w:pict>
      </w:r>
    </w:p>
    <w:p w14:paraId="5C3FF13D" w14:textId="77777777" w:rsidR="00FA36B6" w:rsidRDefault="00FA36B6">
      <w:pPr>
        <w:ind w:firstLineChars="200" w:firstLine="720"/>
        <w:rPr>
          <w:rFonts w:ascii="楷体_GB2312" w:eastAsia="楷体_GB2312" w:hint="eastAsia"/>
          <w:sz w:val="36"/>
        </w:rPr>
      </w:pPr>
      <w:r>
        <w:rPr>
          <w:rFonts w:ascii="楷体_GB2312" w:eastAsia="楷体_GB2312"/>
          <w:noProof/>
          <w:sz w:val="36"/>
        </w:rPr>
        <w:pict w14:anchorId="40C1323A">
          <v:shape id="_x0000_s2344" type="#_x0000_t202" style="position:absolute;left:0;text-align:left;margin-left:9pt;margin-top:14.25pt;width:126pt;height:31.2pt;z-index:251724800" strokecolor="white">
            <v:textbox style="mso-next-textbox:#_x0000_s2344">
              <w:txbxContent>
                <w:p w14:paraId="5670B3C1" w14:textId="77777777" w:rsidR="00FA36B6" w:rsidRDefault="00FA36B6">
                  <w:r>
                    <w:rPr>
                      <w:rFonts w:ascii="楷体_GB2312" w:eastAsia="楷体_GB2312" w:hint="eastAsia"/>
                      <w:b/>
                      <w:sz w:val="28"/>
                    </w:rPr>
                    <w:t>附图十七</w:t>
                  </w:r>
                </w:p>
              </w:txbxContent>
            </v:textbox>
          </v:shape>
        </w:pict>
      </w:r>
    </w:p>
    <w:p w14:paraId="1C16A65A" w14:textId="77777777" w:rsidR="00FA36B6" w:rsidRDefault="00FA36B6">
      <w:pPr>
        <w:rPr>
          <w:rFonts w:ascii="楷体_GB2312" w:eastAsia="楷体_GB2312" w:hint="eastAsia"/>
          <w:sz w:val="36"/>
        </w:rPr>
      </w:pPr>
    </w:p>
    <w:p w14:paraId="2BF88178" w14:textId="77777777" w:rsidR="00FA36B6" w:rsidRDefault="00FA36B6">
      <w:pPr>
        <w:spacing w:line="300" w:lineRule="auto"/>
        <w:rPr>
          <w:rFonts w:ascii="楷体_GB2312" w:eastAsia="楷体_GB2312" w:hint="eastAsia"/>
          <w:b/>
          <w:sz w:val="36"/>
        </w:rPr>
      </w:pPr>
      <w:r>
        <w:rPr>
          <w:rFonts w:ascii="楷体_GB2312" w:eastAsia="楷体_GB2312" w:hint="eastAsia"/>
          <w:b/>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9.1pt;height:376.35pt">
            <v:imagedata r:id="rId10" o:title="" chromakey="white" grayscale="t"/>
          </v:shape>
        </w:pict>
      </w:r>
    </w:p>
    <w:p w14:paraId="778BA9F6" w14:textId="77777777" w:rsidR="00FA36B6" w:rsidRDefault="00FA36B6">
      <w:pPr>
        <w:spacing w:line="300" w:lineRule="auto"/>
        <w:rPr>
          <w:rFonts w:ascii="楷体_GB2312" w:eastAsia="楷体_GB2312" w:hint="eastAsia"/>
          <w:sz w:val="36"/>
        </w:rPr>
        <w:sectPr w:rsidR="00FA36B6">
          <w:type w:val="oddPage"/>
          <w:pgSz w:w="11906" w:h="16838" w:code="9"/>
          <w:pgMar w:top="1134" w:right="1474" w:bottom="1440" w:left="748" w:header="777" w:footer="851" w:gutter="0"/>
          <w:cols w:space="425"/>
          <w:docGrid w:type="linesAndChars" w:linePitch="312"/>
        </w:sectPr>
      </w:pPr>
      <w:r>
        <w:rPr>
          <w:rFonts w:ascii="楷体_GB2312" w:eastAsia="楷体_GB2312"/>
          <w:b/>
          <w:noProof/>
          <w:sz w:val="36"/>
        </w:rPr>
        <w:pict w14:anchorId="4EB0B595">
          <v:shape id="_x0000_s2345" type="#_x0000_t202" style="position:absolute;left:0;text-align:left;margin-left:9pt;margin-top:6.45pt;width:1in;height:39pt;z-index:251725824" strokecolor="white">
            <v:textbox style="mso-next-textbox:#_x0000_s2345">
              <w:txbxContent>
                <w:p w14:paraId="4FFCB33F" w14:textId="77777777" w:rsidR="00FA36B6" w:rsidRDefault="00FA36B6">
                  <w:r>
                    <w:rPr>
                      <w:rFonts w:ascii="楷体_GB2312" w:eastAsia="楷体_GB2312" w:hint="eastAsia"/>
                      <w:b/>
                      <w:sz w:val="28"/>
                    </w:rPr>
                    <w:t>附图十八</w:t>
                  </w:r>
                </w:p>
              </w:txbxContent>
            </v:textbox>
          </v:shape>
        </w:pict>
      </w:r>
    </w:p>
    <w:p w14:paraId="44044C9C" w14:textId="77777777" w:rsidR="00FA36B6" w:rsidRDefault="00FA36B6">
      <w:pPr>
        <w:spacing w:line="300" w:lineRule="auto"/>
        <w:rPr>
          <w:rFonts w:ascii="楷体_GB2312" w:eastAsia="楷体_GB2312" w:hint="eastAsia"/>
          <w:b/>
          <w:sz w:val="36"/>
        </w:rPr>
        <w:sectPr w:rsidR="00FA36B6">
          <w:type w:val="oddPage"/>
          <w:pgSz w:w="11906" w:h="16838" w:code="9"/>
          <w:pgMar w:top="1440" w:right="748" w:bottom="1440" w:left="1474" w:header="777" w:footer="794" w:gutter="0"/>
          <w:cols w:space="425"/>
          <w:docGrid w:type="linesAndChars" w:linePitch="312"/>
        </w:sectPr>
      </w:pPr>
    </w:p>
    <w:p w14:paraId="73FBDB74" w14:textId="77777777" w:rsidR="00FA36B6" w:rsidRDefault="00FA36B6">
      <w:pPr>
        <w:spacing w:line="300" w:lineRule="auto"/>
        <w:jc w:val="center"/>
        <w:rPr>
          <w:rFonts w:ascii="楷体_GB2312" w:eastAsia="楷体_GB2312" w:hint="eastAsia"/>
          <w:b/>
          <w:sz w:val="44"/>
        </w:rPr>
      </w:pPr>
      <w:r>
        <w:rPr>
          <w:rFonts w:ascii="楷体_GB2312" w:eastAsia="楷体_GB2312" w:hint="eastAsia"/>
          <w:b/>
          <w:sz w:val="44"/>
        </w:rPr>
        <w:t>第六章  工程质量管理和保证措施</w:t>
      </w:r>
    </w:p>
    <w:p w14:paraId="201EE8BA" w14:textId="77777777" w:rsidR="00FA36B6" w:rsidRDefault="00FA36B6">
      <w:pPr>
        <w:spacing w:line="300" w:lineRule="auto"/>
        <w:rPr>
          <w:rFonts w:ascii="楷体_GB2312" w:eastAsia="楷体_GB2312" w:hint="eastAsia"/>
          <w:sz w:val="36"/>
        </w:rPr>
      </w:pPr>
      <w:r>
        <w:rPr>
          <w:rFonts w:ascii="楷体_GB2312" w:eastAsia="楷体_GB2312" w:hint="eastAsia"/>
          <w:sz w:val="36"/>
        </w:rPr>
        <w:t xml:space="preserve">  </w:t>
      </w:r>
    </w:p>
    <w:p w14:paraId="5CD2FD83" w14:textId="77777777" w:rsidR="00FA36B6" w:rsidRDefault="00FA36B6">
      <w:pPr>
        <w:spacing w:line="300" w:lineRule="auto"/>
        <w:rPr>
          <w:rFonts w:ascii="楷体_GB2312" w:eastAsia="楷体_GB2312" w:hint="eastAsia"/>
          <w:b/>
          <w:sz w:val="36"/>
        </w:rPr>
      </w:pPr>
      <w:r>
        <w:rPr>
          <w:rFonts w:ascii="楷体_GB2312" w:eastAsia="楷体_GB2312" w:hint="eastAsia"/>
          <w:b/>
          <w:sz w:val="36"/>
        </w:rPr>
        <w:t>一、确立工程质量目标：</w:t>
      </w:r>
    </w:p>
    <w:p w14:paraId="2554718B" w14:textId="77777777" w:rsidR="00FA36B6" w:rsidRDefault="00FA36B6">
      <w:pPr>
        <w:spacing w:line="300" w:lineRule="auto"/>
        <w:ind w:firstLine="420"/>
        <w:rPr>
          <w:rFonts w:ascii="楷体_GB2312" w:eastAsia="楷体_GB2312" w:hint="eastAsia"/>
          <w:sz w:val="36"/>
          <w:u w:val="dottedHeavy" w:color="00CCFF"/>
        </w:rPr>
      </w:pPr>
      <w:r>
        <w:rPr>
          <w:rFonts w:ascii="楷体_GB2312" w:eastAsia="楷体_GB2312" w:hint="eastAsia"/>
          <w:sz w:val="36"/>
        </w:rPr>
        <w:t xml:space="preserve">  </w:t>
      </w:r>
      <w:r>
        <w:rPr>
          <w:rFonts w:ascii="楷体_GB2312" w:eastAsia="楷体_GB2312" w:hint="eastAsia"/>
          <w:sz w:val="36"/>
          <w:u w:val="dottedHeavy" w:color="00CCFF"/>
        </w:rPr>
        <w:t xml:space="preserve"> 严格确保本工程一次性验收通过，确保优良工程，争黄鹤银奖。</w:t>
      </w:r>
    </w:p>
    <w:p w14:paraId="3394AB00" w14:textId="77777777" w:rsidR="00FA36B6" w:rsidRDefault="00FA36B6">
      <w:pPr>
        <w:spacing w:line="300" w:lineRule="auto"/>
        <w:rPr>
          <w:rFonts w:ascii="楷体_GB2312" w:eastAsia="楷体_GB2312" w:hint="eastAsia"/>
          <w:b/>
          <w:sz w:val="36"/>
        </w:rPr>
      </w:pPr>
      <w:r>
        <w:rPr>
          <w:rFonts w:ascii="楷体_GB2312" w:eastAsia="楷体_GB2312" w:hint="eastAsia"/>
          <w:sz w:val="36"/>
        </w:rPr>
        <w:t xml:space="preserve">  </w:t>
      </w:r>
      <w:r>
        <w:rPr>
          <w:rFonts w:ascii="楷体_GB2312" w:eastAsia="楷体_GB2312" w:hint="eastAsia"/>
          <w:b/>
          <w:sz w:val="36"/>
        </w:rPr>
        <w:t>二、质量管理的组织：</w:t>
      </w:r>
    </w:p>
    <w:p w14:paraId="6971001B" w14:textId="77777777" w:rsidR="00FA36B6" w:rsidRDefault="00FA36B6">
      <w:pPr>
        <w:numPr>
          <w:ilvl w:val="0"/>
          <w:numId w:val="5"/>
        </w:numPr>
        <w:tabs>
          <w:tab w:val="num" w:pos="780"/>
          <w:tab w:val="left" w:pos="900"/>
          <w:tab w:val="num" w:pos="1080"/>
        </w:tabs>
        <w:spacing w:line="300" w:lineRule="auto"/>
        <w:ind w:left="0" w:firstLine="720"/>
        <w:rPr>
          <w:rFonts w:ascii="楷体_GB2312" w:eastAsia="楷体_GB2312" w:hAnsi="宋体" w:hint="eastAsia"/>
          <w:sz w:val="36"/>
        </w:rPr>
      </w:pPr>
      <w:r>
        <w:rPr>
          <w:rFonts w:ascii="楷体_GB2312" w:eastAsia="楷体_GB2312" w:hint="eastAsia"/>
          <w:sz w:val="36"/>
          <w:u w:val="dottedHeavy" w:color="00CCFF"/>
        </w:rPr>
        <w:t>按规章办事，组织文明施工</w:t>
      </w:r>
      <w:r>
        <w:rPr>
          <w:rFonts w:ascii="楷体_GB2312" w:eastAsia="楷体_GB2312" w:hint="eastAsia"/>
          <w:sz w:val="36"/>
        </w:rPr>
        <w:t>。要搞好质量，首先要有科学的态度，</w:t>
      </w:r>
      <w:r>
        <w:rPr>
          <w:rFonts w:ascii="楷体_GB2312" w:eastAsia="楷体_GB2312" w:hAnsi="宋体" w:hint="eastAsia"/>
          <w:sz w:val="36"/>
        </w:rPr>
        <w:t>严格按施工程序办事，不搞三边施工，施工中认真搞好文明生产，保持良好的施工秩序，合理利用空间是提高质量的必要条件。</w:t>
      </w:r>
    </w:p>
    <w:p w14:paraId="2F1DF53C" w14:textId="77777777" w:rsidR="00FA36B6" w:rsidRDefault="00FA36B6">
      <w:pPr>
        <w:numPr>
          <w:ilvl w:val="0"/>
          <w:numId w:val="5"/>
        </w:numPr>
        <w:tabs>
          <w:tab w:val="num" w:pos="780"/>
          <w:tab w:val="left" w:pos="1260"/>
          <w:tab w:val="num" w:pos="1470"/>
        </w:tabs>
        <w:spacing w:line="300" w:lineRule="auto"/>
        <w:ind w:left="0" w:firstLine="720"/>
        <w:rPr>
          <w:rFonts w:ascii="楷体_GB2312" w:eastAsia="楷体_GB2312" w:hAnsi="宋体" w:hint="eastAsia"/>
          <w:sz w:val="36"/>
        </w:rPr>
      </w:pPr>
      <w:r>
        <w:rPr>
          <w:rFonts w:ascii="楷体_GB2312" w:eastAsia="楷体_GB2312" w:hAnsi="宋体" w:hint="eastAsia"/>
          <w:sz w:val="36"/>
          <w:u w:val="dottedHeavy" w:color="00CCFF"/>
        </w:rPr>
        <w:t>建立健全岗位责任制，严格执行操作规定，按图施工，遵守技术纪律</w:t>
      </w:r>
      <w:r>
        <w:rPr>
          <w:rFonts w:ascii="楷体_GB2312" w:eastAsia="楷体_GB2312" w:hAnsi="宋体" w:hint="eastAsia"/>
          <w:sz w:val="36"/>
        </w:rPr>
        <w:t>。</w:t>
      </w:r>
    </w:p>
    <w:p w14:paraId="2B55C814" w14:textId="77777777" w:rsidR="00FA36B6" w:rsidRDefault="00FA36B6">
      <w:pPr>
        <w:numPr>
          <w:ilvl w:val="0"/>
          <w:numId w:val="5"/>
        </w:numPr>
        <w:tabs>
          <w:tab w:val="num" w:pos="1260"/>
        </w:tabs>
        <w:spacing w:line="300" w:lineRule="auto"/>
        <w:ind w:left="0" w:firstLine="720"/>
        <w:rPr>
          <w:rFonts w:ascii="楷体_GB2312" w:eastAsia="楷体_GB2312" w:hAnsi="宋体" w:hint="eastAsia"/>
          <w:sz w:val="36"/>
        </w:rPr>
      </w:pPr>
      <w:r>
        <w:rPr>
          <w:rFonts w:ascii="楷体_GB2312" w:eastAsia="楷体_GB2312" w:hAnsi="宋体" w:hint="eastAsia"/>
          <w:sz w:val="36"/>
          <w:u w:val="dottedHeavy" w:color="00CCFF"/>
        </w:rPr>
        <w:t>建立和健全质量管理机构，负责施工质量的贯彻执行</w:t>
      </w:r>
      <w:r>
        <w:rPr>
          <w:rFonts w:ascii="楷体_GB2312" w:eastAsia="楷体_GB2312" w:hAnsi="宋体" w:hint="eastAsia"/>
          <w:sz w:val="36"/>
        </w:rPr>
        <w:t>。必须设立专门质量管理机构和专职质量检查员。合理组织检查工作，从“事后把关”进而做到“层层把关”，树立预防为主的思想。</w:t>
      </w:r>
    </w:p>
    <w:p w14:paraId="14E97378" w14:textId="77777777" w:rsidR="00FA36B6" w:rsidRDefault="00FA36B6">
      <w:pPr>
        <w:numPr>
          <w:ilvl w:val="0"/>
          <w:numId w:val="5"/>
        </w:numPr>
        <w:tabs>
          <w:tab w:val="num" w:pos="780"/>
        </w:tabs>
        <w:spacing w:line="300" w:lineRule="auto"/>
        <w:ind w:left="0" w:firstLine="720"/>
        <w:rPr>
          <w:rFonts w:ascii="楷体_GB2312" w:eastAsia="楷体_GB2312" w:hAnsi="宋体" w:hint="eastAsia"/>
          <w:spacing w:val="-10"/>
          <w:sz w:val="36"/>
        </w:rPr>
      </w:pPr>
      <w:r>
        <w:rPr>
          <w:rFonts w:ascii="楷体_GB2312" w:eastAsia="楷体_GB2312" w:hAnsi="宋体" w:hint="eastAsia"/>
          <w:spacing w:val="-10"/>
          <w:sz w:val="36"/>
          <w:u w:val="dottedHeavy" w:color="00CCFF"/>
        </w:rPr>
        <w:t>推行全面质量管理，现场成立各工种的QC小组，以保证工程质量</w:t>
      </w:r>
      <w:r>
        <w:rPr>
          <w:rFonts w:ascii="楷体_GB2312" w:eastAsia="楷体_GB2312" w:hAnsi="宋体" w:hint="eastAsia"/>
          <w:spacing w:val="-10"/>
          <w:sz w:val="36"/>
        </w:rPr>
        <w:t>。</w:t>
      </w:r>
    </w:p>
    <w:p w14:paraId="5AFF9204" w14:textId="77777777" w:rsidR="00FA36B6" w:rsidRDefault="00FA36B6">
      <w:pPr>
        <w:numPr>
          <w:ilvl w:val="0"/>
          <w:numId w:val="5"/>
        </w:numPr>
        <w:tabs>
          <w:tab w:val="left" w:pos="1080"/>
          <w:tab w:val="num" w:pos="1260"/>
        </w:tabs>
        <w:spacing w:line="300" w:lineRule="auto"/>
        <w:ind w:hanging="15"/>
        <w:rPr>
          <w:rFonts w:ascii="楷体_GB2312" w:eastAsia="楷体_GB2312" w:hAnsi="宋体" w:hint="eastAsia"/>
          <w:sz w:val="36"/>
          <w:u w:val="dottedHeavy" w:color="00CCFF"/>
        </w:rPr>
      </w:pPr>
      <w:r>
        <w:rPr>
          <w:rFonts w:ascii="楷体_GB2312" w:eastAsia="楷体_GB2312" w:hAnsi="宋体" w:hint="eastAsia"/>
          <w:sz w:val="36"/>
          <w:u w:val="dottedHeavy" w:color="00CCFF"/>
        </w:rPr>
        <w:t>采取持牌、责任制和样板制。</w:t>
      </w:r>
    </w:p>
    <w:p w14:paraId="199191FA" w14:textId="77777777" w:rsidR="00FA36B6" w:rsidRDefault="00FA36B6">
      <w:pPr>
        <w:numPr>
          <w:ilvl w:val="0"/>
          <w:numId w:val="5"/>
        </w:numPr>
        <w:tabs>
          <w:tab w:val="num" w:pos="1260"/>
        </w:tabs>
        <w:spacing w:line="300" w:lineRule="auto"/>
        <w:ind w:hanging="15"/>
        <w:rPr>
          <w:rFonts w:ascii="楷体_GB2312" w:eastAsia="楷体_GB2312" w:hAnsi="宋体" w:hint="eastAsia"/>
          <w:sz w:val="36"/>
        </w:rPr>
      </w:pPr>
      <w:r>
        <w:rPr>
          <w:rFonts w:ascii="楷体_GB2312" w:eastAsia="楷体_GB2312" w:hAnsi="宋体" w:hint="eastAsia"/>
          <w:sz w:val="36"/>
        </w:rPr>
        <w:t>建立健全以</w:t>
      </w:r>
      <w:r>
        <w:rPr>
          <w:rFonts w:ascii="楷体_GB2312" w:eastAsia="楷体_GB2312" w:hAnsi="宋体" w:hint="eastAsia"/>
          <w:sz w:val="36"/>
          <w:u w:val="dottedHeavy" w:color="00CCFF"/>
        </w:rPr>
        <w:t>岗位责任制</w:t>
      </w:r>
      <w:r>
        <w:rPr>
          <w:rFonts w:ascii="楷体_GB2312" w:eastAsia="楷体_GB2312" w:hAnsi="宋体" w:hint="eastAsia"/>
          <w:sz w:val="36"/>
        </w:rPr>
        <w:t>为中心的各项质量管理制度。</w:t>
      </w:r>
    </w:p>
    <w:p w14:paraId="0099D43A" w14:textId="77777777" w:rsidR="00FA36B6" w:rsidRDefault="00FA36B6">
      <w:pPr>
        <w:numPr>
          <w:ilvl w:val="0"/>
          <w:numId w:val="6"/>
        </w:numPr>
        <w:tabs>
          <w:tab w:val="num" w:pos="1215"/>
          <w:tab w:val="num" w:pos="1470"/>
        </w:tabs>
        <w:spacing w:line="300" w:lineRule="auto"/>
        <w:ind w:left="0" w:firstLine="420"/>
        <w:rPr>
          <w:rFonts w:ascii="楷体_GB2312" w:eastAsia="楷体_GB2312" w:hAnsi="宋体" w:hint="eastAsia"/>
          <w:sz w:val="36"/>
        </w:rPr>
      </w:pPr>
      <w:r>
        <w:rPr>
          <w:rFonts w:ascii="楷体_GB2312" w:eastAsia="楷体_GB2312" w:hAnsi="宋体" w:hint="eastAsia"/>
          <w:sz w:val="36"/>
        </w:rPr>
        <w:t>在设置专职检查机构的同时，还要发挥工人检查的作用，实行自检、互检、专业检查相结合，并以专业检查为主的检查制度。</w:t>
      </w:r>
    </w:p>
    <w:p w14:paraId="286F7596" w14:textId="77777777" w:rsidR="00FA36B6" w:rsidRDefault="00FA36B6">
      <w:pPr>
        <w:numPr>
          <w:ilvl w:val="0"/>
          <w:numId w:val="6"/>
        </w:numPr>
        <w:tabs>
          <w:tab w:val="num" w:pos="1260"/>
        </w:tabs>
        <w:spacing w:line="300" w:lineRule="auto"/>
        <w:ind w:left="0" w:firstLine="420"/>
        <w:rPr>
          <w:rFonts w:ascii="楷体_GB2312" w:eastAsia="楷体_GB2312" w:hAnsi="宋体" w:hint="eastAsia"/>
          <w:sz w:val="36"/>
        </w:rPr>
      </w:pPr>
      <w:r>
        <w:rPr>
          <w:rFonts w:ascii="楷体_GB2312" w:eastAsia="楷体_GB2312" w:hAnsi="宋体" w:hint="eastAsia"/>
          <w:sz w:val="36"/>
        </w:rPr>
        <w:t>建立材料供应的质量管理制度，严格入库（场）材料的检查验收。不合格的材料不进场，不合格的材料不使用。</w:t>
      </w:r>
    </w:p>
    <w:p w14:paraId="56FEBE07" w14:textId="77777777" w:rsidR="00FA36B6" w:rsidRDefault="00FA36B6">
      <w:pPr>
        <w:numPr>
          <w:ilvl w:val="0"/>
          <w:numId w:val="6"/>
        </w:numPr>
        <w:tabs>
          <w:tab w:val="num" w:pos="1260"/>
        </w:tabs>
        <w:spacing w:line="300" w:lineRule="auto"/>
        <w:rPr>
          <w:rFonts w:ascii="楷体_GB2312" w:eastAsia="楷体_GB2312" w:hAnsi="宋体" w:hint="eastAsia"/>
          <w:sz w:val="36"/>
        </w:rPr>
      </w:pPr>
      <w:r>
        <w:rPr>
          <w:rFonts w:ascii="楷体_GB2312" w:eastAsia="楷体_GB2312" w:hAnsi="宋体" w:hint="eastAsia"/>
          <w:sz w:val="36"/>
        </w:rPr>
        <w:t>建立机械设备保养制度。</w:t>
      </w:r>
    </w:p>
    <w:p w14:paraId="05CD0347" w14:textId="77777777" w:rsidR="00FA36B6" w:rsidRDefault="00FA36B6">
      <w:pPr>
        <w:numPr>
          <w:ilvl w:val="0"/>
          <w:numId w:val="6"/>
        </w:numPr>
        <w:tabs>
          <w:tab w:val="num" w:pos="1260"/>
        </w:tabs>
        <w:spacing w:line="300" w:lineRule="auto"/>
        <w:rPr>
          <w:rFonts w:ascii="楷体_GB2312" w:eastAsia="楷体_GB2312" w:hAnsi="宋体" w:hint="eastAsia"/>
          <w:sz w:val="36"/>
        </w:rPr>
      </w:pPr>
      <w:r>
        <w:rPr>
          <w:rFonts w:ascii="楷体_GB2312" w:eastAsia="楷体_GB2312" w:hAnsi="宋体" w:hint="eastAsia"/>
          <w:sz w:val="36"/>
        </w:rPr>
        <w:t>建立职工质量教育制度。</w:t>
      </w:r>
    </w:p>
    <w:p w14:paraId="250365CE" w14:textId="77777777" w:rsidR="00FA36B6" w:rsidRDefault="00FA36B6">
      <w:pPr>
        <w:numPr>
          <w:ilvl w:val="0"/>
          <w:numId w:val="6"/>
        </w:numPr>
        <w:spacing w:line="300" w:lineRule="auto"/>
        <w:rPr>
          <w:rFonts w:ascii="楷体_GB2312" w:eastAsia="楷体_GB2312" w:hAnsi="宋体" w:hint="eastAsia"/>
          <w:sz w:val="36"/>
        </w:rPr>
      </w:pPr>
      <w:r>
        <w:rPr>
          <w:rFonts w:ascii="楷体_GB2312" w:eastAsia="楷体_GB2312" w:hAnsi="宋体" w:hint="eastAsia"/>
          <w:sz w:val="36"/>
        </w:rPr>
        <w:t>建立质量奖惩制度，奖励制度要体现“质量第一”。</w:t>
      </w:r>
    </w:p>
    <w:p w14:paraId="0E654D5B" w14:textId="77777777" w:rsidR="00FA36B6" w:rsidRDefault="00FA36B6">
      <w:pPr>
        <w:numPr>
          <w:ilvl w:val="0"/>
          <w:numId w:val="5"/>
        </w:numPr>
        <w:tabs>
          <w:tab w:val="num" w:pos="780"/>
          <w:tab w:val="num" w:pos="1260"/>
        </w:tabs>
        <w:spacing w:line="300" w:lineRule="auto"/>
        <w:ind w:left="0" w:firstLine="720"/>
        <w:rPr>
          <w:rFonts w:ascii="楷体_GB2312" w:eastAsia="楷体_GB2312" w:hAnsi="宋体" w:hint="eastAsia"/>
          <w:sz w:val="36"/>
        </w:rPr>
      </w:pPr>
      <w:r>
        <w:rPr>
          <w:rFonts w:ascii="楷体_GB2312" w:eastAsia="楷体_GB2312" w:hAnsi="宋体" w:hint="eastAsia"/>
          <w:sz w:val="36"/>
        </w:rPr>
        <w:t>调动工区技术人员的积极性、创造性、增强技术人员的责任感，树立质量第一的观念。</w:t>
      </w:r>
    </w:p>
    <w:p w14:paraId="5F555467" w14:textId="77777777" w:rsidR="00FA36B6" w:rsidRDefault="00FA36B6">
      <w:pPr>
        <w:numPr>
          <w:ilvl w:val="0"/>
          <w:numId w:val="5"/>
        </w:numPr>
        <w:tabs>
          <w:tab w:val="num" w:pos="1260"/>
        </w:tabs>
        <w:spacing w:line="300" w:lineRule="auto"/>
        <w:ind w:left="0" w:firstLine="720"/>
        <w:rPr>
          <w:rFonts w:ascii="楷体_GB2312" w:eastAsia="楷体_GB2312" w:hAnsi="宋体" w:hint="eastAsia"/>
          <w:sz w:val="36"/>
        </w:rPr>
      </w:pPr>
      <w:r>
        <w:rPr>
          <w:rFonts w:ascii="楷体_GB2312" w:eastAsia="楷体_GB2312" w:hAnsi="宋体" w:hint="eastAsia"/>
          <w:sz w:val="36"/>
          <w:u w:val="dottedHeavy" w:color="00CCFF"/>
        </w:rPr>
        <w:t>以预防为主</w:t>
      </w:r>
      <w:r>
        <w:rPr>
          <w:rFonts w:ascii="楷体_GB2312" w:eastAsia="楷体_GB2312" w:hAnsi="宋体" w:hint="eastAsia"/>
          <w:sz w:val="36"/>
        </w:rPr>
        <w:t>，从对质量的事后检查控制进而转向对工作质量的事前控制、事中控制；从对换施工项目的质量检查，转向对工作质量的事前检查，对工序质量的检查严禁不合格分项工程出现。</w:t>
      </w:r>
    </w:p>
    <w:p w14:paraId="6793E408" w14:textId="77777777" w:rsidR="00FA36B6" w:rsidRDefault="00FA36B6">
      <w:pPr>
        <w:numPr>
          <w:ilvl w:val="0"/>
          <w:numId w:val="5"/>
        </w:numPr>
        <w:tabs>
          <w:tab w:val="left" w:pos="0"/>
          <w:tab w:val="num" w:pos="1260"/>
        </w:tabs>
        <w:spacing w:line="300" w:lineRule="auto"/>
        <w:ind w:left="0" w:firstLine="720"/>
        <w:rPr>
          <w:rFonts w:ascii="楷体_GB2312" w:eastAsia="楷体_GB2312" w:hAnsi="宋体" w:hint="eastAsia"/>
          <w:sz w:val="36"/>
        </w:rPr>
      </w:pPr>
      <w:r>
        <w:rPr>
          <w:rFonts w:ascii="楷体_GB2312" w:eastAsia="楷体_GB2312" w:hAnsi="宋体" w:hint="eastAsia"/>
          <w:sz w:val="36"/>
        </w:rPr>
        <w:t>规范是评价工程质量的尺度，工程质量是否符合质量标准，必须通过严格检查，用数据说话。</w:t>
      </w:r>
    </w:p>
    <w:p w14:paraId="2FA00756" w14:textId="77777777" w:rsidR="00FA36B6" w:rsidRDefault="00FA36B6">
      <w:pPr>
        <w:numPr>
          <w:ilvl w:val="0"/>
          <w:numId w:val="5"/>
        </w:numPr>
        <w:tabs>
          <w:tab w:val="left" w:pos="1440"/>
          <w:tab w:val="num" w:pos="1470"/>
        </w:tabs>
        <w:spacing w:line="300" w:lineRule="auto"/>
        <w:ind w:hanging="15"/>
        <w:rPr>
          <w:rFonts w:ascii="楷体_GB2312" w:eastAsia="楷体_GB2312" w:hAnsi="宋体" w:hint="eastAsia"/>
          <w:sz w:val="36"/>
        </w:rPr>
      </w:pPr>
      <w:r>
        <w:rPr>
          <w:rFonts w:ascii="楷体_GB2312" w:eastAsia="楷体_GB2312" w:hAnsi="宋体" w:hint="eastAsia"/>
          <w:sz w:val="36"/>
        </w:rPr>
        <w:t>质量控制过程</w:t>
      </w:r>
    </w:p>
    <w:p w14:paraId="29462E75" w14:textId="77777777" w:rsidR="00FA36B6" w:rsidRDefault="00FA36B6">
      <w:pPr>
        <w:numPr>
          <w:ilvl w:val="0"/>
          <w:numId w:val="7"/>
        </w:numPr>
        <w:spacing w:line="300" w:lineRule="auto"/>
        <w:rPr>
          <w:rFonts w:ascii="楷体_GB2312" w:eastAsia="楷体_GB2312" w:hAnsi="宋体" w:hint="eastAsia"/>
          <w:sz w:val="36"/>
        </w:rPr>
      </w:pPr>
      <w:r>
        <w:rPr>
          <w:rFonts w:ascii="楷体_GB2312" w:eastAsia="楷体_GB2312" w:hAnsi="宋体" w:hint="eastAsia"/>
          <w:sz w:val="36"/>
        </w:rPr>
        <w:t>工序质量制度；          ②分项工程质量控制；</w:t>
      </w:r>
    </w:p>
    <w:p w14:paraId="04710B89" w14:textId="77777777" w:rsidR="00FA36B6" w:rsidRDefault="00FA36B6">
      <w:pPr>
        <w:spacing w:line="300" w:lineRule="auto"/>
        <w:ind w:left="420"/>
        <w:rPr>
          <w:rFonts w:ascii="楷体_GB2312" w:eastAsia="楷体_GB2312" w:hAnsi="宋体" w:hint="eastAsia"/>
          <w:sz w:val="36"/>
        </w:rPr>
      </w:pPr>
      <w:r>
        <w:rPr>
          <w:rFonts w:ascii="楷体_GB2312" w:eastAsia="楷体_GB2312" w:hAnsi="宋体" w:hint="eastAsia"/>
          <w:sz w:val="36"/>
        </w:rPr>
        <w:t>③分部工程质量控制；       ④单位工程质量控制</w:t>
      </w:r>
    </w:p>
    <w:p w14:paraId="7FD42FC0" w14:textId="77777777" w:rsidR="00FA36B6" w:rsidRDefault="00FA36B6">
      <w:pPr>
        <w:spacing w:line="300" w:lineRule="auto"/>
        <w:ind w:left="420"/>
        <w:rPr>
          <w:rFonts w:ascii="楷体_GB2312" w:eastAsia="楷体_GB2312" w:hAnsi="宋体" w:hint="eastAsia"/>
          <w:sz w:val="36"/>
        </w:rPr>
      </w:pPr>
      <w:r>
        <w:rPr>
          <w:rFonts w:ascii="楷体_GB2312" w:eastAsia="楷体_GB2312" w:hAnsi="宋体" w:hint="eastAsia"/>
          <w:sz w:val="36"/>
        </w:rPr>
        <w:t>⑤整个建设项目质量控制；</w:t>
      </w:r>
    </w:p>
    <w:p w14:paraId="0A38E6AB" w14:textId="77777777" w:rsidR="00FA36B6" w:rsidRDefault="00FA36B6">
      <w:pPr>
        <w:numPr>
          <w:ilvl w:val="0"/>
          <w:numId w:val="5"/>
        </w:numPr>
        <w:tabs>
          <w:tab w:val="left" w:pos="1080"/>
          <w:tab w:val="left" w:pos="1260"/>
          <w:tab w:val="left" w:pos="1440"/>
          <w:tab w:val="num" w:pos="1470"/>
        </w:tabs>
        <w:spacing w:line="300" w:lineRule="auto"/>
        <w:ind w:left="0" w:firstLine="720"/>
        <w:rPr>
          <w:rFonts w:ascii="楷体_GB2312" w:eastAsia="楷体_GB2312" w:hAnsi="宋体" w:hint="eastAsia"/>
          <w:b/>
          <w:bCs/>
          <w:sz w:val="36"/>
          <w:u w:val="dottedHeavy" w:color="00CCFF"/>
        </w:rPr>
      </w:pPr>
      <w:r>
        <w:rPr>
          <w:rFonts w:ascii="楷体_GB2312" w:eastAsia="楷体_GB2312" w:hAnsi="宋体" w:hint="eastAsia"/>
          <w:sz w:val="36"/>
        </w:rPr>
        <w:t>质量控制具体措施：</w:t>
      </w:r>
      <w:r>
        <w:rPr>
          <w:rFonts w:ascii="楷体_GB2312" w:eastAsia="楷体_GB2312" w:hAnsi="宋体" w:hint="eastAsia"/>
          <w:sz w:val="36"/>
          <w:u w:val="dottedHeavy" w:color="00CCFF"/>
        </w:rPr>
        <w:t>工序交接有检查，施工项目有方案，技术措施要交底；图纸会审有记录，配制材料有试验，隐蔽工程有验收，设计变更有手续；钢筋代换有制度，质量处理有结果，成品保护有措施。</w:t>
      </w:r>
    </w:p>
    <w:p w14:paraId="43F5E2CC" w14:textId="77777777" w:rsidR="00FA36B6" w:rsidRDefault="00FA36B6">
      <w:pPr>
        <w:tabs>
          <w:tab w:val="left" w:pos="900"/>
          <w:tab w:val="left" w:pos="1620"/>
          <w:tab w:val="left" w:pos="1800"/>
          <w:tab w:val="left" w:pos="2340"/>
        </w:tabs>
        <w:jc w:val="center"/>
        <w:rPr>
          <w:rFonts w:ascii="楷体_GB2312" w:eastAsia="楷体_GB2312" w:hAnsi="宋体" w:hint="eastAsia"/>
          <w:b/>
          <w:bCs/>
          <w:sz w:val="36"/>
        </w:rPr>
      </w:pPr>
      <w:r>
        <w:rPr>
          <w:rFonts w:ascii="楷体_GB2312" w:eastAsia="楷体_GB2312" w:hAnsi="宋体" w:hint="eastAsia"/>
          <w:b/>
          <w:bCs/>
          <w:sz w:val="36"/>
        </w:rPr>
        <w:t>第一节  施工质量保证措施</w:t>
      </w:r>
    </w:p>
    <w:p w14:paraId="4B0A7A2F" w14:textId="77777777" w:rsidR="00FA36B6" w:rsidRDefault="00FA36B6">
      <w:pPr>
        <w:spacing w:line="300" w:lineRule="auto"/>
        <w:ind w:left="420"/>
        <w:rPr>
          <w:rFonts w:ascii="楷体_GB2312" w:eastAsia="楷体_GB2312" w:hAnsi="宋体" w:hint="eastAsia"/>
          <w:sz w:val="36"/>
        </w:rPr>
      </w:pPr>
      <w:r>
        <w:rPr>
          <w:rFonts w:ascii="楷体_GB2312" w:eastAsia="楷体_GB2312" w:hAnsi="宋体" w:hint="eastAsia"/>
          <w:sz w:val="36"/>
        </w:rPr>
        <w:t>（1）为保证按合同要求保质保期完成施工任务，本工程将全面推行GB/T19902-IS09002《质量管理和质量保证》系列国家标准，认真贯彻执行公司《质量保证手册》和《标准工作程序》文件，并结合本工程的实际情况，组织项目管理人员编制本工程项目《质量保证计划》，</w:t>
      </w:r>
      <w:r>
        <w:rPr>
          <w:rFonts w:ascii="楷体_GB2312" w:eastAsia="楷体_GB2312" w:hAnsi="宋体" w:hint="eastAsia"/>
          <w:sz w:val="36"/>
          <w:u w:val="dottedHeavy" w:color="00CCFF"/>
        </w:rPr>
        <w:t>建立健全项目质量管理和质量保证体系 ，并通过《质量保证计划》在 施工生产中的贯彻实施和运行，不 断提高工作质量和工程施工质量，确保本工程严格按国家现行规范和操作规程施工。</w:t>
      </w:r>
    </w:p>
    <w:p w14:paraId="6BFE4140" w14:textId="77777777" w:rsidR="00FA36B6" w:rsidRDefault="00FA36B6">
      <w:pPr>
        <w:tabs>
          <w:tab w:val="left" w:pos="900"/>
          <w:tab w:val="left" w:pos="1620"/>
          <w:tab w:val="left" w:pos="1800"/>
          <w:tab w:val="left" w:pos="2340"/>
        </w:tabs>
        <w:ind w:firstLineChars="200" w:firstLine="720"/>
        <w:rPr>
          <w:rFonts w:ascii="楷体_GB2312" w:eastAsia="楷体_GB2312" w:hAnsi="宋体" w:hint="eastAsia"/>
          <w:sz w:val="36"/>
        </w:rPr>
      </w:pPr>
      <w:r>
        <w:rPr>
          <w:rFonts w:ascii="楷体_GB2312" w:eastAsia="楷体_GB2312" w:hAnsi="宋体" w:hint="eastAsia"/>
          <w:sz w:val="36"/>
        </w:rPr>
        <w:t>在本工程施工中采用科学管理，大力推广应用科技成果，严格按施工规范和操作规程施工，组织合理的施工程序，确保该工程优质高速地完成。</w:t>
      </w:r>
    </w:p>
    <w:p w14:paraId="141A2ED6" w14:textId="77777777" w:rsidR="00FA36B6" w:rsidRDefault="00FA36B6">
      <w:pPr>
        <w:tabs>
          <w:tab w:val="left" w:pos="900"/>
          <w:tab w:val="left" w:pos="1620"/>
          <w:tab w:val="left" w:pos="1800"/>
          <w:tab w:val="left" w:pos="2340"/>
        </w:tabs>
        <w:rPr>
          <w:rFonts w:ascii="楷体_GB2312" w:eastAsia="楷体_GB2312" w:hAnsi="宋体" w:hint="eastAsia"/>
          <w:sz w:val="36"/>
        </w:rPr>
      </w:pPr>
      <w:r>
        <w:rPr>
          <w:rFonts w:ascii="楷体_GB2312" w:eastAsia="楷体_GB2312" w:hAnsi="宋体" w:hint="eastAsia"/>
          <w:sz w:val="36"/>
        </w:rPr>
        <w:t>一</w:t>
      </w:r>
      <w:r>
        <w:rPr>
          <w:rFonts w:ascii="楷体_GB2312" w:eastAsia="楷体_GB2312" w:hAnsi="宋体"/>
          <w:sz w:val="36"/>
        </w:rPr>
        <w:t>.</w:t>
      </w:r>
      <w:r>
        <w:rPr>
          <w:rFonts w:ascii="楷体_GB2312" w:eastAsia="楷体_GB2312" w:hAnsi="宋体" w:hint="eastAsia"/>
          <w:sz w:val="36"/>
        </w:rPr>
        <w:t xml:space="preserve"> 工程质量管理体系</w:t>
      </w:r>
    </w:p>
    <w:p w14:paraId="4B838183" w14:textId="77777777" w:rsidR="00FA36B6" w:rsidRDefault="00FA36B6">
      <w:pPr>
        <w:tabs>
          <w:tab w:val="left" w:pos="900"/>
          <w:tab w:val="left" w:pos="1620"/>
          <w:tab w:val="left" w:pos="1800"/>
          <w:tab w:val="left" w:pos="2340"/>
        </w:tabs>
        <w:ind w:firstLine="600"/>
        <w:rPr>
          <w:rFonts w:ascii="楷体_GB2312" w:eastAsia="楷体_GB2312" w:hAnsi="宋体" w:hint="eastAsia"/>
          <w:sz w:val="36"/>
        </w:rPr>
      </w:pPr>
      <w:r>
        <w:rPr>
          <w:rFonts w:ascii="楷体_GB2312" w:eastAsia="楷体_GB2312" w:hAnsi="宋体" w:hint="eastAsia"/>
          <w:sz w:val="36"/>
        </w:rPr>
        <w:t>由项目经理部经理、主任工程师及工程质量职能部门的有关人员组成项目质量管理领导小组，实施对工程质量管理工作的统一领导，对施工质量的重大措施等问题进行决策，同时也对分包单位质量控制和保证体系进行检查和监督。</w:t>
      </w:r>
    </w:p>
    <w:p w14:paraId="0F0C5A28" w14:textId="77777777" w:rsidR="00FA36B6" w:rsidRDefault="00FA36B6">
      <w:pPr>
        <w:tabs>
          <w:tab w:val="left" w:pos="900"/>
          <w:tab w:val="left" w:pos="1620"/>
          <w:tab w:val="left" w:pos="1800"/>
          <w:tab w:val="left" w:pos="2340"/>
        </w:tabs>
        <w:ind w:firstLine="600"/>
        <w:rPr>
          <w:rFonts w:ascii="楷体_GB2312" w:eastAsia="楷体_GB2312" w:hAnsi="宋体" w:hint="eastAsia"/>
          <w:sz w:val="36"/>
        </w:rPr>
      </w:pPr>
      <w:r>
        <w:rPr>
          <w:rFonts w:ascii="楷体_GB2312" w:eastAsia="楷体_GB2312" w:hAnsi="宋体" w:hint="eastAsia"/>
          <w:sz w:val="36"/>
        </w:rPr>
        <w:t>项目经理及主任工程师对整个的施工质量进行控制与管理，并设专职质量员进行日常事物的处理，建立质量副经理</w:t>
      </w:r>
      <w:r>
        <w:rPr>
          <w:rFonts w:ascii="楷体_GB2312" w:eastAsia="楷体_GB2312" w:hAnsi="宋体"/>
          <w:sz w:val="36"/>
        </w:rPr>
        <w:t>—</w:t>
      </w:r>
      <w:r>
        <w:rPr>
          <w:rFonts w:ascii="楷体_GB2312" w:eastAsia="楷体_GB2312" w:hAnsi="宋体" w:hint="eastAsia"/>
          <w:sz w:val="36"/>
        </w:rPr>
        <w:t>质量管理只能部门</w:t>
      </w:r>
      <w:r>
        <w:rPr>
          <w:rFonts w:ascii="楷体_GB2312" w:eastAsia="楷体_GB2312" w:hAnsi="宋体"/>
          <w:sz w:val="36"/>
        </w:rPr>
        <w:t>—</w:t>
      </w:r>
      <w:r>
        <w:rPr>
          <w:rFonts w:ascii="楷体_GB2312" w:eastAsia="楷体_GB2312" w:hAnsi="宋体" w:hint="eastAsia"/>
          <w:sz w:val="36"/>
        </w:rPr>
        <w:t>施工专业对的质检员</w:t>
      </w:r>
      <w:r>
        <w:rPr>
          <w:rFonts w:ascii="楷体_GB2312" w:eastAsia="楷体_GB2312" w:hAnsi="宋体"/>
          <w:sz w:val="36"/>
        </w:rPr>
        <w:t>—</w:t>
      </w:r>
      <w:r>
        <w:rPr>
          <w:rFonts w:ascii="楷体_GB2312" w:eastAsia="楷体_GB2312" w:hAnsi="宋体" w:hint="eastAsia"/>
          <w:sz w:val="36"/>
        </w:rPr>
        <w:t>班组兼职质检员组成的四级质量管理网络，负责对工程施工的质量进行检查、监督与管理。</w:t>
      </w:r>
    </w:p>
    <w:p w14:paraId="67EB62A8" w14:textId="77777777" w:rsidR="00FA36B6" w:rsidRDefault="00FA36B6">
      <w:pPr>
        <w:tabs>
          <w:tab w:val="left" w:pos="900"/>
          <w:tab w:val="left" w:pos="1620"/>
          <w:tab w:val="left" w:pos="1800"/>
          <w:tab w:val="left" w:pos="2340"/>
        </w:tabs>
        <w:ind w:firstLine="600"/>
        <w:rPr>
          <w:rFonts w:ascii="楷体_GB2312" w:eastAsia="楷体_GB2312" w:hAnsi="宋体" w:hint="eastAsia"/>
          <w:sz w:val="36"/>
          <w:u w:val="dottedHeavy" w:color="00CCFF"/>
        </w:rPr>
      </w:pPr>
      <w:r>
        <w:rPr>
          <w:rFonts w:ascii="楷体_GB2312" w:eastAsia="楷体_GB2312" w:hAnsi="宋体" w:hint="eastAsia"/>
          <w:sz w:val="36"/>
          <w:u w:val="dottedHeavy" w:color="00CCFF"/>
        </w:rPr>
        <w:t>贯彻“谁管生产，谁管质量；谁施工，谁负责质量；谁操作，谁保证质量”的原则，实行工程质量岗位责任制并采取奖罚的经济手段来辅助保证工程质量岗位责任制的实施。</w:t>
      </w:r>
    </w:p>
    <w:p w14:paraId="4C34B4BA" w14:textId="77777777" w:rsidR="00FA36B6" w:rsidRDefault="00FA36B6">
      <w:pPr>
        <w:tabs>
          <w:tab w:val="left" w:pos="900"/>
          <w:tab w:val="left" w:pos="1620"/>
          <w:tab w:val="left" w:pos="1800"/>
          <w:tab w:val="left" w:pos="2340"/>
        </w:tabs>
        <w:rPr>
          <w:rFonts w:ascii="楷体_GB2312" w:eastAsia="楷体_GB2312" w:hAnsi="宋体" w:hint="eastAsia"/>
          <w:sz w:val="36"/>
        </w:rPr>
      </w:pPr>
      <w:r>
        <w:rPr>
          <w:rFonts w:ascii="楷体_GB2312" w:eastAsia="楷体_GB2312" w:hAnsi="宋体" w:hint="eastAsia"/>
          <w:sz w:val="36"/>
        </w:rPr>
        <w:t>二</w:t>
      </w:r>
      <w:r>
        <w:rPr>
          <w:rFonts w:ascii="楷体_GB2312" w:eastAsia="楷体_GB2312" w:hAnsi="宋体"/>
          <w:sz w:val="36"/>
        </w:rPr>
        <w:t>.</w:t>
      </w:r>
      <w:r>
        <w:rPr>
          <w:rFonts w:ascii="楷体_GB2312" w:eastAsia="楷体_GB2312" w:hAnsi="宋体" w:hint="eastAsia"/>
          <w:sz w:val="36"/>
        </w:rPr>
        <w:t xml:space="preserve"> 工程质量保证措施</w:t>
      </w:r>
    </w:p>
    <w:p w14:paraId="1D061A6A" w14:textId="77777777" w:rsidR="00FA36B6" w:rsidRDefault="00FA36B6">
      <w:pPr>
        <w:tabs>
          <w:tab w:val="left" w:pos="900"/>
          <w:tab w:val="left" w:pos="1620"/>
          <w:tab w:val="left" w:pos="1800"/>
          <w:tab w:val="left" w:pos="2340"/>
        </w:tabs>
        <w:ind w:firstLine="480"/>
        <w:rPr>
          <w:rFonts w:ascii="楷体_GB2312" w:eastAsia="楷体_GB2312" w:hAnsi="宋体" w:hint="eastAsia"/>
          <w:sz w:val="36"/>
        </w:rPr>
      </w:pPr>
      <w:r>
        <w:rPr>
          <w:rFonts w:ascii="楷体_GB2312" w:eastAsia="楷体_GB2312" w:hAnsi="宋体" w:hint="eastAsia"/>
          <w:sz w:val="36"/>
        </w:rPr>
        <w:t>1、</w:t>
      </w:r>
      <w:r>
        <w:rPr>
          <w:rFonts w:ascii="楷体_GB2312" w:eastAsia="楷体_GB2312" w:hAnsi="宋体" w:hint="eastAsia"/>
          <w:sz w:val="36"/>
          <w:u w:val="dottedHeavy" w:color="00CCFF"/>
        </w:rPr>
        <w:t>贯彻执行各级技术岗位责任制</w:t>
      </w:r>
      <w:r>
        <w:rPr>
          <w:rFonts w:ascii="楷体_GB2312" w:eastAsia="楷体_GB2312" w:hAnsi="宋体" w:hint="eastAsia"/>
          <w:sz w:val="36"/>
        </w:rPr>
        <w:t>，在熟悉图纸的基础上，认真搞好图纸会审、施工组织设计、施工作业设计和作业指导书等技术基础工作。分部分项工程施工前，技术人员要认真做好技术准备工作，分层分级做好技术交底工作。在施工过程中密切配合与建设单位、设计单位和质检单位的检查，共同抓好现场施工质量技术管理工作。</w:t>
      </w:r>
    </w:p>
    <w:p w14:paraId="0E301BFE" w14:textId="77777777" w:rsidR="00FA36B6" w:rsidRDefault="00FA36B6">
      <w:pPr>
        <w:tabs>
          <w:tab w:val="left" w:pos="900"/>
          <w:tab w:val="left" w:pos="1620"/>
          <w:tab w:val="left" w:pos="1800"/>
          <w:tab w:val="left" w:pos="2340"/>
        </w:tabs>
        <w:ind w:firstLine="570"/>
        <w:rPr>
          <w:rFonts w:ascii="楷体_GB2312" w:eastAsia="楷体_GB2312" w:hAnsi="宋体" w:hint="eastAsia"/>
          <w:sz w:val="36"/>
          <w:u w:val="dottedHeavy" w:color="00CCFF"/>
        </w:rPr>
      </w:pPr>
      <w:r>
        <w:rPr>
          <w:rFonts w:ascii="楷体_GB2312" w:eastAsia="楷体_GB2312" w:hAnsi="宋体" w:hint="eastAsia"/>
          <w:sz w:val="36"/>
        </w:rPr>
        <w:t>另2</w:t>
      </w:r>
      <w:r>
        <w:rPr>
          <w:rFonts w:ascii="楷体_GB2312" w:eastAsia="楷体_GB2312" w:hAnsi="宋体"/>
          <w:sz w:val="36"/>
        </w:rPr>
        <w:t>.</w:t>
      </w:r>
      <w:r>
        <w:rPr>
          <w:rFonts w:ascii="楷体_GB2312" w:eastAsia="楷体_GB2312" w:hAnsi="宋体" w:hint="eastAsia"/>
          <w:sz w:val="36"/>
          <w:u w:val="dottedHeavy" w:color="00CCFF"/>
        </w:rPr>
        <w:t>严格把好原材料进场质量关，</w:t>
      </w:r>
      <w:r>
        <w:rPr>
          <w:rFonts w:ascii="楷体_GB2312" w:eastAsia="楷体_GB2312" w:hAnsi="宋体" w:hint="eastAsia"/>
          <w:sz w:val="36"/>
        </w:rPr>
        <w:t>材料进场必须有出厂合格证或材质证明，并应按要求做好原材料的送检试验工作。并做好成品、半成品的保护工作，所有原材料、成品、半成品都须经检验合格后方能使用，同时还应做好产品标识和可追溯性记录。</w:t>
      </w:r>
    </w:p>
    <w:p w14:paraId="66AE9DB0" w14:textId="77777777" w:rsidR="00FA36B6" w:rsidRDefault="00FA36B6">
      <w:pPr>
        <w:numPr>
          <w:ilvl w:val="0"/>
          <w:numId w:val="10"/>
        </w:numPr>
        <w:tabs>
          <w:tab w:val="clear" w:pos="1050"/>
          <w:tab w:val="left" w:pos="360"/>
          <w:tab w:val="left" w:pos="720"/>
          <w:tab w:val="num" w:pos="900"/>
          <w:tab w:val="left" w:pos="1080"/>
          <w:tab w:val="left" w:pos="1260"/>
          <w:tab w:val="left" w:pos="1620"/>
          <w:tab w:val="left" w:pos="1800"/>
          <w:tab w:val="left" w:pos="2340"/>
        </w:tabs>
        <w:ind w:left="0" w:firstLine="600"/>
        <w:rPr>
          <w:rFonts w:ascii="楷体_GB2312" w:eastAsia="楷体_GB2312" w:hAnsi="宋体" w:hint="eastAsia"/>
          <w:sz w:val="36"/>
        </w:rPr>
      </w:pPr>
      <w:r>
        <w:rPr>
          <w:rFonts w:ascii="楷体_GB2312" w:eastAsia="楷体_GB2312" w:hAnsi="宋体" w:hint="eastAsia"/>
          <w:sz w:val="36"/>
        </w:rPr>
        <w:t>现场设专职质检员，严格质量检查制度，</w:t>
      </w:r>
      <w:r>
        <w:rPr>
          <w:rFonts w:ascii="楷体_GB2312" w:eastAsia="楷体_GB2312" w:hAnsi="宋体" w:hint="eastAsia"/>
          <w:sz w:val="36"/>
          <w:u w:val="dottedHeavy" w:color="00CCFF"/>
        </w:rPr>
        <w:t>实行质量一票否决权</w:t>
      </w:r>
      <w:r>
        <w:rPr>
          <w:rFonts w:ascii="楷体_GB2312" w:eastAsia="楷体_GB2312" w:hAnsi="宋体" w:hint="eastAsia"/>
          <w:sz w:val="36"/>
        </w:rPr>
        <w:t>，质检员读整个工程质量有严格把关的责任，对关键部位、隐蔽工程应重点检查，并随时检查各道工序，发现问题及时限期整改或停工处理。</w:t>
      </w:r>
    </w:p>
    <w:p w14:paraId="53E44E8A" w14:textId="77777777" w:rsidR="00FA36B6" w:rsidRDefault="00FA36B6">
      <w:pPr>
        <w:numPr>
          <w:ilvl w:val="0"/>
          <w:numId w:val="10"/>
        </w:numPr>
        <w:tabs>
          <w:tab w:val="left" w:pos="900"/>
          <w:tab w:val="left" w:pos="1620"/>
          <w:tab w:val="left" w:pos="1800"/>
          <w:tab w:val="left" w:pos="2340"/>
        </w:tabs>
        <w:rPr>
          <w:rFonts w:ascii="楷体_GB2312" w:eastAsia="楷体_GB2312" w:hAnsi="宋体" w:hint="eastAsia"/>
          <w:sz w:val="36"/>
        </w:rPr>
      </w:pPr>
      <w:r>
        <w:rPr>
          <w:rFonts w:ascii="楷体_GB2312" w:eastAsia="楷体_GB2312" w:hAnsi="宋体" w:hint="eastAsia"/>
          <w:sz w:val="36"/>
        </w:rPr>
        <w:t>施工过程中应严格按图纸设计要求和施工验收规范对施工全工程进</w:t>
      </w:r>
    </w:p>
    <w:p w14:paraId="78A5E9A8" w14:textId="77777777" w:rsidR="00FA36B6" w:rsidRDefault="00FA36B6">
      <w:pPr>
        <w:numPr>
          <w:ilvl w:val="0"/>
          <w:numId w:val="10"/>
        </w:numPr>
        <w:tabs>
          <w:tab w:val="clear" w:pos="1050"/>
          <w:tab w:val="num" w:pos="900"/>
          <w:tab w:val="left" w:pos="1080"/>
          <w:tab w:val="left" w:pos="1260"/>
          <w:tab w:val="left" w:pos="1620"/>
          <w:tab w:val="left" w:pos="1800"/>
          <w:tab w:val="left" w:pos="2340"/>
        </w:tabs>
        <w:ind w:left="0" w:firstLine="600"/>
        <w:rPr>
          <w:rFonts w:ascii="楷体_GB2312" w:eastAsia="楷体_GB2312" w:hAnsi="宋体" w:hint="eastAsia"/>
          <w:sz w:val="36"/>
        </w:rPr>
      </w:pPr>
      <w:r>
        <w:rPr>
          <w:rFonts w:ascii="楷体_GB2312" w:eastAsia="楷体_GB2312" w:hAnsi="宋体" w:hint="eastAsia"/>
          <w:sz w:val="36"/>
        </w:rPr>
        <w:t>行质量控制，贯彻以自检为</w:t>
      </w:r>
      <w:r>
        <w:rPr>
          <w:rFonts w:ascii="楷体_GB2312" w:eastAsia="楷体_GB2312" w:hAnsi="宋体" w:hint="eastAsia"/>
          <w:sz w:val="36"/>
          <w:u w:val="dottedHeavy" w:color="00CCFF"/>
        </w:rPr>
        <w:t>基础的自检、互检、专职检的“三检”制</w:t>
      </w:r>
      <w:r>
        <w:rPr>
          <w:rFonts w:ascii="楷体_GB2312" w:eastAsia="楷体_GB2312" w:hAnsi="宋体" w:hint="eastAsia"/>
          <w:sz w:val="36"/>
        </w:rPr>
        <w:t>，每道工序经检查合格后，方可进行下道工序施工。对于特殊工序应编制作业指导书，并对施工过程进行连续监控。施工工长应认真及时办理各种隐蔽工程验收和签证。</w:t>
      </w:r>
      <w:r>
        <w:rPr>
          <w:rFonts w:ascii="楷体_GB2312" w:eastAsia="楷体_GB2312" w:hAnsi="宋体" w:hint="eastAsia"/>
          <w:sz w:val="36"/>
          <w:u w:val="dottedHeavy" w:color="00CCFF"/>
        </w:rPr>
        <w:t>加强施工技术的控制。</w:t>
      </w:r>
      <w:r>
        <w:rPr>
          <w:rFonts w:ascii="楷体_GB2312" w:eastAsia="楷体_GB2312" w:hAnsi="宋体" w:hint="eastAsia"/>
          <w:sz w:val="36"/>
        </w:rPr>
        <w:t>做到轴线、标高控制准确，组织专业测量小组施测，并做好标志，应严格按测量的结果进行轴线、标高的控制施工。安装的各类予埋管件，应严格控制位置准确，固定牢靠，一次性按图予埋准确，不准事后打眼凿洞。</w:t>
      </w:r>
    </w:p>
    <w:p w14:paraId="1001D6F5" w14:textId="77777777" w:rsidR="00FA36B6" w:rsidRDefault="00FA36B6">
      <w:pPr>
        <w:numPr>
          <w:ilvl w:val="0"/>
          <w:numId w:val="10"/>
        </w:numPr>
        <w:tabs>
          <w:tab w:val="left" w:pos="720"/>
          <w:tab w:val="left" w:pos="900"/>
          <w:tab w:val="left" w:pos="1620"/>
          <w:tab w:val="left" w:pos="1800"/>
          <w:tab w:val="left" w:pos="2340"/>
        </w:tabs>
        <w:rPr>
          <w:rFonts w:ascii="楷体_GB2312" w:eastAsia="楷体_GB2312" w:hAnsi="宋体" w:hint="eastAsia"/>
          <w:sz w:val="36"/>
        </w:rPr>
      </w:pPr>
      <w:r>
        <w:rPr>
          <w:rFonts w:ascii="楷体_GB2312" w:eastAsia="楷体_GB2312" w:hAnsi="宋体" w:hint="eastAsia"/>
          <w:sz w:val="36"/>
        </w:rPr>
        <w:t>为保证砼的施工质量，改善砼的泵送性能及避免早期砼表面裂缝和温度贯穿裂缝，根据气温及施工需要保证砼坍落度、流动性、初凝时间等技术参数，在砼中掺入外加剂和掺合料，由具有资质的实验室试验的出砼配合比，并派专人负责监督砼配合比的执行情况。</w:t>
      </w:r>
    </w:p>
    <w:p w14:paraId="31A03179" w14:textId="77777777" w:rsidR="00FA36B6" w:rsidRDefault="00FA36B6">
      <w:pPr>
        <w:numPr>
          <w:ilvl w:val="0"/>
          <w:numId w:val="10"/>
        </w:numPr>
        <w:tabs>
          <w:tab w:val="clear" w:pos="1050"/>
          <w:tab w:val="num" w:pos="900"/>
          <w:tab w:val="left" w:pos="1080"/>
          <w:tab w:val="num" w:pos="1260"/>
          <w:tab w:val="left" w:pos="1620"/>
          <w:tab w:val="left" w:pos="1800"/>
          <w:tab w:val="left" w:pos="2340"/>
        </w:tabs>
        <w:ind w:left="0" w:firstLine="600"/>
        <w:rPr>
          <w:rFonts w:ascii="楷体_GB2312" w:eastAsia="楷体_GB2312" w:hint="eastAsia"/>
          <w:b/>
          <w:sz w:val="36"/>
        </w:rPr>
      </w:pPr>
      <w:r>
        <w:rPr>
          <w:rFonts w:ascii="楷体_GB2312" w:eastAsia="楷体_GB2312" w:hAnsi="宋体" w:hint="eastAsia"/>
          <w:sz w:val="36"/>
        </w:rPr>
        <w:t>组织高素质的专业施工队伍，对参加施工的人员必须进行进场教育和技术交底，</w:t>
      </w:r>
      <w:r>
        <w:rPr>
          <w:rFonts w:ascii="楷体_GB2312" w:eastAsia="楷体_GB2312" w:hAnsi="宋体" w:hint="eastAsia"/>
          <w:sz w:val="36"/>
          <w:u w:val="dottedHeavy" w:color="00CCFF"/>
        </w:rPr>
        <w:t>对特殊工作人员还必须持证上岗。</w:t>
      </w:r>
    </w:p>
    <w:p w14:paraId="6996B8D6" w14:textId="77777777" w:rsidR="00FA36B6" w:rsidRDefault="00FA36B6">
      <w:pPr>
        <w:numPr>
          <w:ilvl w:val="0"/>
          <w:numId w:val="10"/>
        </w:numPr>
        <w:tabs>
          <w:tab w:val="clear" w:pos="1050"/>
          <w:tab w:val="num" w:pos="900"/>
          <w:tab w:val="left" w:pos="1080"/>
          <w:tab w:val="num" w:pos="1260"/>
          <w:tab w:val="left" w:pos="1620"/>
          <w:tab w:val="left" w:pos="1800"/>
          <w:tab w:val="left" w:pos="2340"/>
        </w:tabs>
        <w:ind w:left="0" w:firstLine="600"/>
        <w:rPr>
          <w:rFonts w:ascii="楷体_GB2312" w:eastAsia="楷体_GB2312" w:hint="eastAsia"/>
          <w:b/>
          <w:sz w:val="36"/>
        </w:rPr>
        <w:sectPr w:rsidR="00FA36B6">
          <w:pgSz w:w="11906" w:h="16838" w:code="9"/>
          <w:pgMar w:top="1440" w:right="1134" w:bottom="1440" w:left="1474" w:header="777" w:footer="851" w:gutter="0"/>
          <w:cols w:space="425"/>
          <w:docGrid w:type="lines" w:linePitch="312"/>
        </w:sectPr>
      </w:pPr>
      <w:r>
        <w:rPr>
          <w:rFonts w:ascii="楷体_GB2312" w:eastAsia="楷体_GB2312" w:hAnsi="宋体" w:hint="eastAsia"/>
          <w:sz w:val="36"/>
        </w:rPr>
        <w:t>附：工程质量管理体系框图（附图十九）</w:t>
      </w:r>
    </w:p>
    <w:p w14:paraId="563DC754" w14:textId="77777777" w:rsidR="00FA36B6" w:rsidRDefault="00FA36B6">
      <w:pPr>
        <w:tabs>
          <w:tab w:val="left" w:pos="900"/>
          <w:tab w:val="left" w:pos="1620"/>
          <w:tab w:val="left" w:pos="1800"/>
          <w:tab w:val="left" w:pos="2340"/>
        </w:tabs>
        <w:ind w:left="600" w:hanging="600"/>
        <w:jc w:val="center"/>
        <w:rPr>
          <w:rFonts w:ascii="宋体" w:hAnsi="宋体"/>
          <w:sz w:val="28"/>
        </w:rPr>
      </w:pPr>
    </w:p>
    <w:p w14:paraId="1B14B656" w14:textId="77777777" w:rsidR="00FA36B6" w:rsidRDefault="00FA36B6">
      <w:pPr>
        <w:tabs>
          <w:tab w:val="left" w:pos="900"/>
          <w:tab w:val="left" w:pos="1620"/>
          <w:tab w:val="left" w:pos="1800"/>
          <w:tab w:val="left" w:pos="2340"/>
        </w:tabs>
        <w:ind w:left="600" w:hanging="600"/>
        <w:jc w:val="center"/>
        <w:rPr>
          <w:rFonts w:ascii="宋体" w:hAnsi="宋体" w:hint="eastAsia"/>
          <w:sz w:val="28"/>
        </w:rPr>
      </w:pPr>
      <w:r>
        <w:rPr>
          <w:rFonts w:ascii="宋体" w:hAnsi="宋体" w:hint="eastAsia"/>
          <w:sz w:val="28"/>
        </w:rPr>
        <w:t>施工质量管理体系图</w:t>
      </w:r>
    </w:p>
    <w:p w14:paraId="04A3CC66" w14:textId="77777777" w:rsidR="00FA36B6" w:rsidRDefault="00FA36B6">
      <w:pPr>
        <w:tabs>
          <w:tab w:val="left" w:pos="900"/>
          <w:tab w:val="left" w:pos="1620"/>
          <w:tab w:val="left" w:pos="1800"/>
          <w:tab w:val="left" w:pos="2340"/>
        </w:tabs>
        <w:ind w:left="600" w:hanging="600"/>
        <w:rPr>
          <w:rFonts w:ascii="楷体_GB2312" w:eastAsia="楷体_GB2312" w:hAnsi="宋体" w:hint="eastAsia"/>
          <w:b/>
          <w:bCs/>
          <w:sz w:val="36"/>
        </w:rPr>
      </w:pPr>
    </w:p>
    <w:p w14:paraId="1AE51FA7" w14:textId="77777777" w:rsidR="00FA36B6" w:rsidRDefault="00FA36B6">
      <w:pPr>
        <w:tabs>
          <w:tab w:val="left" w:pos="900"/>
          <w:tab w:val="left" w:pos="1620"/>
          <w:tab w:val="left" w:pos="1800"/>
          <w:tab w:val="left" w:pos="2340"/>
        </w:tabs>
        <w:ind w:left="600" w:hanging="600"/>
        <w:rPr>
          <w:rFonts w:ascii="楷体_GB2312" w:eastAsia="楷体_GB2312" w:hAnsi="宋体" w:hint="eastAsia"/>
          <w:sz w:val="36"/>
        </w:rPr>
      </w:pPr>
      <w:r>
        <w:rPr>
          <w:rFonts w:ascii="楷体_GB2312" w:eastAsia="楷体_GB2312" w:hAnsi="宋体"/>
          <w:noProof/>
          <w:sz w:val="36"/>
        </w:rPr>
        <w:pict w14:anchorId="6C32FF26">
          <v:shape id="_x0000_s1939" type="#_x0000_t202" style="position:absolute;left:0;text-align:left;margin-left:261pt;margin-top:0;width:1in;height:23.4pt;z-index:251423744">
            <v:textbox style="mso-next-textbox:#_x0000_s1939">
              <w:txbxContent>
                <w:p w14:paraId="145412A7" w14:textId="77777777" w:rsidR="00FA36B6" w:rsidRDefault="00FA36B6">
                  <w:pPr>
                    <w:ind w:firstLineChars="100" w:firstLine="210"/>
                    <w:rPr>
                      <w:rFonts w:hint="eastAsia"/>
                    </w:rPr>
                  </w:pPr>
                  <w:r>
                    <w:rPr>
                      <w:rFonts w:hint="eastAsia"/>
                    </w:rPr>
                    <w:t>业</w:t>
                  </w:r>
                  <w:r>
                    <w:rPr>
                      <w:rFonts w:hint="eastAsia"/>
                    </w:rPr>
                    <w:t xml:space="preserve"> </w:t>
                  </w:r>
                  <w:r>
                    <w:rPr>
                      <w:rFonts w:hint="eastAsia"/>
                    </w:rPr>
                    <w:t>主</w:t>
                  </w:r>
                </w:p>
                <w:p w14:paraId="785C5CB8" w14:textId="77777777" w:rsidR="00FA36B6" w:rsidRDefault="00FA36B6">
                  <w:pPr>
                    <w:rPr>
                      <w:rFonts w:hint="eastAsia"/>
                    </w:rPr>
                  </w:pPr>
                </w:p>
              </w:txbxContent>
            </v:textbox>
          </v:shape>
        </w:pict>
      </w:r>
      <w:r>
        <w:rPr>
          <w:rFonts w:ascii="楷体_GB2312" w:eastAsia="楷体_GB2312" w:hAnsi="宋体"/>
          <w:noProof/>
          <w:sz w:val="36"/>
        </w:rPr>
        <w:pict w14:anchorId="7B7355D4">
          <v:line id="_x0000_s1938" style="position:absolute;left:0;text-align:left;z-index:251422720" from="198pt,15.6pt" to="261pt,15.6pt"/>
        </w:pict>
      </w:r>
      <w:r>
        <w:rPr>
          <w:rFonts w:ascii="楷体_GB2312" w:eastAsia="楷体_GB2312" w:hAnsi="宋体"/>
          <w:noProof/>
          <w:sz w:val="36"/>
        </w:rPr>
        <w:pict w14:anchorId="12B09E21">
          <v:line id="_x0000_s1937" style="position:absolute;left:0;text-align:left;z-index:251421696" from="198pt,15.6pt" to="198pt,31.2pt"/>
        </w:pict>
      </w:r>
      <w:r>
        <w:rPr>
          <w:rFonts w:ascii="楷体_GB2312" w:eastAsia="楷体_GB2312" w:hAnsi="宋体" w:hint="eastAsia"/>
          <w:sz w:val="36"/>
        </w:rPr>
        <w:t xml:space="preserve"> </w:t>
      </w:r>
    </w:p>
    <w:p w14:paraId="62FBFECA" w14:textId="77777777" w:rsidR="00FA36B6" w:rsidRDefault="00FA36B6">
      <w:pPr>
        <w:tabs>
          <w:tab w:val="left" w:pos="900"/>
          <w:tab w:val="left" w:pos="1620"/>
          <w:tab w:val="left" w:pos="1800"/>
          <w:tab w:val="left" w:pos="2340"/>
        </w:tabs>
        <w:ind w:left="600" w:hanging="600"/>
        <w:rPr>
          <w:rFonts w:ascii="楷体_GB2312" w:eastAsia="楷体_GB2312" w:hAnsi="宋体" w:hint="eastAsia"/>
          <w:sz w:val="36"/>
        </w:rPr>
      </w:pPr>
      <w:r>
        <w:rPr>
          <w:rFonts w:ascii="楷体_GB2312" w:eastAsia="楷体_GB2312" w:hAnsi="宋体"/>
          <w:noProof/>
          <w:sz w:val="36"/>
        </w:rPr>
        <w:pict w14:anchorId="1CAF120F">
          <v:line id="_x0000_s1944" style="position:absolute;left:0;text-align:left;z-index:251428864" from="135pt,23.4pt" to="135pt,124.8pt">
            <v:stroke endarrow="block"/>
          </v:line>
        </w:pict>
      </w:r>
      <w:r>
        <w:rPr>
          <w:rFonts w:ascii="楷体_GB2312" w:eastAsia="楷体_GB2312" w:hAnsi="宋体"/>
          <w:noProof/>
          <w:sz w:val="36"/>
        </w:rPr>
        <w:pict w14:anchorId="03549A87">
          <v:line id="_x0000_s1948" style="position:absolute;left:0;text-align:left;z-index:251431936" from="162pt,23.4pt" to="162pt,62.4pt"/>
        </w:pict>
      </w:r>
      <w:r>
        <w:rPr>
          <w:rFonts w:ascii="楷体_GB2312" w:eastAsia="楷体_GB2312" w:hAnsi="宋体"/>
          <w:noProof/>
          <w:sz w:val="36"/>
        </w:rPr>
        <w:pict w14:anchorId="5FB8CEAF">
          <v:line id="_x0000_s1945" style="position:absolute;left:0;text-align:left;z-index:251429888" from="108pt,23.4pt" to="108pt,62.4pt"/>
        </w:pict>
      </w:r>
      <w:r>
        <w:rPr>
          <w:rFonts w:ascii="楷体_GB2312" w:eastAsia="楷体_GB2312" w:hAnsi="宋体"/>
          <w:noProof/>
          <w:sz w:val="36"/>
        </w:rPr>
        <w:pict w14:anchorId="4FDDFEC5">
          <v:shape id="_x0000_s1940" type="#_x0000_t202" style="position:absolute;left:0;text-align:left;margin-left:261pt;margin-top:0;width:1in;height:23.4pt;z-index:251424768">
            <v:textbox style="mso-next-textbox:#_x0000_s1940">
              <w:txbxContent>
                <w:p w14:paraId="41D78C10" w14:textId="77777777" w:rsidR="00FA36B6" w:rsidRDefault="00FA36B6">
                  <w:pPr>
                    <w:ind w:firstLineChars="100" w:firstLine="210"/>
                    <w:rPr>
                      <w:rFonts w:hint="eastAsia"/>
                    </w:rPr>
                  </w:pPr>
                  <w:r>
                    <w:rPr>
                      <w:rFonts w:hint="eastAsia"/>
                    </w:rPr>
                    <w:t>监</w:t>
                  </w:r>
                  <w:r>
                    <w:rPr>
                      <w:rFonts w:hint="eastAsia"/>
                    </w:rPr>
                    <w:t xml:space="preserve"> </w:t>
                  </w:r>
                  <w:r>
                    <w:rPr>
                      <w:rFonts w:hint="eastAsia"/>
                    </w:rPr>
                    <w:t>理</w:t>
                  </w:r>
                </w:p>
                <w:p w14:paraId="05251B35" w14:textId="77777777" w:rsidR="00FA36B6" w:rsidRDefault="00FA36B6">
                  <w:pPr>
                    <w:rPr>
                      <w:rFonts w:hint="eastAsia"/>
                    </w:rPr>
                  </w:pPr>
                </w:p>
              </w:txbxContent>
            </v:textbox>
          </v:shape>
        </w:pict>
      </w:r>
      <w:r>
        <w:rPr>
          <w:rFonts w:ascii="楷体_GB2312" w:eastAsia="楷体_GB2312" w:hAnsi="宋体"/>
          <w:noProof/>
          <w:sz w:val="36"/>
        </w:rPr>
        <w:pict w14:anchorId="1283AB54">
          <v:line id="_x0000_s1934" style="position:absolute;left:0;text-align:left;flip:x;z-index:251419648" from="171pt,7.8pt" to="261pt,7.8pt">
            <v:stroke endarrow="block"/>
          </v:line>
        </w:pict>
      </w:r>
      <w:r>
        <w:rPr>
          <w:rFonts w:ascii="楷体_GB2312" w:eastAsia="楷体_GB2312" w:hAnsi="宋体"/>
          <w:noProof/>
          <w:sz w:val="36"/>
        </w:rPr>
        <w:pict w14:anchorId="60506E3C">
          <v:line id="_x0000_s1941" style="position:absolute;left:0;text-align:left;z-index:251425792" from="198pt,23.4pt" to="198pt,39pt"/>
        </w:pict>
      </w:r>
      <w:r>
        <w:rPr>
          <w:rFonts w:ascii="楷体_GB2312" w:eastAsia="楷体_GB2312" w:hAnsi="宋体"/>
          <w:noProof/>
          <w:sz w:val="36"/>
        </w:rPr>
        <w:pict w14:anchorId="08A1E0E5">
          <v:line id="_x0000_s1933" style="position:absolute;left:0;text-align:left;flip:x;z-index:251418624" from="171pt,0" to="198pt,0">
            <v:stroke endarrow="block"/>
          </v:line>
        </w:pict>
      </w:r>
      <w:r>
        <w:rPr>
          <w:rFonts w:ascii="楷体_GB2312" w:eastAsia="楷体_GB2312" w:hAnsi="宋体"/>
          <w:noProof/>
          <w:sz w:val="36"/>
        </w:rPr>
        <w:pict w14:anchorId="453D76A6">
          <v:line id="_x0000_s1935" style="position:absolute;left:0;text-align:left;flip:x;z-index:251420672" from="171pt,23.4pt" to="198pt,23.4pt">
            <v:stroke endarrow="block"/>
          </v:line>
        </w:pict>
      </w:r>
      <w:r>
        <w:rPr>
          <w:rFonts w:ascii="楷体_GB2312" w:eastAsia="楷体_GB2312" w:hAnsi="宋体"/>
          <w:noProof/>
          <w:sz w:val="36"/>
        </w:rPr>
        <w:pict w14:anchorId="61FDA6C1">
          <v:shape id="_x0000_s1932" type="#_x0000_t202" style="position:absolute;left:0;text-align:left;margin-left:99pt;margin-top:0;width:1in;height:23.4pt;z-index:251417600">
            <v:textbox style="mso-next-textbox:#_x0000_s1932">
              <w:txbxContent>
                <w:p w14:paraId="4F680B36" w14:textId="77777777" w:rsidR="00FA36B6" w:rsidRDefault="00FA36B6">
                  <w:pPr>
                    <w:rPr>
                      <w:rFonts w:hint="eastAsia"/>
                    </w:rPr>
                  </w:pPr>
                  <w:r>
                    <w:rPr>
                      <w:rFonts w:hint="eastAsia"/>
                    </w:rPr>
                    <w:t>项目经理部</w:t>
                  </w:r>
                </w:p>
                <w:p w14:paraId="6582FA92" w14:textId="77777777" w:rsidR="00FA36B6" w:rsidRDefault="00FA36B6">
                  <w:pPr>
                    <w:rPr>
                      <w:rFonts w:hint="eastAsia"/>
                    </w:rPr>
                  </w:pPr>
                </w:p>
              </w:txbxContent>
            </v:textbox>
          </v:shape>
        </w:pict>
      </w:r>
    </w:p>
    <w:p w14:paraId="786A8344" w14:textId="77777777" w:rsidR="00FA36B6" w:rsidRDefault="00FA36B6">
      <w:pPr>
        <w:tabs>
          <w:tab w:val="left" w:pos="900"/>
          <w:tab w:val="left" w:pos="1620"/>
          <w:tab w:val="left" w:pos="1800"/>
          <w:tab w:val="left" w:pos="2340"/>
        </w:tabs>
        <w:ind w:left="600" w:hanging="600"/>
        <w:rPr>
          <w:rFonts w:ascii="楷体_GB2312" w:eastAsia="楷体_GB2312" w:hAnsi="宋体" w:hint="eastAsia"/>
          <w:sz w:val="36"/>
        </w:rPr>
      </w:pPr>
      <w:r>
        <w:rPr>
          <w:rFonts w:ascii="楷体_GB2312" w:eastAsia="楷体_GB2312" w:hAnsi="宋体"/>
          <w:noProof/>
          <w:sz w:val="36"/>
        </w:rPr>
        <w:pict w14:anchorId="5AF31BE5">
          <v:shape id="_x0000_s1943" type="#_x0000_t202" style="position:absolute;left:0;text-align:left;margin-left:261pt;margin-top:0;width:1in;height:23.4pt;z-index:251427840">
            <v:textbox style="mso-next-textbox:#_x0000_s1943">
              <w:txbxContent>
                <w:p w14:paraId="7A3E2772" w14:textId="77777777" w:rsidR="00FA36B6" w:rsidRDefault="00FA36B6">
                  <w:pPr>
                    <w:rPr>
                      <w:rFonts w:hint="eastAsia"/>
                    </w:rPr>
                  </w:pPr>
                  <w:r>
                    <w:rPr>
                      <w:rFonts w:hint="eastAsia"/>
                    </w:rPr>
                    <w:t>公司总部</w:t>
                  </w:r>
                </w:p>
                <w:p w14:paraId="3D7C3381" w14:textId="77777777" w:rsidR="00FA36B6" w:rsidRDefault="00FA36B6">
                  <w:pPr>
                    <w:rPr>
                      <w:rFonts w:hint="eastAsia"/>
                    </w:rPr>
                  </w:pPr>
                </w:p>
              </w:txbxContent>
            </v:textbox>
          </v:shape>
        </w:pict>
      </w:r>
      <w:r>
        <w:rPr>
          <w:rFonts w:ascii="楷体_GB2312" w:eastAsia="楷体_GB2312" w:hAnsi="宋体"/>
          <w:noProof/>
          <w:sz w:val="36"/>
        </w:rPr>
        <w:pict w14:anchorId="3B81FB9B">
          <v:line id="_x0000_s1942" style="position:absolute;left:0;text-align:left;z-index:251426816" from="198pt,7.8pt" to="261pt,7.8pt"/>
        </w:pict>
      </w:r>
    </w:p>
    <w:p w14:paraId="293AB985" w14:textId="77777777" w:rsidR="00FA36B6" w:rsidRDefault="00FA36B6">
      <w:pPr>
        <w:tabs>
          <w:tab w:val="left" w:pos="900"/>
          <w:tab w:val="left" w:pos="1620"/>
          <w:tab w:val="left" w:pos="1800"/>
          <w:tab w:val="left" w:pos="2340"/>
        </w:tabs>
        <w:rPr>
          <w:rFonts w:ascii="楷体_GB2312" w:eastAsia="楷体_GB2312" w:hAnsi="宋体" w:hint="eastAsia"/>
          <w:sz w:val="36"/>
        </w:rPr>
      </w:pPr>
      <w:r>
        <w:rPr>
          <w:rFonts w:ascii="楷体_GB2312" w:eastAsia="楷体_GB2312" w:hAnsi="宋体"/>
          <w:noProof/>
          <w:sz w:val="36"/>
        </w:rPr>
        <w:pict w14:anchorId="049E33DE">
          <v:line id="_x0000_s1952" style="position:absolute;left:0;text-align:left;z-index:251435008" from="225pt,0" to="225pt,62.4pt">
            <v:stroke endarrow="block"/>
          </v:line>
        </w:pict>
      </w:r>
      <w:r>
        <w:rPr>
          <w:rFonts w:ascii="楷体_GB2312" w:eastAsia="楷体_GB2312" w:hAnsi="宋体"/>
          <w:noProof/>
          <w:sz w:val="36"/>
        </w:rPr>
        <w:pict w14:anchorId="443874DC">
          <v:line id="_x0000_s1949" style="position:absolute;left:0;text-align:left;z-index:251432960" from="162pt,0" to="225pt,0"/>
        </w:pict>
      </w:r>
      <w:r>
        <w:rPr>
          <w:rFonts w:ascii="楷体_GB2312" w:eastAsia="楷体_GB2312" w:hAnsi="宋体"/>
          <w:noProof/>
          <w:sz w:val="36"/>
        </w:rPr>
        <w:pict w14:anchorId="44E7F204">
          <v:line id="_x0000_s1951" style="position:absolute;left:0;text-align:left;z-index:251433984" from="45pt,0" to="45pt,62.4pt">
            <v:stroke endarrow="block"/>
          </v:line>
        </w:pict>
      </w:r>
      <w:r>
        <w:rPr>
          <w:rFonts w:ascii="楷体_GB2312" w:eastAsia="楷体_GB2312" w:hAnsi="宋体"/>
          <w:noProof/>
          <w:sz w:val="36"/>
        </w:rPr>
        <w:pict w14:anchorId="113C51FB">
          <v:line id="_x0000_s1946" style="position:absolute;left:0;text-align:left;z-index:251430912" from="45pt,0" to="108pt,0"/>
        </w:pict>
      </w:r>
    </w:p>
    <w:p w14:paraId="4CEBF9DC" w14:textId="77777777" w:rsidR="00FA36B6" w:rsidRDefault="00FA36B6">
      <w:pPr>
        <w:tabs>
          <w:tab w:val="left" w:pos="900"/>
          <w:tab w:val="left" w:pos="1620"/>
          <w:tab w:val="left" w:pos="1800"/>
          <w:tab w:val="left" w:pos="2340"/>
        </w:tabs>
        <w:ind w:left="600" w:hanging="600"/>
        <w:rPr>
          <w:rFonts w:ascii="楷体_GB2312" w:eastAsia="楷体_GB2312" w:hAnsi="宋体" w:hint="eastAsia"/>
          <w:sz w:val="36"/>
        </w:rPr>
      </w:pPr>
    </w:p>
    <w:p w14:paraId="13DD3EE5" w14:textId="77777777" w:rsidR="00FA36B6" w:rsidRDefault="00FA36B6">
      <w:pPr>
        <w:tabs>
          <w:tab w:val="left" w:pos="900"/>
          <w:tab w:val="left" w:pos="1620"/>
          <w:tab w:val="left" w:pos="1800"/>
          <w:tab w:val="left" w:pos="2340"/>
        </w:tabs>
        <w:ind w:left="600" w:hanging="600"/>
        <w:rPr>
          <w:rFonts w:ascii="楷体_GB2312" w:eastAsia="楷体_GB2312" w:hAnsi="宋体" w:hint="eastAsia"/>
          <w:sz w:val="36"/>
        </w:rPr>
      </w:pPr>
      <w:r>
        <w:rPr>
          <w:rFonts w:ascii="楷体_GB2312" w:eastAsia="楷体_GB2312" w:hAnsi="宋体"/>
          <w:noProof/>
          <w:sz w:val="36"/>
        </w:rPr>
        <w:pict w14:anchorId="5221CB72">
          <v:line id="_x0000_s1972" style="position:absolute;left:0;text-align:left;z-index:251455488" from="324pt,7.8pt" to="324pt,273pt"/>
        </w:pict>
      </w:r>
      <w:r>
        <w:rPr>
          <w:rFonts w:ascii="楷体_GB2312" w:eastAsia="楷体_GB2312" w:hAnsi="宋体"/>
          <w:noProof/>
          <w:sz w:val="36"/>
        </w:rPr>
        <w:pict w14:anchorId="7586B644">
          <v:line id="_x0000_s1971" style="position:absolute;left:0;text-align:left;z-index:251454464" from="270pt,7.8pt" to="324pt,7.8pt"/>
        </w:pict>
      </w:r>
      <w:r>
        <w:rPr>
          <w:rFonts w:ascii="楷体_GB2312" w:eastAsia="楷体_GB2312" w:hAnsi="宋体"/>
          <w:noProof/>
          <w:sz w:val="36"/>
        </w:rPr>
        <w:pict w14:anchorId="4C0B5772">
          <v:line id="_x0000_s1969" style="position:absolute;left:0;text-align:left;z-index:251452416" from="27pt,23.4pt" to="27pt,335.4pt"/>
        </w:pict>
      </w:r>
      <w:r>
        <w:rPr>
          <w:rFonts w:ascii="楷体_GB2312" w:eastAsia="楷体_GB2312" w:hAnsi="宋体"/>
          <w:noProof/>
          <w:sz w:val="36"/>
        </w:rPr>
        <w:pict w14:anchorId="6A269D48">
          <v:line id="_x0000_s1956" style="position:absolute;left:0;text-align:left;z-index:251439104" from="135pt,23.4pt" to="135pt,78pt"/>
        </w:pict>
      </w:r>
      <w:r>
        <w:rPr>
          <w:rFonts w:ascii="楷体_GB2312" w:eastAsia="楷体_GB2312" w:hAnsi="宋体"/>
          <w:noProof/>
          <w:sz w:val="36"/>
        </w:rPr>
        <w:pict w14:anchorId="666CD06F">
          <v:line id="_x0000_s1959" style="position:absolute;left:0;text-align:left;z-index:251442176" from="1in,23.4pt" to="1in,132.6pt"/>
        </w:pict>
      </w:r>
      <w:r>
        <w:rPr>
          <w:rFonts w:ascii="楷体_GB2312" w:eastAsia="楷体_GB2312" w:hAnsi="宋体"/>
          <w:noProof/>
          <w:sz w:val="36"/>
        </w:rPr>
        <w:pict w14:anchorId="77852722">
          <v:line id="_x0000_s1958" style="position:absolute;left:0;text-align:left;z-index:251441152" from="225pt,23.4pt" to="225pt,187.2pt">
            <v:stroke endarrow="block"/>
          </v:line>
        </w:pict>
      </w:r>
      <w:r>
        <w:rPr>
          <w:rFonts w:ascii="楷体_GB2312" w:eastAsia="楷体_GB2312" w:hAnsi="宋体"/>
          <w:noProof/>
          <w:sz w:val="36"/>
        </w:rPr>
        <w:pict w14:anchorId="4A3B4A5F">
          <v:shape id="_x0000_s1954" type="#_x0000_t202" style="position:absolute;left:0;text-align:left;margin-left:189pt;margin-top:0;width:81pt;height:23.4pt;z-index:251437056">
            <v:textbox style="mso-next-textbox:#_x0000_s1954">
              <w:txbxContent>
                <w:p w14:paraId="572802DB" w14:textId="77777777" w:rsidR="00FA36B6" w:rsidRDefault="00FA36B6">
                  <w:pPr>
                    <w:ind w:firstLineChars="100" w:firstLine="210"/>
                    <w:rPr>
                      <w:rFonts w:hint="eastAsia"/>
                    </w:rPr>
                  </w:pPr>
                  <w:r>
                    <w:rPr>
                      <w:rFonts w:hint="eastAsia"/>
                    </w:rPr>
                    <w:t>施工部门</w:t>
                  </w:r>
                </w:p>
                <w:p w14:paraId="35027702" w14:textId="77777777" w:rsidR="00FA36B6" w:rsidRDefault="00FA36B6">
                  <w:pPr>
                    <w:rPr>
                      <w:rFonts w:hint="eastAsia"/>
                    </w:rPr>
                  </w:pPr>
                </w:p>
              </w:txbxContent>
            </v:textbox>
          </v:shape>
        </w:pict>
      </w:r>
      <w:r>
        <w:rPr>
          <w:rFonts w:ascii="楷体_GB2312" w:eastAsia="楷体_GB2312" w:hAnsi="宋体"/>
          <w:noProof/>
          <w:sz w:val="36"/>
        </w:rPr>
        <w:pict w14:anchorId="5FA104A3">
          <v:shape id="_x0000_s1955" type="#_x0000_t202" style="position:absolute;left:0;text-align:left;margin-left:99pt;margin-top:0;width:81pt;height:23.4pt;z-index:251438080">
            <v:textbox style="mso-next-textbox:#_x0000_s1955">
              <w:txbxContent>
                <w:p w14:paraId="5158A924" w14:textId="77777777" w:rsidR="00FA36B6" w:rsidRDefault="00FA36B6">
                  <w:pPr>
                    <w:ind w:firstLineChars="100" w:firstLine="210"/>
                    <w:rPr>
                      <w:rFonts w:hint="eastAsia"/>
                    </w:rPr>
                  </w:pPr>
                  <w:r>
                    <w:rPr>
                      <w:rFonts w:hint="eastAsia"/>
                    </w:rPr>
                    <w:t>技术部门</w:t>
                  </w:r>
                </w:p>
                <w:p w14:paraId="515DA9C3" w14:textId="77777777" w:rsidR="00FA36B6" w:rsidRDefault="00FA36B6">
                  <w:pPr>
                    <w:rPr>
                      <w:rFonts w:hint="eastAsia"/>
                    </w:rPr>
                  </w:pPr>
                </w:p>
              </w:txbxContent>
            </v:textbox>
          </v:shape>
        </w:pict>
      </w:r>
      <w:r>
        <w:rPr>
          <w:rFonts w:ascii="楷体_GB2312" w:eastAsia="楷体_GB2312" w:hAnsi="宋体"/>
          <w:noProof/>
          <w:sz w:val="36"/>
        </w:rPr>
        <w:pict w14:anchorId="3F3BD128">
          <v:shape id="_x0000_s1953" type="#_x0000_t202" style="position:absolute;left:0;text-align:left;margin-left:9pt;margin-top:0;width:81pt;height:23.4pt;z-index:251436032">
            <v:textbox style="mso-next-textbox:#_x0000_s1953">
              <w:txbxContent>
                <w:p w14:paraId="194FAC45" w14:textId="77777777" w:rsidR="00FA36B6" w:rsidRDefault="00FA36B6">
                  <w:pPr>
                    <w:rPr>
                      <w:rFonts w:hint="eastAsia"/>
                    </w:rPr>
                  </w:pPr>
                  <w:r>
                    <w:rPr>
                      <w:rFonts w:hint="eastAsia"/>
                    </w:rPr>
                    <w:t>质量检查部门</w:t>
                  </w:r>
                </w:p>
                <w:p w14:paraId="2090863F" w14:textId="77777777" w:rsidR="00FA36B6" w:rsidRDefault="00FA36B6">
                  <w:pPr>
                    <w:rPr>
                      <w:rFonts w:hint="eastAsia"/>
                    </w:rPr>
                  </w:pPr>
                </w:p>
              </w:txbxContent>
            </v:textbox>
          </v:shape>
        </w:pict>
      </w:r>
    </w:p>
    <w:p w14:paraId="29C2A618" w14:textId="77777777" w:rsidR="00FA36B6" w:rsidRDefault="00FA36B6">
      <w:pPr>
        <w:tabs>
          <w:tab w:val="left" w:pos="900"/>
          <w:tab w:val="left" w:pos="1620"/>
          <w:tab w:val="left" w:pos="1800"/>
          <w:tab w:val="left" w:pos="2340"/>
        </w:tabs>
        <w:ind w:left="600" w:hanging="600"/>
        <w:rPr>
          <w:rFonts w:ascii="宋体" w:hAnsi="宋体" w:hint="eastAsia"/>
          <w:sz w:val="28"/>
        </w:rPr>
      </w:pPr>
      <w:r>
        <w:rPr>
          <w:rFonts w:ascii="楷体_GB2312" w:eastAsia="楷体_GB2312" w:hAnsi="宋体" w:hint="eastAsia"/>
          <w:sz w:val="36"/>
        </w:rPr>
        <w:t xml:space="preserve">               </w:t>
      </w:r>
      <w:r>
        <w:rPr>
          <w:rFonts w:ascii="宋体" w:hAnsi="宋体" w:hint="eastAsia"/>
          <w:sz w:val="28"/>
        </w:rPr>
        <w:t>施工前控制</w:t>
      </w:r>
    </w:p>
    <w:p w14:paraId="2B6AA476" w14:textId="77777777" w:rsidR="00FA36B6" w:rsidRDefault="00FA36B6">
      <w:pPr>
        <w:tabs>
          <w:tab w:val="left" w:pos="900"/>
          <w:tab w:val="left" w:pos="1620"/>
          <w:tab w:val="left" w:pos="1800"/>
          <w:tab w:val="left" w:pos="2340"/>
        </w:tabs>
        <w:ind w:left="600" w:hanging="600"/>
        <w:rPr>
          <w:rFonts w:ascii="楷体_GB2312" w:eastAsia="楷体_GB2312" w:hAnsi="宋体" w:hint="eastAsia"/>
          <w:sz w:val="36"/>
        </w:rPr>
      </w:pPr>
      <w:r>
        <w:rPr>
          <w:rFonts w:ascii="楷体_GB2312" w:eastAsia="楷体_GB2312" w:hAnsi="宋体"/>
          <w:noProof/>
          <w:sz w:val="36"/>
        </w:rPr>
        <w:pict w14:anchorId="74D3D39B">
          <v:line id="_x0000_s1957" style="position:absolute;left:0;text-align:left;z-index:251440128" from="135pt,15.6pt" to="225pt,15.6pt">
            <v:stroke endarrow="block"/>
          </v:line>
        </w:pict>
      </w:r>
    </w:p>
    <w:p w14:paraId="3534101F" w14:textId="77777777" w:rsidR="00FA36B6" w:rsidRDefault="00FA36B6">
      <w:pPr>
        <w:tabs>
          <w:tab w:val="left" w:pos="900"/>
          <w:tab w:val="left" w:pos="1620"/>
          <w:tab w:val="left" w:pos="1800"/>
          <w:tab w:val="left" w:pos="2340"/>
        </w:tabs>
        <w:ind w:left="600" w:hanging="600"/>
        <w:rPr>
          <w:rFonts w:ascii="宋体" w:hAnsi="宋体" w:hint="eastAsia"/>
          <w:sz w:val="28"/>
        </w:rPr>
      </w:pPr>
      <w:r>
        <w:rPr>
          <w:rFonts w:ascii="楷体_GB2312" w:eastAsia="楷体_GB2312" w:hAnsi="宋体" w:hint="eastAsia"/>
          <w:sz w:val="36"/>
        </w:rPr>
        <w:t xml:space="preserve">            </w:t>
      </w:r>
      <w:r>
        <w:rPr>
          <w:rFonts w:ascii="宋体" w:hAnsi="宋体" w:hint="eastAsia"/>
          <w:sz w:val="28"/>
        </w:rPr>
        <w:t>施工中控制</w:t>
      </w:r>
    </w:p>
    <w:p w14:paraId="295B3327" w14:textId="77777777" w:rsidR="00FA36B6" w:rsidRDefault="00FA36B6">
      <w:pPr>
        <w:tabs>
          <w:tab w:val="left" w:pos="900"/>
          <w:tab w:val="left" w:pos="1620"/>
          <w:tab w:val="left" w:pos="1800"/>
          <w:tab w:val="left" w:pos="2340"/>
        </w:tabs>
        <w:rPr>
          <w:rFonts w:ascii="楷体_GB2312" w:eastAsia="楷体_GB2312" w:hAnsi="宋体" w:hint="eastAsia"/>
          <w:sz w:val="36"/>
        </w:rPr>
      </w:pPr>
      <w:r>
        <w:rPr>
          <w:rFonts w:ascii="楷体_GB2312" w:eastAsia="楷体_GB2312" w:hAnsi="宋体"/>
          <w:noProof/>
          <w:sz w:val="36"/>
        </w:rPr>
        <w:pict w14:anchorId="7D69C69C">
          <v:shape id="_x0000_s1979" type="#_x0000_t202" style="position:absolute;left:0;text-align:left;margin-left:342pt;margin-top:7.8pt;width:81pt;height:23.4pt;z-index:251462656">
            <v:textbox style="mso-next-textbox:#_x0000_s1979">
              <w:txbxContent>
                <w:p w14:paraId="20F57EA5" w14:textId="77777777" w:rsidR="00FA36B6" w:rsidRDefault="00FA36B6">
                  <w:pPr>
                    <w:rPr>
                      <w:rFonts w:hint="eastAsia"/>
                    </w:rPr>
                  </w:pPr>
                  <w:r>
                    <w:rPr>
                      <w:rFonts w:hint="eastAsia"/>
                    </w:rPr>
                    <w:t>质量保证计划</w:t>
                  </w:r>
                </w:p>
                <w:p w14:paraId="05083299" w14:textId="77777777" w:rsidR="00FA36B6" w:rsidRDefault="00FA36B6">
                  <w:pPr>
                    <w:rPr>
                      <w:rFonts w:hint="eastAsia"/>
                    </w:rPr>
                  </w:pPr>
                </w:p>
              </w:txbxContent>
            </v:textbox>
          </v:shape>
        </w:pict>
      </w:r>
      <w:r>
        <w:rPr>
          <w:rFonts w:ascii="楷体_GB2312" w:eastAsia="楷体_GB2312" w:hAnsi="宋体"/>
          <w:noProof/>
          <w:sz w:val="36"/>
        </w:rPr>
        <w:pict w14:anchorId="5DF53EB0">
          <v:line id="_x0000_s1960" style="position:absolute;left:0;text-align:left;z-index:251443200" from="1in,7.8pt" to="225pt,7.8pt">
            <v:stroke endarrow="block"/>
          </v:line>
        </w:pict>
      </w:r>
    </w:p>
    <w:p w14:paraId="2AC63A5B" w14:textId="77777777" w:rsidR="00FA36B6" w:rsidRDefault="00FA36B6">
      <w:pPr>
        <w:tabs>
          <w:tab w:val="left" w:pos="900"/>
          <w:tab w:val="left" w:pos="1620"/>
          <w:tab w:val="left" w:pos="1800"/>
          <w:tab w:val="left" w:pos="2340"/>
        </w:tabs>
        <w:ind w:left="600" w:hanging="600"/>
        <w:rPr>
          <w:rFonts w:ascii="楷体_GB2312" w:eastAsia="楷体_GB2312" w:hAnsi="宋体" w:hint="eastAsia"/>
          <w:sz w:val="36"/>
        </w:rPr>
      </w:pPr>
      <w:r>
        <w:rPr>
          <w:rFonts w:ascii="楷体_GB2312" w:eastAsia="楷体_GB2312" w:hAnsi="宋体"/>
          <w:noProof/>
          <w:sz w:val="36"/>
        </w:rPr>
        <w:pict w14:anchorId="2472D50F">
          <v:line id="_x0000_s1978" style="position:absolute;left:0;text-align:left;z-index:251461632" from="378pt,0" to="378pt,31.2pt">
            <v:stroke endarrow="block"/>
          </v:line>
        </w:pict>
      </w:r>
    </w:p>
    <w:p w14:paraId="11B99113" w14:textId="77777777" w:rsidR="00FA36B6" w:rsidRDefault="00FA36B6">
      <w:pPr>
        <w:tabs>
          <w:tab w:val="left" w:pos="900"/>
          <w:tab w:val="left" w:pos="1620"/>
          <w:tab w:val="left" w:pos="1800"/>
          <w:tab w:val="left" w:pos="2340"/>
        </w:tabs>
        <w:ind w:left="600" w:hanging="600"/>
        <w:rPr>
          <w:rFonts w:ascii="楷体_GB2312" w:eastAsia="楷体_GB2312" w:hAnsi="宋体" w:hint="eastAsia"/>
          <w:sz w:val="36"/>
        </w:rPr>
      </w:pPr>
      <w:r>
        <w:rPr>
          <w:rFonts w:ascii="楷体_GB2312" w:eastAsia="楷体_GB2312" w:hAnsi="宋体"/>
          <w:noProof/>
          <w:sz w:val="36"/>
        </w:rPr>
        <w:pict w14:anchorId="6464623C">
          <v:line id="_x0000_s1981" style="position:absolute;left:0;text-align:left;z-index:251464704" from="441pt,7.8pt" to="441pt,148.2pt"/>
        </w:pict>
      </w:r>
      <w:r>
        <w:rPr>
          <w:rFonts w:ascii="楷体_GB2312" w:eastAsia="楷体_GB2312" w:hAnsi="宋体"/>
          <w:noProof/>
          <w:sz w:val="36"/>
        </w:rPr>
        <w:pict w14:anchorId="7A198411">
          <v:line id="_x0000_s1980" style="position:absolute;left:0;text-align:left;z-index:251463680" from="423pt,7.8pt" to="441pt,7.8pt"/>
        </w:pict>
      </w:r>
      <w:r>
        <w:rPr>
          <w:rFonts w:ascii="楷体_GB2312" w:eastAsia="楷体_GB2312" w:hAnsi="宋体"/>
          <w:noProof/>
          <w:sz w:val="36"/>
        </w:rPr>
        <w:pict w14:anchorId="3FEC6C13">
          <v:line id="_x0000_s1976" style="position:absolute;left:0;text-align:left;flip:y;z-index:251459584" from="378pt,23.4pt" to="378pt,46.8pt">
            <v:stroke endarrow="block"/>
          </v:line>
        </w:pict>
      </w:r>
      <w:r>
        <w:rPr>
          <w:rFonts w:ascii="楷体_GB2312" w:eastAsia="楷体_GB2312" w:hAnsi="宋体"/>
          <w:noProof/>
          <w:sz w:val="36"/>
        </w:rPr>
        <w:pict w14:anchorId="6BFADDF4">
          <v:shape id="_x0000_s1975" type="#_x0000_t202" style="position:absolute;left:0;text-align:left;margin-left:342pt;margin-top:0;width:81pt;height:23.4pt;z-index:251458560">
            <v:textbox style="mso-next-textbox:#_x0000_s1975">
              <w:txbxContent>
                <w:p w14:paraId="37254454" w14:textId="77777777" w:rsidR="00FA36B6" w:rsidRDefault="00FA36B6">
                  <w:pPr>
                    <w:rPr>
                      <w:rFonts w:hint="eastAsia"/>
                    </w:rPr>
                  </w:pPr>
                  <w:r>
                    <w:rPr>
                      <w:rFonts w:hint="eastAsia"/>
                    </w:rPr>
                    <w:t>质量保证体系</w:t>
                  </w:r>
                </w:p>
                <w:p w14:paraId="2BBB0B41" w14:textId="77777777" w:rsidR="00FA36B6" w:rsidRDefault="00FA36B6">
                  <w:pPr>
                    <w:rPr>
                      <w:rFonts w:hint="eastAsia"/>
                    </w:rPr>
                  </w:pPr>
                </w:p>
              </w:txbxContent>
            </v:textbox>
          </v:shape>
        </w:pict>
      </w:r>
      <w:r>
        <w:rPr>
          <w:rFonts w:ascii="楷体_GB2312" w:eastAsia="楷体_GB2312" w:hAnsi="宋体"/>
          <w:noProof/>
          <w:sz w:val="36"/>
        </w:rPr>
        <w:pict w14:anchorId="1221DDAB">
          <v:line id="_x0000_s1974" style="position:absolute;left:0;text-align:left;z-index:251457536" from="270pt,7.8pt" to="342pt,7.8pt">
            <v:stroke endarrow="block"/>
          </v:line>
        </w:pict>
      </w:r>
      <w:r>
        <w:rPr>
          <w:rFonts w:ascii="楷体_GB2312" w:eastAsia="楷体_GB2312" w:hAnsi="宋体"/>
          <w:noProof/>
          <w:sz w:val="36"/>
        </w:rPr>
        <w:pict w14:anchorId="38419EB2">
          <v:line id="_x0000_s1964" style="position:absolute;left:0;text-align:left;z-index:251447296" from="225pt,23.4pt" to="225pt,78pt">
            <v:stroke endarrow="block"/>
          </v:line>
        </w:pict>
      </w:r>
      <w:r>
        <w:rPr>
          <w:rFonts w:ascii="楷体_GB2312" w:eastAsia="楷体_GB2312" w:hAnsi="宋体"/>
          <w:noProof/>
          <w:sz w:val="36"/>
        </w:rPr>
        <w:pict w14:anchorId="4871E7A2">
          <v:line id="_x0000_s1962" style="position:absolute;left:0;text-align:left;z-index:251445248" from="225pt,23.4pt" to="225pt,78pt">
            <v:stroke endarrow="block"/>
          </v:line>
        </w:pict>
      </w:r>
      <w:r>
        <w:rPr>
          <w:rFonts w:ascii="楷体_GB2312" w:eastAsia="楷体_GB2312" w:hAnsi="宋体"/>
          <w:noProof/>
          <w:sz w:val="36"/>
        </w:rPr>
        <w:pict w14:anchorId="54D00AF1">
          <v:shape id="_x0000_s1961" type="#_x0000_t202" style="position:absolute;left:0;text-align:left;margin-left:189pt;margin-top:0;width:81pt;height:23.4pt;z-index:251444224">
            <v:textbox style="mso-next-textbox:#_x0000_s1961">
              <w:txbxContent>
                <w:p w14:paraId="231C8AC1" w14:textId="77777777" w:rsidR="00FA36B6" w:rsidRDefault="00FA36B6">
                  <w:pPr>
                    <w:ind w:firstLineChars="100" w:firstLine="210"/>
                    <w:rPr>
                      <w:rFonts w:hint="eastAsia"/>
                    </w:rPr>
                  </w:pPr>
                  <w:r>
                    <w:rPr>
                      <w:rFonts w:hint="eastAsia"/>
                    </w:rPr>
                    <w:t>施工过程</w:t>
                  </w:r>
                </w:p>
                <w:p w14:paraId="1903CCC2" w14:textId="77777777" w:rsidR="00FA36B6" w:rsidRDefault="00FA36B6">
                  <w:pPr>
                    <w:rPr>
                      <w:rFonts w:hint="eastAsia"/>
                    </w:rPr>
                  </w:pPr>
                </w:p>
              </w:txbxContent>
            </v:textbox>
          </v:shape>
        </w:pict>
      </w:r>
    </w:p>
    <w:p w14:paraId="16FF3B7B" w14:textId="77777777" w:rsidR="00FA36B6" w:rsidRDefault="00FA36B6">
      <w:pPr>
        <w:tabs>
          <w:tab w:val="left" w:pos="900"/>
          <w:tab w:val="left" w:pos="1620"/>
          <w:tab w:val="left" w:pos="1800"/>
          <w:tab w:val="left" w:pos="2340"/>
        </w:tabs>
        <w:ind w:left="600" w:hanging="600"/>
        <w:rPr>
          <w:rFonts w:ascii="楷体_GB2312" w:eastAsia="楷体_GB2312" w:hAnsi="宋体" w:hint="eastAsia"/>
          <w:sz w:val="36"/>
        </w:rPr>
      </w:pPr>
      <w:r>
        <w:rPr>
          <w:rFonts w:ascii="楷体_GB2312" w:eastAsia="楷体_GB2312" w:hAnsi="宋体"/>
          <w:noProof/>
          <w:sz w:val="36"/>
        </w:rPr>
        <w:pict w14:anchorId="4C409844">
          <v:shape id="_x0000_s1977" type="#_x0000_t202" style="position:absolute;left:0;text-align:left;margin-left:342pt;margin-top:15.6pt;width:81pt;height:23.4pt;z-index:251460608">
            <v:textbox style="mso-next-textbox:#_x0000_s1977">
              <w:txbxContent>
                <w:p w14:paraId="4CCA82F1" w14:textId="77777777" w:rsidR="00FA36B6" w:rsidRDefault="00FA36B6">
                  <w:pPr>
                    <w:rPr>
                      <w:rFonts w:hint="eastAsia"/>
                    </w:rPr>
                  </w:pPr>
                  <w:r>
                    <w:rPr>
                      <w:rFonts w:hint="eastAsia"/>
                    </w:rPr>
                    <w:t>质量保证措施</w:t>
                  </w:r>
                </w:p>
                <w:p w14:paraId="100E2EB2" w14:textId="77777777" w:rsidR="00FA36B6" w:rsidRDefault="00FA36B6">
                  <w:pPr>
                    <w:rPr>
                      <w:rFonts w:hint="eastAsia"/>
                    </w:rPr>
                  </w:pPr>
                </w:p>
              </w:txbxContent>
            </v:textbox>
          </v:shape>
        </w:pict>
      </w:r>
    </w:p>
    <w:p w14:paraId="58998C4A" w14:textId="77777777" w:rsidR="00FA36B6" w:rsidRDefault="00FA36B6">
      <w:pPr>
        <w:tabs>
          <w:tab w:val="left" w:pos="900"/>
          <w:tab w:val="left" w:pos="1620"/>
          <w:tab w:val="left" w:pos="1800"/>
          <w:tab w:val="left" w:pos="2340"/>
        </w:tabs>
        <w:ind w:left="600" w:hanging="600"/>
        <w:rPr>
          <w:rFonts w:ascii="楷体_GB2312" w:eastAsia="楷体_GB2312" w:hAnsi="宋体" w:hint="eastAsia"/>
          <w:sz w:val="36"/>
        </w:rPr>
      </w:pPr>
      <w:r>
        <w:rPr>
          <w:rFonts w:ascii="楷体_GB2312" w:eastAsia="楷体_GB2312" w:hAnsi="宋体"/>
          <w:noProof/>
          <w:sz w:val="36"/>
        </w:rPr>
        <w:pict w14:anchorId="651E44F0">
          <v:line id="_x0000_s1973" style="position:absolute;left:0;text-align:left;z-index:251456512" from="252pt,23.4pt" to="324pt,23.4pt"/>
        </w:pict>
      </w:r>
      <w:r>
        <w:rPr>
          <w:rFonts w:ascii="楷体_GB2312" w:eastAsia="楷体_GB2312" w:hAnsi="宋体"/>
          <w:noProof/>
          <w:sz w:val="36"/>
        </w:rPr>
        <w:pict w14:anchorId="55479C07">
          <v:shape id="_x0000_s1963" type="#_x0000_t202" style="position:absolute;left:0;text-align:left;margin-left:198pt;margin-top:15.6pt;width:54pt;height:23.4pt;z-index:251446272">
            <v:textbox style="mso-next-textbox:#_x0000_s1963">
              <w:txbxContent>
                <w:p w14:paraId="5B5AC376" w14:textId="77777777" w:rsidR="00FA36B6" w:rsidRDefault="00FA36B6">
                  <w:pPr>
                    <w:ind w:firstLineChars="100" w:firstLine="210"/>
                    <w:rPr>
                      <w:rFonts w:hint="eastAsia"/>
                    </w:rPr>
                  </w:pPr>
                  <w:r>
                    <w:rPr>
                      <w:rFonts w:hint="eastAsia"/>
                    </w:rPr>
                    <w:t>产品</w:t>
                  </w:r>
                </w:p>
                <w:p w14:paraId="44097B48" w14:textId="77777777" w:rsidR="00FA36B6" w:rsidRDefault="00FA36B6">
                  <w:pPr>
                    <w:rPr>
                      <w:rFonts w:hint="eastAsia"/>
                    </w:rPr>
                  </w:pPr>
                </w:p>
              </w:txbxContent>
            </v:textbox>
          </v:shape>
        </w:pict>
      </w:r>
    </w:p>
    <w:p w14:paraId="15A7CBFA" w14:textId="77777777" w:rsidR="00FA36B6" w:rsidRDefault="00FA36B6">
      <w:pPr>
        <w:tabs>
          <w:tab w:val="left" w:pos="900"/>
          <w:tab w:val="left" w:pos="1620"/>
          <w:tab w:val="left" w:pos="1800"/>
          <w:tab w:val="left" w:pos="2340"/>
        </w:tabs>
        <w:rPr>
          <w:rFonts w:ascii="楷体_GB2312" w:eastAsia="楷体_GB2312" w:hAnsi="宋体" w:hint="eastAsia"/>
          <w:sz w:val="36"/>
        </w:rPr>
      </w:pPr>
      <w:r>
        <w:rPr>
          <w:rFonts w:ascii="楷体_GB2312" w:eastAsia="楷体_GB2312" w:hAnsi="宋体"/>
          <w:noProof/>
          <w:sz w:val="36"/>
        </w:rPr>
        <w:pict w14:anchorId="3739A783">
          <v:line id="_x0000_s1965" style="position:absolute;left:0;text-align:left;z-index:251448320" from="225pt,7.8pt" to="225pt,46.8pt"/>
        </w:pict>
      </w:r>
    </w:p>
    <w:p w14:paraId="6148E82C" w14:textId="77777777" w:rsidR="00FA36B6" w:rsidRDefault="00FA36B6">
      <w:pPr>
        <w:tabs>
          <w:tab w:val="left" w:pos="900"/>
          <w:tab w:val="left" w:pos="1620"/>
          <w:tab w:val="left" w:pos="1800"/>
          <w:tab w:val="left" w:pos="2340"/>
        </w:tabs>
        <w:ind w:left="600" w:hanging="600"/>
        <w:rPr>
          <w:rFonts w:ascii="楷体_GB2312" w:eastAsia="楷体_GB2312" w:hAnsi="宋体" w:hint="eastAsia"/>
          <w:sz w:val="36"/>
        </w:rPr>
        <w:sectPr w:rsidR="00FA36B6">
          <w:footerReference w:type="default" r:id="rId11"/>
          <w:pgSz w:w="11906" w:h="16838" w:code="9"/>
          <w:pgMar w:top="1440" w:right="1134" w:bottom="1440" w:left="1474" w:header="777" w:footer="851" w:gutter="0"/>
          <w:cols w:space="425"/>
          <w:docGrid w:type="lines" w:linePitch="312"/>
        </w:sectPr>
      </w:pPr>
      <w:r>
        <w:rPr>
          <w:rFonts w:ascii="楷体_GB2312" w:eastAsia="楷体_GB2312" w:hAnsi="宋体"/>
          <w:noProof/>
          <w:sz w:val="36"/>
        </w:rPr>
        <w:pict w14:anchorId="39DC26CE">
          <v:line id="_x0000_s1968" style="position:absolute;left:0;text-align:left;flip:x;z-index:251451392" from="342pt,23.4pt" to="441pt,23.4pt">
            <v:stroke endarrow="block"/>
          </v:line>
        </w:pict>
      </w:r>
      <w:r>
        <w:rPr>
          <w:rFonts w:ascii="楷体_GB2312" w:eastAsia="楷体_GB2312" w:hAnsi="宋体"/>
          <w:noProof/>
          <w:sz w:val="36"/>
        </w:rPr>
        <w:pict w14:anchorId="4DC97AFC">
          <v:line id="_x0000_s1970" style="position:absolute;left:0;text-align:left;z-index:251453440" from="27pt,23.4pt" to="261pt,23.4pt"/>
        </w:pict>
      </w:r>
      <w:r>
        <w:rPr>
          <w:rFonts w:ascii="楷体_GB2312" w:eastAsia="楷体_GB2312" w:hAnsi="宋体"/>
          <w:noProof/>
          <w:sz w:val="36"/>
        </w:rPr>
        <w:pict w14:anchorId="458000B2">
          <v:shape id="_x0000_s1967" type="#_x0000_t202" style="position:absolute;left:0;text-align:left;margin-left:261pt;margin-top:7.8pt;width:81pt;height:23.4pt;z-index:251450368">
            <v:textbox style="mso-next-textbox:#_x0000_s1967">
              <w:txbxContent>
                <w:p w14:paraId="6E5BB5F3" w14:textId="77777777" w:rsidR="00FA36B6" w:rsidRDefault="00FA36B6">
                  <w:pPr>
                    <w:ind w:firstLineChars="100" w:firstLine="210"/>
                    <w:rPr>
                      <w:rFonts w:hint="eastAsia"/>
                    </w:rPr>
                  </w:pPr>
                  <w:r>
                    <w:rPr>
                      <w:rFonts w:hint="eastAsia"/>
                    </w:rPr>
                    <w:t>工程质量</w:t>
                  </w:r>
                </w:p>
                <w:p w14:paraId="4F601573" w14:textId="77777777" w:rsidR="00FA36B6" w:rsidRDefault="00FA36B6">
                  <w:pPr>
                    <w:rPr>
                      <w:rFonts w:hint="eastAsia"/>
                    </w:rPr>
                  </w:pPr>
                </w:p>
              </w:txbxContent>
            </v:textbox>
          </v:shape>
        </w:pict>
      </w:r>
      <w:r>
        <w:rPr>
          <w:rFonts w:ascii="楷体_GB2312" w:eastAsia="楷体_GB2312" w:hAnsi="宋体"/>
          <w:noProof/>
          <w:sz w:val="36"/>
        </w:rPr>
        <w:pict w14:anchorId="5AA77CC3">
          <v:line id="_x0000_s1966" style="position:absolute;left:0;text-align:left;z-index:251449344" from="225pt,15.6pt" to="261pt,15.6pt">
            <v:stroke endarrow="block"/>
          </v:line>
        </w:pict>
      </w:r>
    </w:p>
    <w:p w14:paraId="44FFBC39" w14:textId="77777777" w:rsidR="00FA36B6" w:rsidRDefault="00FA36B6">
      <w:pPr>
        <w:tabs>
          <w:tab w:val="left" w:pos="900"/>
          <w:tab w:val="left" w:pos="1620"/>
          <w:tab w:val="left" w:pos="1800"/>
          <w:tab w:val="left" w:pos="2340"/>
        </w:tabs>
        <w:ind w:left="600" w:hanging="600"/>
        <w:rPr>
          <w:rFonts w:ascii="楷体_GB2312" w:eastAsia="楷体_GB2312" w:hAnsi="宋体" w:hint="eastAsia"/>
          <w:b/>
          <w:bCs/>
          <w:sz w:val="36"/>
        </w:rPr>
      </w:pPr>
    </w:p>
    <w:p w14:paraId="21E4A130" w14:textId="77777777" w:rsidR="00FA36B6" w:rsidRDefault="00FA36B6">
      <w:pPr>
        <w:tabs>
          <w:tab w:val="left" w:pos="900"/>
          <w:tab w:val="left" w:pos="1620"/>
          <w:tab w:val="left" w:pos="1800"/>
          <w:tab w:val="left" w:pos="2340"/>
        </w:tabs>
        <w:ind w:left="600" w:hanging="600"/>
        <w:jc w:val="center"/>
        <w:rPr>
          <w:rFonts w:ascii="宋体" w:hAnsi="宋体" w:hint="eastAsia"/>
          <w:sz w:val="36"/>
        </w:rPr>
      </w:pPr>
      <w:r>
        <w:rPr>
          <w:rFonts w:ascii="宋体" w:hAnsi="宋体" w:hint="eastAsia"/>
          <w:sz w:val="36"/>
        </w:rPr>
        <w:t>工程质量保证体系框图</w:t>
      </w:r>
    </w:p>
    <w:p w14:paraId="5B08770B" w14:textId="77777777" w:rsidR="00FA36B6" w:rsidRDefault="00FA36B6">
      <w:pPr>
        <w:tabs>
          <w:tab w:val="left" w:pos="900"/>
          <w:tab w:val="left" w:pos="1620"/>
          <w:tab w:val="left" w:pos="1800"/>
          <w:tab w:val="left" w:pos="2340"/>
        </w:tabs>
        <w:rPr>
          <w:rFonts w:ascii="楷体_GB2312" w:eastAsia="楷体_GB2312" w:hAnsi="宋体" w:hint="eastAsia"/>
          <w:sz w:val="36"/>
        </w:rPr>
      </w:pPr>
      <w:r>
        <w:rPr>
          <w:rFonts w:ascii="楷体_GB2312" w:eastAsia="楷体_GB2312" w:hAnsi="宋体" w:hint="eastAsia"/>
          <w:sz w:val="36"/>
        </w:rPr>
        <w:t xml:space="preserve">                   </w:t>
      </w:r>
    </w:p>
    <w:p w14:paraId="6ECBBB35" w14:textId="77777777" w:rsidR="00FA36B6" w:rsidRDefault="00FA36B6">
      <w:pPr>
        <w:tabs>
          <w:tab w:val="left" w:pos="900"/>
          <w:tab w:val="left" w:pos="1620"/>
          <w:tab w:val="left" w:pos="1800"/>
          <w:tab w:val="left" w:pos="2340"/>
        </w:tabs>
        <w:rPr>
          <w:rFonts w:ascii="楷体_GB2312" w:eastAsia="楷体_GB2312" w:hAnsi="宋体" w:hint="eastAsia"/>
          <w:sz w:val="36"/>
        </w:rPr>
      </w:pPr>
    </w:p>
    <w:p w14:paraId="18D9D4C5" w14:textId="77777777" w:rsidR="00FA36B6" w:rsidRDefault="00FA36B6">
      <w:pPr>
        <w:tabs>
          <w:tab w:val="left" w:pos="900"/>
          <w:tab w:val="left" w:pos="1620"/>
          <w:tab w:val="left" w:pos="1800"/>
          <w:tab w:val="left" w:pos="2340"/>
        </w:tabs>
        <w:ind w:left="600" w:hanging="600"/>
        <w:rPr>
          <w:rFonts w:ascii="楷体_GB2312" w:eastAsia="楷体_GB2312" w:hAnsi="宋体" w:hint="eastAsia"/>
          <w:sz w:val="36"/>
        </w:rPr>
      </w:pPr>
      <w:r>
        <w:rPr>
          <w:rFonts w:ascii="楷体_GB2312" w:eastAsia="楷体_GB2312" w:hAnsi="宋体"/>
          <w:noProof/>
          <w:sz w:val="36"/>
        </w:rPr>
        <w:pict w14:anchorId="666A2558">
          <v:shape id="_x0000_s1982" type="#_x0000_t202" style="position:absolute;left:0;text-align:left;margin-left:333pt;margin-top:0;width:90pt;height:23.4pt;z-index:251465728">
            <v:textbox style="mso-next-textbox:#_x0000_s1982">
              <w:txbxContent>
                <w:p w14:paraId="035A8827" w14:textId="77777777" w:rsidR="00FA36B6" w:rsidRDefault="00FA36B6">
                  <w:pPr>
                    <w:jc w:val="center"/>
                    <w:rPr>
                      <w:rFonts w:hint="eastAsia"/>
                    </w:rPr>
                  </w:pPr>
                  <w:r>
                    <w:rPr>
                      <w:rFonts w:hint="eastAsia"/>
                    </w:rPr>
                    <w:t>质量经理</w:t>
                  </w:r>
                </w:p>
              </w:txbxContent>
            </v:textbox>
          </v:shape>
        </w:pict>
      </w:r>
      <w:r>
        <w:rPr>
          <w:rFonts w:ascii="楷体_GB2312" w:eastAsia="楷体_GB2312" w:hAnsi="宋体"/>
          <w:noProof/>
          <w:sz w:val="36"/>
        </w:rPr>
        <w:pict w14:anchorId="11279F60">
          <v:line id="_x0000_s1983" style="position:absolute;left:0;text-align:left;z-index:251466752" from="378pt,23.4pt" to="378pt,39pt"/>
        </w:pict>
      </w:r>
    </w:p>
    <w:p w14:paraId="77C44E6C" w14:textId="77777777" w:rsidR="00FA36B6" w:rsidRDefault="00FA36B6">
      <w:pPr>
        <w:tabs>
          <w:tab w:val="left" w:pos="900"/>
          <w:tab w:val="left" w:pos="1620"/>
          <w:tab w:val="left" w:pos="1800"/>
          <w:tab w:val="left" w:pos="2340"/>
        </w:tabs>
        <w:ind w:left="600" w:hanging="600"/>
        <w:rPr>
          <w:rFonts w:ascii="楷体_GB2312" w:eastAsia="楷体_GB2312" w:hAnsi="宋体" w:hint="eastAsia"/>
          <w:sz w:val="36"/>
        </w:rPr>
      </w:pPr>
      <w:r>
        <w:rPr>
          <w:rFonts w:ascii="楷体_GB2312" w:eastAsia="楷体_GB2312" w:hAnsi="宋体"/>
          <w:noProof/>
          <w:sz w:val="36"/>
        </w:rPr>
        <w:pict w14:anchorId="3819E9C3">
          <v:line id="_x0000_s2010" style="position:absolute;left:0;text-align:left;z-index:251492352" from="585pt,7.8pt" to="585pt,62.4pt"/>
        </w:pict>
      </w:r>
      <w:r>
        <w:rPr>
          <w:rFonts w:ascii="楷体_GB2312" w:eastAsia="楷体_GB2312" w:hAnsi="宋体"/>
          <w:noProof/>
          <w:sz w:val="36"/>
        </w:rPr>
        <w:pict w14:anchorId="5529A70B">
          <v:line id="_x0000_s1984" style="position:absolute;left:0;text-align:left;z-index:251467776" from="198pt,7.8pt" to="585pt,7.8pt"/>
        </w:pict>
      </w:r>
      <w:r>
        <w:rPr>
          <w:rFonts w:ascii="楷体_GB2312" w:eastAsia="楷体_GB2312" w:hAnsi="宋体"/>
          <w:noProof/>
          <w:sz w:val="36"/>
        </w:rPr>
        <w:pict w14:anchorId="39FA3C98">
          <v:line id="_x0000_s1985" style="position:absolute;left:0;text-align:left;z-index:251468800" from="198pt,7.8pt" to="198pt,31.2pt"/>
        </w:pict>
      </w:r>
    </w:p>
    <w:p w14:paraId="410182AA" w14:textId="77777777" w:rsidR="00FA36B6" w:rsidRDefault="00FA36B6">
      <w:pPr>
        <w:tabs>
          <w:tab w:val="left" w:pos="900"/>
          <w:tab w:val="left" w:pos="1620"/>
          <w:tab w:val="left" w:pos="1800"/>
          <w:tab w:val="left" w:pos="2340"/>
        </w:tabs>
        <w:ind w:left="600" w:hanging="600"/>
        <w:rPr>
          <w:rFonts w:ascii="楷体_GB2312" w:eastAsia="楷体_GB2312" w:hAnsi="宋体" w:hint="eastAsia"/>
          <w:sz w:val="36"/>
        </w:rPr>
      </w:pPr>
      <w:r>
        <w:rPr>
          <w:rFonts w:ascii="楷体_GB2312" w:eastAsia="楷体_GB2312" w:hAnsi="宋体"/>
          <w:noProof/>
          <w:sz w:val="36"/>
        </w:rPr>
        <w:pict w14:anchorId="4FF366C3">
          <v:line id="_x0000_s2015" style="position:absolute;left:0;text-align:left;z-index:251497472" from="6in,23.4pt" to="6in,39pt"/>
        </w:pict>
      </w:r>
      <w:r>
        <w:rPr>
          <w:rFonts w:ascii="楷体_GB2312" w:eastAsia="楷体_GB2312" w:hAnsi="宋体"/>
          <w:noProof/>
          <w:sz w:val="36"/>
        </w:rPr>
        <w:pict w14:anchorId="47BA34FC">
          <v:shape id="_x0000_s2014" type="#_x0000_t202" style="position:absolute;left:0;text-align:left;margin-left:387pt;margin-top:0;width:90pt;height:23.4pt;z-index:251496448">
            <v:textbox style="mso-next-textbox:#_x0000_s2014">
              <w:txbxContent>
                <w:p w14:paraId="052834A6" w14:textId="77777777" w:rsidR="00FA36B6" w:rsidRDefault="00FA36B6">
                  <w:pPr>
                    <w:jc w:val="center"/>
                    <w:rPr>
                      <w:rFonts w:hint="eastAsia"/>
                    </w:rPr>
                  </w:pPr>
                  <w:r>
                    <w:rPr>
                      <w:rFonts w:hint="eastAsia"/>
                    </w:rPr>
                    <w:t>监控体系</w:t>
                  </w:r>
                </w:p>
              </w:txbxContent>
            </v:textbox>
          </v:shape>
        </w:pict>
      </w:r>
      <w:r>
        <w:rPr>
          <w:rFonts w:ascii="楷体_GB2312" w:eastAsia="楷体_GB2312" w:hAnsi="宋体"/>
          <w:noProof/>
          <w:sz w:val="36"/>
        </w:rPr>
        <w:pict w14:anchorId="4D8F81D6">
          <v:shape id="_x0000_s1986" type="#_x0000_t202" style="position:absolute;left:0;text-align:left;margin-left:153pt;margin-top:0;width:90pt;height:23.4pt;z-index:251469824">
            <v:textbox style="mso-next-textbox:#_x0000_s1986">
              <w:txbxContent>
                <w:p w14:paraId="5F308EB8" w14:textId="77777777" w:rsidR="00FA36B6" w:rsidRDefault="00FA36B6">
                  <w:pPr>
                    <w:jc w:val="center"/>
                    <w:rPr>
                      <w:rFonts w:hint="eastAsia"/>
                    </w:rPr>
                  </w:pPr>
                  <w:r>
                    <w:rPr>
                      <w:rFonts w:hint="eastAsia"/>
                    </w:rPr>
                    <w:t>生产体系</w:t>
                  </w:r>
                </w:p>
              </w:txbxContent>
            </v:textbox>
          </v:shape>
        </w:pict>
      </w:r>
      <w:r>
        <w:rPr>
          <w:rFonts w:ascii="楷体_GB2312" w:eastAsia="楷体_GB2312" w:hAnsi="宋体"/>
          <w:noProof/>
          <w:sz w:val="36"/>
        </w:rPr>
        <w:pict w14:anchorId="1574C3DD">
          <v:line id="_x0000_s1987" style="position:absolute;left:0;text-align:left;z-index:251470848" from="198pt,23.4pt" to="198pt,46.8pt"/>
        </w:pict>
      </w:r>
    </w:p>
    <w:p w14:paraId="71FE904B" w14:textId="77777777" w:rsidR="00FA36B6" w:rsidRDefault="00FA36B6">
      <w:pPr>
        <w:tabs>
          <w:tab w:val="left" w:pos="900"/>
          <w:tab w:val="left" w:pos="1620"/>
          <w:tab w:val="left" w:pos="1800"/>
          <w:tab w:val="left" w:pos="2340"/>
        </w:tabs>
        <w:ind w:left="600" w:hanging="600"/>
        <w:rPr>
          <w:rFonts w:ascii="楷体_GB2312" w:eastAsia="楷体_GB2312" w:hAnsi="宋体" w:hint="eastAsia"/>
          <w:sz w:val="36"/>
        </w:rPr>
      </w:pPr>
      <w:r>
        <w:rPr>
          <w:rFonts w:ascii="楷体_GB2312" w:eastAsia="楷体_GB2312" w:hAnsi="宋体"/>
          <w:noProof/>
          <w:sz w:val="36"/>
        </w:rPr>
        <w:pict w14:anchorId="3B8AB5F3">
          <v:line id="_x0000_s2017" style="position:absolute;left:0;text-align:left;z-index:251499520" from="378pt,7.8pt" to="378pt,15.6pt"/>
        </w:pict>
      </w:r>
      <w:r>
        <w:rPr>
          <w:rFonts w:ascii="楷体_GB2312" w:eastAsia="楷体_GB2312" w:hAnsi="宋体"/>
          <w:noProof/>
          <w:sz w:val="36"/>
        </w:rPr>
        <w:pict w14:anchorId="5372FBC0">
          <v:line id="_x0000_s2016" style="position:absolute;left:0;text-align:left;z-index:251498496" from="378pt,7.8pt" to="495pt,7.8pt"/>
        </w:pict>
      </w:r>
      <w:r>
        <w:rPr>
          <w:rFonts w:ascii="楷体_GB2312" w:eastAsia="楷体_GB2312" w:hAnsi="宋体"/>
          <w:noProof/>
          <w:sz w:val="36"/>
        </w:rPr>
        <w:pict w14:anchorId="7D30D1BC">
          <v:shape id="_x0000_s2019" type="#_x0000_t202" style="position:absolute;left:0;text-align:left;margin-left:342pt;margin-top:15.6pt;width:54pt;height:23.4pt;z-index:251501568">
            <v:textbox style="mso-next-textbox:#_x0000_s2019">
              <w:txbxContent>
                <w:p w14:paraId="1463F0A4" w14:textId="77777777" w:rsidR="00FA36B6" w:rsidRDefault="00FA36B6">
                  <w:pPr>
                    <w:jc w:val="center"/>
                    <w:rPr>
                      <w:rFonts w:hint="eastAsia"/>
                    </w:rPr>
                  </w:pPr>
                  <w:r>
                    <w:rPr>
                      <w:rFonts w:hint="eastAsia"/>
                    </w:rPr>
                    <w:t>技术部</w:t>
                  </w:r>
                </w:p>
                <w:p w14:paraId="59136F8F" w14:textId="77777777" w:rsidR="00FA36B6" w:rsidRDefault="00FA36B6">
                  <w:pPr>
                    <w:jc w:val="center"/>
                    <w:rPr>
                      <w:rFonts w:hint="eastAsia"/>
                      <w:sz w:val="28"/>
                    </w:rPr>
                  </w:pPr>
                </w:p>
              </w:txbxContent>
            </v:textbox>
          </v:shape>
        </w:pict>
      </w:r>
      <w:r>
        <w:rPr>
          <w:rFonts w:ascii="楷体_GB2312" w:eastAsia="楷体_GB2312" w:hAnsi="宋体"/>
          <w:noProof/>
          <w:sz w:val="36"/>
        </w:rPr>
        <w:pict w14:anchorId="54EB0318">
          <v:shape id="_x0000_s2020" type="#_x0000_t202" style="position:absolute;left:0;text-align:left;margin-left:468pt;margin-top:23.4pt;width:54pt;height:23.4pt;z-index:251502592">
            <v:textbox style="mso-next-textbox:#_x0000_s2020">
              <w:txbxContent>
                <w:p w14:paraId="2AF2FFCD" w14:textId="77777777" w:rsidR="00FA36B6" w:rsidRDefault="00FA36B6">
                  <w:pPr>
                    <w:jc w:val="center"/>
                    <w:rPr>
                      <w:rFonts w:hint="eastAsia"/>
                    </w:rPr>
                  </w:pPr>
                  <w:r>
                    <w:rPr>
                      <w:rFonts w:hint="eastAsia"/>
                    </w:rPr>
                    <w:t>质安部</w:t>
                  </w:r>
                </w:p>
                <w:p w14:paraId="474C2A99" w14:textId="77777777" w:rsidR="00FA36B6" w:rsidRDefault="00FA36B6">
                  <w:pPr>
                    <w:jc w:val="center"/>
                    <w:rPr>
                      <w:rFonts w:hint="eastAsia"/>
                      <w:sz w:val="28"/>
                    </w:rPr>
                  </w:pPr>
                </w:p>
              </w:txbxContent>
            </v:textbox>
          </v:shape>
        </w:pict>
      </w:r>
      <w:r>
        <w:rPr>
          <w:rFonts w:ascii="楷体_GB2312" w:eastAsia="楷体_GB2312" w:hAnsi="宋体"/>
          <w:noProof/>
          <w:sz w:val="36"/>
        </w:rPr>
        <w:pict w14:anchorId="56E29BD7">
          <v:line id="_x0000_s2018" style="position:absolute;left:0;text-align:left;z-index:251500544" from="495pt,7.8pt" to="495pt,23.4pt"/>
        </w:pict>
      </w:r>
      <w:r>
        <w:rPr>
          <w:rFonts w:ascii="楷体_GB2312" w:eastAsia="楷体_GB2312" w:hAnsi="宋体"/>
          <w:noProof/>
          <w:sz w:val="36"/>
        </w:rPr>
        <w:pict w14:anchorId="4E816511">
          <v:shape id="_x0000_s2011" type="#_x0000_t202" style="position:absolute;left:0;text-align:left;margin-left:558pt;margin-top:0;width:63pt;height:23.4pt;z-index:251493376">
            <v:textbox style="mso-next-textbox:#_x0000_s2011">
              <w:txbxContent>
                <w:p w14:paraId="35555188" w14:textId="77777777" w:rsidR="00FA36B6" w:rsidRDefault="00FA36B6">
                  <w:pPr>
                    <w:jc w:val="center"/>
                    <w:rPr>
                      <w:rFonts w:hint="eastAsia"/>
                    </w:rPr>
                  </w:pPr>
                  <w:r>
                    <w:rPr>
                      <w:rFonts w:hint="eastAsia"/>
                    </w:rPr>
                    <w:t>物资部</w:t>
                  </w:r>
                </w:p>
              </w:txbxContent>
            </v:textbox>
          </v:shape>
        </w:pict>
      </w:r>
      <w:r>
        <w:rPr>
          <w:rFonts w:ascii="楷体_GB2312" w:eastAsia="楷体_GB2312" w:hAnsi="宋体"/>
          <w:noProof/>
          <w:sz w:val="36"/>
        </w:rPr>
        <w:pict w14:anchorId="550F0E79">
          <v:line id="_x0000_s2012" style="position:absolute;left:0;text-align:left;z-index:251494400" from="585pt,23.4pt" to="585pt,62.4pt"/>
        </w:pict>
      </w:r>
      <w:r>
        <w:rPr>
          <w:rFonts w:ascii="楷体_GB2312" w:eastAsia="楷体_GB2312" w:hAnsi="宋体"/>
          <w:noProof/>
          <w:sz w:val="36"/>
        </w:rPr>
        <w:pict w14:anchorId="3DAB14DE">
          <v:shape id="_x0000_s1988" type="#_x0000_t202" style="position:absolute;left:0;text-align:left;margin-left:153pt;margin-top:15.6pt;width:90pt;height:23.4pt;z-index:251471872">
            <v:textbox style="mso-next-textbox:#_x0000_s1988">
              <w:txbxContent>
                <w:p w14:paraId="4F159445" w14:textId="77777777" w:rsidR="00FA36B6" w:rsidRDefault="00FA36B6">
                  <w:pPr>
                    <w:jc w:val="center"/>
                    <w:rPr>
                      <w:rFonts w:hint="eastAsia"/>
                    </w:rPr>
                  </w:pPr>
                  <w:r>
                    <w:rPr>
                      <w:rFonts w:hint="eastAsia"/>
                    </w:rPr>
                    <w:t>工程部</w:t>
                  </w:r>
                </w:p>
                <w:p w14:paraId="09E5FA9B" w14:textId="77777777" w:rsidR="00FA36B6" w:rsidRDefault="00FA36B6">
                  <w:pPr>
                    <w:jc w:val="center"/>
                    <w:rPr>
                      <w:rFonts w:hint="eastAsia"/>
                      <w:sz w:val="28"/>
                    </w:rPr>
                  </w:pPr>
                </w:p>
              </w:txbxContent>
            </v:textbox>
          </v:shape>
        </w:pict>
      </w:r>
    </w:p>
    <w:p w14:paraId="4DF27399" w14:textId="77777777" w:rsidR="00FA36B6" w:rsidRDefault="00FA36B6">
      <w:pPr>
        <w:tabs>
          <w:tab w:val="left" w:pos="900"/>
          <w:tab w:val="left" w:pos="1620"/>
          <w:tab w:val="left" w:pos="1800"/>
          <w:tab w:val="left" w:pos="2340"/>
        </w:tabs>
        <w:ind w:left="600" w:hanging="600"/>
        <w:rPr>
          <w:rFonts w:ascii="楷体_GB2312" w:eastAsia="楷体_GB2312" w:hAnsi="宋体" w:hint="eastAsia"/>
          <w:sz w:val="36"/>
        </w:rPr>
      </w:pPr>
      <w:r>
        <w:rPr>
          <w:rFonts w:ascii="楷体_GB2312" w:eastAsia="楷体_GB2312" w:hAnsi="宋体"/>
          <w:noProof/>
          <w:sz w:val="36"/>
        </w:rPr>
        <w:pict w14:anchorId="674C6B7A">
          <v:line id="_x0000_s2028" style="position:absolute;left:0;text-align:left;z-index:251510784" from="495pt,15.6pt" to="495pt,39pt"/>
        </w:pict>
      </w:r>
      <w:r>
        <w:rPr>
          <w:rFonts w:ascii="楷体_GB2312" w:eastAsia="楷体_GB2312" w:hAnsi="宋体"/>
          <w:noProof/>
          <w:sz w:val="36"/>
        </w:rPr>
        <w:pict w14:anchorId="79C4178F">
          <v:line id="_x0000_s2021" style="position:absolute;left:0;text-align:left;z-index:251503616" from="378pt,7.8pt" to="378pt,39pt"/>
        </w:pict>
      </w:r>
      <w:r>
        <w:rPr>
          <w:rFonts w:ascii="楷体_GB2312" w:eastAsia="楷体_GB2312" w:hAnsi="宋体"/>
          <w:noProof/>
          <w:sz w:val="36"/>
        </w:rPr>
        <w:pict w14:anchorId="72C8CCE5">
          <v:line id="_x0000_s2024" style="position:absolute;left:0;text-align:left;z-index:251506688" from="414pt,23.4pt" to="414pt,39pt"/>
        </w:pict>
      </w:r>
      <w:r>
        <w:rPr>
          <w:rFonts w:ascii="楷体_GB2312" w:eastAsia="楷体_GB2312" w:hAnsi="宋体"/>
          <w:noProof/>
          <w:sz w:val="36"/>
        </w:rPr>
        <w:pict w14:anchorId="1C696873">
          <v:line id="_x0000_s2022" style="position:absolute;left:0;text-align:left;z-index:251504640" from="342pt,23.4pt" to="414pt,23.4pt"/>
        </w:pict>
      </w:r>
      <w:r>
        <w:rPr>
          <w:rFonts w:ascii="楷体_GB2312" w:eastAsia="楷体_GB2312" w:hAnsi="宋体"/>
          <w:noProof/>
          <w:sz w:val="36"/>
        </w:rPr>
        <w:pict w14:anchorId="12D8D5FA">
          <v:line id="_x0000_s2023" style="position:absolute;left:0;text-align:left;z-index:251505664" from="342pt,23.4pt" to="342pt,39pt"/>
        </w:pict>
      </w:r>
      <w:r>
        <w:rPr>
          <w:rFonts w:ascii="楷体_GB2312" w:eastAsia="楷体_GB2312" w:hAnsi="宋体"/>
          <w:noProof/>
          <w:sz w:val="36"/>
        </w:rPr>
        <w:pict w14:anchorId="23959543">
          <v:line id="_x0000_s1990" style="position:absolute;left:0;text-align:left;z-index:251473920" from="27pt,23.4pt" to="315pt,23.4pt"/>
        </w:pict>
      </w:r>
      <w:r>
        <w:rPr>
          <w:rFonts w:ascii="楷体_GB2312" w:eastAsia="楷体_GB2312" w:hAnsi="宋体"/>
          <w:noProof/>
          <w:sz w:val="36"/>
        </w:rPr>
        <w:pict w14:anchorId="3C8C0315">
          <v:line id="_x0000_s1998" style="position:absolute;left:0;text-align:left;z-index:251481088" from="315pt,23.4pt" to="315pt,39pt"/>
        </w:pict>
      </w:r>
      <w:r>
        <w:rPr>
          <w:rFonts w:ascii="楷体_GB2312" w:eastAsia="楷体_GB2312" w:hAnsi="宋体"/>
          <w:noProof/>
          <w:sz w:val="36"/>
        </w:rPr>
        <w:pict w14:anchorId="625F0B01">
          <v:line id="_x0000_s1997" style="position:absolute;left:0;text-align:left;z-index:251480064" from="279pt,23.4pt" to="279pt,39pt"/>
        </w:pict>
      </w:r>
      <w:r>
        <w:rPr>
          <w:rFonts w:ascii="楷体_GB2312" w:eastAsia="楷体_GB2312" w:hAnsi="宋体"/>
          <w:noProof/>
          <w:sz w:val="36"/>
        </w:rPr>
        <w:pict w14:anchorId="7335FF0D">
          <v:line id="_x0000_s1996" style="position:absolute;left:0;text-align:left;z-index:251479040" from="243pt,23.4pt" to="243pt,39pt"/>
        </w:pict>
      </w:r>
      <w:r>
        <w:rPr>
          <w:rFonts w:ascii="楷体_GB2312" w:eastAsia="楷体_GB2312" w:hAnsi="宋体"/>
          <w:noProof/>
          <w:sz w:val="36"/>
        </w:rPr>
        <w:pict w14:anchorId="79867FD1">
          <v:line id="_x0000_s2006" style="position:absolute;left:0;text-align:left;z-index:251488256" from="171pt,23.4pt" to="171pt,39pt"/>
        </w:pict>
      </w:r>
      <w:r>
        <w:rPr>
          <w:rFonts w:ascii="楷体_GB2312" w:eastAsia="楷体_GB2312" w:hAnsi="宋体"/>
          <w:noProof/>
          <w:sz w:val="36"/>
        </w:rPr>
        <w:pict w14:anchorId="37E27CEC">
          <v:line id="_x0000_s1989" style="position:absolute;left:0;text-align:left;z-index:251472896" from="198pt,7.8pt" to="198pt,39pt"/>
        </w:pict>
      </w:r>
      <w:r>
        <w:rPr>
          <w:rFonts w:ascii="楷体_GB2312" w:eastAsia="楷体_GB2312" w:hAnsi="宋体"/>
          <w:noProof/>
          <w:sz w:val="36"/>
        </w:rPr>
        <w:pict w14:anchorId="06DF374A">
          <v:line id="_x0000_s1995" style="position:absolute;left:0;text-align:left;z-index:251478016" from="135pt,23.4pt" to="135pt,39pt"/>
        </w:pict>
      </w:r>
      <w:r>
        <w:rPr>
          <w:rFonts w:ascii="楷体_GB2312" w:eastAsia="楷体_GB2312" w:hAnsi="宋体"/>
          <w:noProof/>
          <w:sz w:val="36"/>
        </w:rPr>
        <w:pict w14:anchorId="3C58C549">
          <v:line id="_x0000_s1994" style="position:absolute;left:0;text-align:left;z-index:251476992" from="99pt,23.4pt" to="99pt,39pt"/>
        </w:pict>
      </w:r>
      <w:r>
        <w:rPr>
          <w:rFonts w:ascii="楷体_GB2312" w:eastAsia="楷体_GB2312" w:hAnsi="宋体"/>
          <w:noProof/>
          <w:sz w:val="36"/>
        </w:rPr>
        <w:pict w14:anchorId="34954C39">
          <v:line id="_x0000_s1993" style="position:absolute;left:0;text-align:left;z-index:251475968" from="63pt,23.4pt" to="63pt,39pt"/>
        </w:pict>
      </w:r>
      <w:r>
        <w:rPr>
          <w:rFonts w:ascii="楷体_GB2312" w:eastAsia="楷体_GB2312" w:hAnsi="宋体"/>
          <w:noProof/>
          <w:sz w:val="36"/>
        </w:rPr>
        <w:pict w14:anchorId="5E9A0437">
          <v:line id="_x0000_s1991" style="position:absolute;left:0;text-align:left;z-index:251474944" from="27pt,23.4pt" to="27pt,39pt"/>
        </w:pict>
      </w:r>
    </w:p>
    <w:p w14:paraId="69499337" w14:textId="77777777" w:rsidR="00FA36B6" w:rsidRDefault="00FA36B6">
      <w:pPr>
        <w:tabs>
          <w:tab w:val="left" w:pos="900"/>
          <w:tab w:val="left" w:pos="1620"/>
          <w:tab w:val="left" w:pos="1800"/>
          <w:tab w:val="left" w:pos="2340"/>
        </w:tabs>
        <w:ind w:left="600" w:hanging="600"/>
        <w:rPr>
          <w:rFonts w:ascii="楷体_GB2312" w:eastAsia="楷体_GB2312" w:hAnsi="宋体" w:hint="eastAsia"/>
          <w:sz w:val="36"/>
        </w:rPr>
        <w:sectPr w:rsidR="00FA36B6">
          <w:type w:val="oddPage"/>
          <w:pgSz w:w="16838" w:h="11906" w:orient="landscape" w:code="9"/>
          <w:pgMar w:top="748" w:right="1440" w:bottom="1474" w:left="1440" w:header="851" w:footer="992" w:gutter="0"/>
          <w:cols w:space="425"/>
          <w:docGrid w:type="linesAndChars" w:linePitch="312"/>
        </w:sectPr>
      </w:pPr>
      <w:r>
        <w:rPr>
          <w:rFonts w:ascii="楷体_GB2312" w:eastAsia="楷体_GB2312" w:hAnsi="宋体"/>
          <w:noProof/>
          <w:sz w:val="36"/>
        </w:rPr>
        <w:pict w14:anchorId="55A0A631">
          <v:shape id="_x0000_s2000" type="#_x0000_t202" style="position:absolute;left:0;text-align:left;margin-left:9pt;margin-top:7.6pt;width:27pt;height:62.4pt;z-index:251482112">
            <v:textbox style="layout-flow:vertical-ideographic;mso-next-textbox:#_x0000_s2000">
              <w:txbxContent>
                <w:p w14:paraId="07A4406E" w14:textId="77777777" w:rsidR="00FA36B6" w:rsidRDefault="00FA36B6">
                  <w:pPr>
                    <w:rPr>
                      <w:rFonts w:hint="eastAsia"/>
                    </w:rPr>
                  </w:pPr>
                  <w:r>
                    <w:rPr>
                      <w:rFonts w:hint="eastAsia"/>
                    </w:rPr>
                    <w:t>钢筋工程</w:t>
                  </w:r>
                </w:p>
              </w:txbxContent>
            </v:textbox>
          </v:shape>
        </w:pict>
      </w:r>
      <w:r>
        <w:rPr>
          <w:rFonts w:ascii="楷体_GB2312" w:eastAsia="楷体_GB2312" w:hAnsi="宋体"/>
          <w:noProof/>
          <w:sz w:val="36"/>
        </w:rPr>
        <w:pict w14:anchorId="0F149B71">
          <v:shape id="_x0000_s2029" type="#_x0000_t202" style="position:absolute;left:0;text-align:left;margin-left:468pt;margin-top:7.8pt;width:45pt;height:62.4pt;z-index:251511808">
            <v:textbox style="layout-flow:vertical-ideographic;mso-next-textbox:#_x0000_s2029">
              <w:txbxContent>
                <w:p w14:paraId="69EA012D" w14:textId="77777777" w:rsidR="00FA36B6" w:rsidRDefault="00FA36B6">
                  <w:pPr>
                    <w:rPr>
                      <w:rFonts w:hint="eastAsia"/>
                    </w:rPr>
                  </w:pPr>
                  <w:r>
                    <w:rPr>
                      <w:rFonts w:hint="eastAsia"/>
                    </w:rPr>
                    <w:t>质量监督与管理</w:t>
                  </w:r>
                </w:p>
              </w:txbxContent>
            </v:textbox>
          </v:shape>
        </w:pict>
      </w:r>
      <w:r>
        <w:rPr>
          <w:rFonts w:ascii="楷体_GB2312" w:eastAsia="楷体_GB2312" w:hAnsi="宋体"/>
          <w:noProof/>
          <w:sz w:val="36"/>
        </w:rPr>
        <w:pict w14:anchorId="249BF846">
          <v:shape id="_x0000_s2026" type="#_x0000_t202" style="position:absolute;left:0;text-align:left;margin-left:405pt;margin-top:7.8pt;width:45pt;height:62.4pt;z-index:251508736">
            <v:textbox style="layout-flow:vertical-ideographic;mso-next-textbox:#_x0000_s2026">
              <w:txbxContent>
                <w:p w14:paraId="1D26B73F" w14:textId="77777777" w:rsidR="00FA36B6" w:rsidRDefault="00FA36B6">
                  <w:pPr>
                    <w:rPr>
                      <w:rFonts w:hint="eastAsia"/>
                    </w:rPr>
                  </w:pPr>
                  <w:r>
                    <w:rPr>
                      <w:rFonts w:hint="eastAsia"/>
                    </w:rPr>
                    <w:t>工程技术档案资料</w:t>
                  </w:r>
                </w:p>
              </w:txbxContent>
            </v:textbox>
          </v:shape>
        </w:pict>
      </w:r>
      <w:r>
        <w:rPr>
          <w:rFonts w:ascii="楷体_GB2312" w:eastAsia="楷体_GB2312" w:hAnsi="宋体"/>
          <w:noProof/>
          <w:sz w:val="36"/>
        </w:rPr>
        <w:pict w14:anchorId="0E904E14">
          <v:shape id="_x0000_s2027" type="#_x0000_t202" style="position:absolute;left:0;text-align:left;margin-left:369pt;margin-top:7.8pt;width:27pt;height:62.4pt;z-index:251509760">
            <v:textbox style="layout-flow:vertical-ideographic;mso-next-textbox:#_x0000_s2027">
              <w:txbxContent>
                <w:p w14:paraId="3F8DE6F9" w14:textId="77777777" w:rsidR="00FA36B6" w:rsidRDefault="00FA36B6">
                  <w:pPr>
                    <w:rPr>
                      <w:rFonts w:hint="eastAsia"/>
                    </w:rPr>
                  </w:pPr>
                  <w:r>
                    <w:rPr>
                      <w:rFonts w:hint="eastAsia"/>
                    </w:rPr>
                    <w:t>测量</w:t>
                  </w:r>
                </w:p>
                <w:p w14:paraId="41E2A51D" w14:textId="77777777" w:rsidR="00FA36B6" w:rsidRDefault="00FA36B6">
                  <w:pPr>
                    <w:rPr>
                      <w:rFonts w:hint="eastAsia"/>
                    </w:rPr>
                  </w:pPr>
                </w:p>
                <w:p w14:paraId="2EE52E64" w14:textId="77777777" w:rsidR="00FA36B6" w:rsidRDefault="00FA36B6">
                  <w:pPr>
                    <w:rPr>
                      <w:rFonts w:hint="eastAsia"/>
                    </w:rPr>
                  </w:pPr>
                </w:p>
              </w:txbxContent>
            </v:textbox>
          </v:shape>
        </w:pict>
      </w:r>
      <w:r>
        <w:rPr>
          <w:rFonts w:ascii="楷体_GB2312" w:eastAsia="楷体_GB2312" w:hAnsi="宋体"/>
          <w:noProof/>
          <w:sz w:val="36"/>
        </w:rPr>
        <w:pict w14:anchorId="51101507">
          <v:shape id="_x0000_s2025" type="#_x0000_t202" style="position:absolute;left:0;text-align:left;margin-left:333pt;margin-top:7.8pt;width:27pt;height:62.4pt;z-index:251507712">
            <v:textbox style="layout-flow:vertical-ideographic;mso-next-textbox:#_x0000_s2025">
              <w:txbxContent>
                <w:p w14:paraId="51615252" w14:textId="77777777" w:rsidR="00FA36B6" w:rsidRDefault="00FA36B6">
                  <w:pPr>
                    <w:rPr>
                      <w:rFonts w:hint="eastAsia"/>
                    </w:rPr>
                  </w:pPr>
                  <w:r>
                    <w:rPr>
                      <w:rFonts w:hint="eastAsia"/>
                    </w:rPr>
                    <w:t>试验计量</w:t>
                  </w:r>
                </w:p>
              </w:txbxContent>
            </v:textbox>
          </v:shape>
        </w:pict>
      </w:r>
      <w:r>
        <w:rPr>
          <w:rFonts w:ascii="楷体_GB2312" w:eastAsia="楷体_GB2312" w:hAnsi="宋体"/>
          <w:noProof/>
          <w:sz w:val="36"/>
        </w:rPr>
        <w:pict w14:anchorId="71039D7C">
          <v:shape id="_x0000_s2013" type="#_x0000_t202" style="position:absolute;left:0;text-align:left;margin-left:567pt;margin-top:0;width:27pt;height:62.4pt;z-index:251495424">
            <v:textbox style="layout-flow:vertical-ideographic;mso-next-textbox:#_x0000_s2013">
              <w:txbxContent>
                <w:p w14:paraId="2CB4F89A" w14:textId="77777777" w:rsidR="00FA36B6" w:rsidRDefault="00FA36B6">
                  <w:pPr>
                    <w:rPr>
                      <w:rFonts w:hint="eastAsia"/>
                    </w:rPr>
                  </w:pPr>
                  <w:r>
                    <w:rPr>
                      <w:rFonts w:hint="eastAsia"/>
                    </w:rPr>
                    <w:t>材料采购</w:t>
                  </w:r>
                </w:p>
              </w:txbxContent>
            </v:textbox>
          </v:shape>
        </w:pict>
      </w:r>
      <w:r>
        <w:rPr>
          <w:rFonts w:ascii="楷体_GB2312" w:eastAsia="楷体_GB2312" w:hAnsi="宋体"/>
          <w:noProof/>
          <w:sz w:val="36"/>
        </w:rPr>
        <w:pict w14:anchorId="32BD8620">
          <v:shape id="_x0000_s2009" type="#_x0000_t202" style="position:absolute;left:0;text-align:left;margin-left:297pt;margin-top:7.8pt;width:27pt;height:62.4pt;z-index:251491328">
            <v:textbox style="layout-flow:vertical-ideographic;mso-next-textbox:#_x0000_s2009">
              <w:txbxContent>
                <w:p w14:paraId="440DC192" w14:textId="77777777" w:rsidR="00FA36B6" w:rsidRDefault="00FA36B6">
                  <w:pPr>
                    <w:rPr>
                      <w:rFonts w:hint="eastAsia"/>
                    </w:rPr>
                  </w:pPr>
                  <w:r>
                    <w:rPr>
                      <w:rFonts w:hint="eastAsia"/>
                    </w:rPr>
                    <w:t>装修工程</w:t>
                  </w:r>
                </w:p>
              </w:txbxContent>
            </v:textbox>
          </v:shape>
        </w:pict>
      </w:r>
      <w:r>
        <w:rPr>
          <w:rFonts w:ascii="楷体_GB2312" w:eastAsia="楷体_GB2312" w:hAnsi="宋体"/>
          <w:noProof/>
          <w:sz w:val="36"/>
        </w:rPr>
        <w:pict w14:anchorId="2BCF38A4">
          <v:shape id="_x0000_s2008" type="#_x0000_t202" style="position:absolute;left:0;text-align:left;margin-left:261pt;margin-top:7.8pt;width:27pt;height:62.4pt;z-index:251490304">
            <v:textbox style="layout-flow:vertical-ideographic;mso-next-textbox:#_x0000_s2008">
              <w:txbxContent>
                <w:p w14:paraId="3ABF5427" w14:textId="77777777" w:rsidR="00FA36B6" w:rsidRDefault="00FA36B6">
                  <w:pPr>
                    <w:rPr>
                      <w:rFonts w:hint="eastAsia"/>
                      <w:spacing w:val="-30"/>
                      <w:sz w:val="18"/>
                    </w:rPr>
                  </w:pPr>
                  <w:r>
                    <w:rPr>
                      <w:rFonts w:hint="eastAsia"/>
                      <w:spacing w:val="-30"/>
                      <w:sz w:val="18"/>
                    </w:rPr>
                    <w:t>水电设备安装工程</w:t>
                  </w:r>
                </w:p>
              </w:txbxContent>
            </v:textbox>
          </v:shape>
        </w:pict>
      </w:r>
      <w:r>
        <w:rPr>
          <w:rFonts w:ascii="楷体_GB2312" w:eastAsia="楷体_GB2312" w:hAnsi="宋体"/>
          <w:noProof/>
          <w:sz w:val="36"/>
        </w:rPr>
        <w:pict w14:anchorId="47BCBC33">
          <v:shape id="_x0000_s2007" type="#_x0000_t202" style="position:absolute;left:0;text-align:left;margin-left:225pt;margin-top:7.8pt;width:27pt;height:62.4pt;z-index:251489280">
            <v:textbox style="layout-flow:vertical-ideographic;mso-next-textbox:#_x0000_s2007">
              <w:txbxContent>
                <w:p w14:paraId="059C30AD" w14:textId="77777777" w:rsidR="00FA36B6" w:rsidRDefault="00FA36B6">
                  <w:pPr>
                    <w:rPr>
                      <w:rFonts w:hint="eastAsia"/>
                    </w:rPr>
                  </w:pPr>
                  <w:r>
                    <w:rPr>
                      <w:rFonts w:hint="eastAsia"/>
                    </w:rPr>
                    <w:t>砌体工程</w:t>
                  </w:r>
                </w:p>
              </w:txbxContent>
            </v:textbox>
          </v:shape>
        </w:pict>
      </w:r>
      <w:r>
        <w:rPr>
          <w:rFonts w:ascii="楷体_GB2312" w:eastAsia="楷体_GB2312" w:hAnsi="宋体"/>
          <w:noProof/>
          <w:sz w:val="36"/>
        </w:rPr>
        <w:pict w14:anchorId="2E8CDB74">
          <v:shape id="_x0000_s2005" type="#_x0000_t202" style="position:absolute;left:0;text-align:left;margin-left:189pt;margin-top:7.8pt;width:27pt;height:62.4pt;z-index:251487232">
            <v:textbox style="layout-flow:vertical-ideographic;mso-next-textbox:#_x0000_s2005">
              <w:txbxContent>
                <w:p w14:paraId="390F411C" w14:textId="77777777" w:rsidR="00FA36B6" w:rsidRDefault="00FA36B6">
                  <w:pPr>
                    <w:rPr>
                      <w:rFonts w:hint="eastAsia"/>
                    </w:rPr>
                  </w:pPr>
                  <w:r>
                    <w:rPr>
                      <w:rFonts w:hint="eastAsia"/>
                    </w:rPr>
                    <w:t>架子工程</w:t>
                  </w:r>
                </w:p>
              </w:txbxContent>
            </v:textbox>
          </v:shape>
        </w:pict>
      </w:r>
      <w:r>
        <w:rPr>
          <w:rFonts w:ascii="楷体_GB2312" w:eastAsia="楷体_GB2312" w:hAnsi="宋体"/>
          <w:noProof/>
          <w:sz w:val="36"/>
        </w:rPr>
        <w:pict w14:anchorId="6CCBAC55">
          <v:shape id="_x0000_s2004" type="#_x0000_t202" style="position:absolute;left:0;text-align:left;margin-left:153pt;margin-top:7.8pt;width:27pt;height:62.4pt;z-index:251486208">
            <v:textbox style="layout-flow:vertical-ideographic;mso-next-textbox:#_x0000_s2004">
              <w:txbxContent>
                <w:p w14:paraId="03702F24" w14:textId="77777777" w:rsidR="00FA36B6" w:rsidRDefault="00FA36B6">
                  <w:pPr>
                    <w:rPr>
                      <w:rFonts w:hint="eastAsia"/>
                    </w:rPr>
                  </w:pPr>
                  <w:r>
                    <w:rPr>
                      <w:rFonts w:hint="eastAsia"/>
                    </w:rPr>
                    <w:t>吊装工程</w:t>
                  </w:r>
                </w:p>
              </w:txbxContent>
            </v:textbox>
          </v:shape>
        </w:pict>
      </w:r>
      <w:r>
        <w:rPr>
          <w:rFonts w:ascii="楷体_GB2312" w:eastAsia="楷体_GB2312" w:hAnsi="宋体"/>
          <w:noProof/>
          <w:sz w:val="36"/>
        </w:rPr>
        <w:pict w14:anchorId="5C9F25C0">
          <v:shape id="_x0000_s2003" type="#_x0000_t202" style="position:absolute;left:0;text-align:left;margin-left:117pt;margin-top:7.8pt;width:27pt;height:62.4pt;z-index:251485184">
            <v:textbox style="layout-flow:vertical-ideographic;mso-next-textbox:#_x0000_s2003">
              <w:txbxContent>
                <w:p w14:paraId="69D605ED" w14:textId="77777777" w:rsidR="00FA36B6" w:rsidRDefault="00FA36B6">
                  <w:pPr>
                    <w:rPr>
                      <w:rFonts w:hint="eastAsia"/>
                    </w:rPr>
                  </w:pPr>
                  <w:r>
                    <w:rPr>
                      <w:rFonts w:hint="eastAsia"/>
                    </w:rPr>
                    <w:t>钢结构工程</w:t>
                  </w:r>
                </w:p>
              </w:txbxContent>
            </v:textbox>
          </v:shape>
        </w:pict>
      </w:r>
      <w:r>
        <w:rPr>
          <w:rFonts w:ascii="楷体_GB2312" w:eastAsia="楷体_GB2312" w:hAnsi="宋体"/>
          <w:noProof/>
          <w:sz w:val="36"/>
        </w:rPr>
        <w:pict w14:anchorId="60780DBD">
          <v:shape id="_x0000_s2002" type="#_x0000_t202" style="position:absolute;left:0;text-align:left;margin-left:81pt;margin-top:7.8pt;width:27pt;height:62.4pt;z-index:251484160">
            <v:textbox style="layout-flow:vertical-ideographic;mso-next-textbox:#_x0000_s2002">
              <w:txbxContent>
                <w:p w14:paraId="2B421D10" w14:textId="77777777" w:rsidR="00FA36B6" w:rsidRDefault="00FA36B6">
                  <w:pPr>
                    <w:rPr>
                      <w:rFonts w:hint="eastAsia"/>
                    </w:rPr>
                  </w:pPr>
                  <w:r>
                    <w:rPr>
                      <w:rFonts w:hint="eastAsia"/>
                    </w:rPr>
                    <w:t>混凝土工程</w:t>
                  </w:r>
                </w:p>
              </w:txbxContent>
            </v:textbox>
          </v:shape>
        </w:pict>
      </w:r>
      <w:r>
        <w:rPr>
          <w:rFonts w:ascii="楷体_GB2312" w:eastAsia="楷体_GB2312" w:hAnsi="宋体"/>
          <w:noProof/>
          <w:sz w:val="36"/>
        </w:rPr>
        <w:pict w14:anchorId="78B40770">
          <v:shape id="_x0000_s2001" type="#_x0000_t202" style="position:absolute;left:0;text-align:left;margin-left:45pt;margin-top:7.8pt;width:27pt;height:62.4pt;z-index:251483136">
            <v:textbox style="layout-flow:vertical-ideographic;mso-next-textbox:#_x0000_s2001">
              <w:txbxContent>
                <w:p w14:paraId="1BBBB3D6" w14:textId="77777777" w:rsidR="00FA36B6" w:rsidRDefault="00FA36B6">
                  <w:pPr>
                    <w:rPr>
                      <w:rFonts w:hint="eastAsia"/>
                    </w:rPr>
                  </w:pPr>
                  <w:r>
                    <w:rPr>
                      <w:rFonts w:hint="eastAsia"/>
                    </w:rPr>
                    <w:t>模板工程师</w:t>
                  </w:r>
                </w:p>
              </w:txbxContent>
            </v:textbox>
          </v:shape>
        </w:pict>
      </w:r>
    </w:p>
    <w:p w14:paraId="46A18EA1" w14:textId="77777777" w:rsidR="00FA36B6" w:rsidRDefault="00FA36B6">
      <w:pPr>
        <w:tabs>
          <w:tab w:val="left" w:pos="900"/>
          <w:tab w:val="left" w:pos="1620"/>
          <w:tab w:val="left" w:pos="1800"/>
          <w:tab w:val="left" w:pos="2340"/>
        </w:tabs>
        <w:rPr>
          <w:rFonts w:ascii="楷体_GB2312" w:eastAsia="楷体_GB2312" w:hAnsi="宋体" w:hint="eastAsia"/>
          <w:b/>
          <w:bCs/>
          <w:sz w:val="36"/>
        </w:rPr>
      </w:pPr>
    </w:p>
    <w:p w14:paraId="3EE994AC" w14:textId="77777777" w:rsidR="00FA36B6" w:rsidRDefault="00FA36B6">
      <w:pPr>
        <w:tabs>
          <w:tab w:val="left" w:pos="900"/>
          <w:tab w:val="left" w:pos="1620"/>
          <w:tab w:val="left" w:pos="1800"/>
          <w:tab w:val="left" w:pos="2340"/>
        </w:tabs>
        <w:jc w:val="center"/>
        <w:rPr>
          <w:rFonts w:ascii="宋体" w:hAnsi="宋体" w:hint="eastAsia"/>
          <w:sz w:val="28"/>
        </w:rPr>
      </w:pPr>
      <w:r>
        <w:rPr>
          <w:rFonts w:ascii="宋体" w:hAnsi="宋体" w:hint="eastAsia"/>
          <w:sz w:val="28"/>
        </w:rPr>
        <w:t>工程质量总控制图</w:t>
      </w:r>
    </w:p>
    <w:p w14:paraId="21F970B0" w14:textId="77777777" w:rsidR="00FA36B6" w:rsidRDefault="00FA36B6">
      <w:pPr>
        <w:tabs>
          <w:tab w:val="left" w:pos="900"/>
          <w:tab w:val="left" w:pos="1620"/>
          <w:tab w:val="left" w:pos="1800"/>
          <w:tab w:val="left" w:pos="2340"/>
        </w:tabs>
        <w:rPr>
          <w:rFonts w:ascii="楷体_GB2312" w:eastAsia="楷体_GB2312" w:hAnsi="宋体" w:hint="eastAsia"/>
          <w:sz w:val="36"/>
        </w:rPr>
      </w:pPr>
      <w:r>
        <w:rPr>
          <w:rFonts w:ascii="楷体_GB2312" w:eastAsia="楷体_GB2312" w:hAnsi="宋体"/>
          <w:noProof/>
          <w:sz w:val="36"/>
        </w:rPr>
        <w:pict w14:anchorId="2D8E5697">
          <v:shape id="_x0000_s2030" type="#_x0000_t202" style="position:absolute;left:0;text-align:left;margin-left:198pt;margin-top:7.8pt;width:81pt;height:31.2pt;z-index:251512832">
            <v:textbox style="mso-next-textbox:#_x0000_s2030">
              <w:txbxContent>
                <w:p w14:paraId="04FD7B52" w14:textId="77777777" w:rsidR="00FA36B6" w:rsidRDefault="00FA36B6">
                  <w:pPr>
                    <w:rPr>
                      <w:rFonts w:hint="eastAsia"/>
                    </w:rPr>
                  </w:pPr>
                  <w:r>
                    <w:rPr>
                      <w:rFonts w:hint="eastAsia"/>
                    </w:rPr>
                    <w:t>工程质量目标</w:t>
                  </w:r>
                </w:p>
              </w:txbxContent>
            </v:textbox>
          </v:shape>
        </w:pict>
      </w:r>
      <w:r>
        <w:rPr>
          <w:rFonts w:ascii="楷体_GB2312" w:eastAsia="楷体_GB2312" w:hAnsi="宋体" w:hint="eastAsia"/>
          <w:sz w:val="36"/>
        </w:rPr>
        <w:t xml:space="preserve">                   </w:t>
      </w:r>
    </w:p>
    <w:p w14:paraId="7964E07B" w14:textId="77777777" w:rsidR="00FA36B6" w:rsidRDefault="00FA36B6">
      <w:pPr>
        <w:tabs>
          <w:tab w:val="left" w:pos="900"/>
          <w:tab w:val="left" w:pos="1620"/>
          <w:tab w:val="left" w:pos="1800"/>
          <w:tab w:val="left" w:pos="2340"/>
        </w:tabs>
        <w:ind w:left="1981"/>
        <w:rPr>
          <w:rFonts w:ascii="楷体_GB2312" w:eastAsia="楷体_GB2312" w:hAnsi="宋体" w:hint="eastAsia"/>
          <w:sz w:val="36"/>
        </w:rPr>
      </w:pPr>
      <w:r>
        <w:rPr>
          <w:rFonts w:ascii="楷体_GB2312" w:eastAsia="楷体_GB2312" w:hAnsi="宋体"/>
          <w:noProof/>
          <w:sz w:val="36"/>
        </w:rPr>
        <w:pict w14:anchorId="489C9EEB">
          <v:line id="_x0000_s2032" style="position:absolute;left:0;text-align:left;z-index:251514880" from="207pt,7.8pt" to="207pt,31.2pt"/>
        </w:pict>
      </w:r>
      <w:r>
        <w:rPr>
          <w:rFonts w:ascii="楷体_GB2312" w:eastAsia="楷体_GB2312" w:hAnsi="宋体"/>
          <w:noProof/>
          <w:sz w:val="36"/>
        </w:rPr>
        <w:pict w14:anchorId="3B8982D3">
          <v:line id="_x0000_s2031" style="position:absolute;left:0;text-align:left;z-index:251513856" from="234pt,7.8pt" to="234pt,54.6pt">
            <v:stroke endarrow="block"/>
          </v:line>
        </w:pict>
      </w:r>
      <w:r>
        <w:rPr>
          <w:rFonts w:ascii="楷体_GB2312" w:eastAsia="楷体_GB2312" w:hAnsi="宋体"/>
          <w:noProof/>
          <w:sz w:val="36"/>
        </w:rPr>
        <w:pict w14:anchorId="256CB03F">
          <v:line id="_x0000_s2035" style="position:absolute;left:0;text-align:left;z-index:251515904" from="270pt,7.8pt" to="270pt,31.2pt"/>
        </w:pict>
      </w:r>
    </w:p>
    <w:p w14:paraId="2E04D901" w14:textId="77777777" w:rsidR="00FA36B6" w:rsidRDefault="00FA36B6">
      <w:pPr>
        <w:tabs>
          <w:tab w:val="left" w:pos="720"/>
          <w:tab w:val="left" w:pos="900"/>
          <w:tab w:val="left" w:pos="1620"/>
          <w:tab w:val="left" w:pos="1800"/>
          <w:tab w:val="left" w:pos="2340"/>
        </w:tabs>
        <w:ind w:firstLineChars="200" w:firstLine="720"/>
        <w:rPr>
          <w:rFonts w:ascii="楷体_GB2312" w:eastAsia="楷体_GB2312" w:hAnsi="宋体" w:hint="eastAsia"/>
          <w:b/>
          <w:bCs/>
          <w:sz w:val="36"/>
        </w:rPr>
      </w:pPr>
      <w:r>
        <w:rPr>
          <w:rFonts w:ascii="楷体_GB2312" w:eastAsia="楷体_GB2312" w:hAnsi="宋体" w:hint="eastAsia"/>
          <w:sz w:val="36"/>
        </w:rPr>
        <w:t xml:space="preserve">          </w:t>
      </w:r>
      <w:r>
        <w:rPr>
          <w:rFonts w:ascii="楷体_GB2312" w:eastAsia="楷体_GB2312" w:hAnsi="宋体" w:hint="eastAsia"/>
          <w:b/>
          <w:bCs/>
          <w:sz w:val="36"/>
        </w:rPr>
        <w:t xml:space="preserve">  第二节   全面质量管理</w:t>
      </w:r>
    </w:p>
    <w:p w14:paraId="0B05BAD5" w14:textId="77777777" w:rsidR="00FA36B6" w:rsidRDefault="00FA36B6">
      <w:pPr>
        <w:tabs>
          <w:tab w:val="left" w:pos="720"/>
          <w:tab w:val="left" w:pos="900"/>
          <w:tab w:val="left" w:pos="1620"/>
          <w:tab w:val="left" w:pos="1800"/>
          <w:tab w:val="left" w:pos="2340"/>
        </w:tabs>
        <w:rPr>
          <w:rFonts w:ascii="楷体_GB2312" w:eastAsia="楷体_GB2312" w:hAnsi="宋体" w:hint="eastAsia"/>
          <w:sz w:val="36"/>
          <w:u w:val="dottedHeavy" w:color="33CCCC"/>
        </w:rPr>
      </w:pPr>
      <w:r>
        <w:rPr>
          <w:rFonts w:ascii="楷体_GB2312" w:eastAsia="楷体_GB2312" w:hAnsi="宋体" w:hint="eastAsia"/>
          <w:sz w:val="36"/>
        </w:rPr>
        <w:t xml:space="preserve">    在本工程的施工过程中，</w:t>
      </w:r>
      <w:r>
        <w:rPr>
          <w:rFonts w:ascii="楷体_GB2312" w:eastAsia="楷体_GB2312" w:hAnsi="宋体" w:hint="eastAsia"/>
          <w:sz w:val="36"/>
          <w:u w:val="dottedHeavy" w:color="33CCCC"/>
        </w:rPr>
        <w:t>项目经理部将大力推行及开展全面质量管理活动，以实行全过程、全员、全方位的“三全”管理为基本手段，开展群众性的质量管理和QC小组活动。</w:t>
      </w:r>
    </w:p>
    <w:p w14:paraId="75DD2B15" w14:textId="77777777" w:rsidR="00FA36B6" w:rsidRDefault="00FA36B6">
      <w:pPr>
        <w:tabs>
          <w:tab w:val="left" w:pos="720"/>
          <w:tab w:val="left" w:pos="900"/>
          <w:tab w:val="left" w:pos="1620"/>
          <w:tab w:val="left" w:pos="1800"/>
          <w:tab w:val="left" w:pos="2340"/>
        </w:tabs>
        <w:rPr>
          <w:rFonts w:ascii="楷体_GB2312" w:eastAsia="楷体_GB2312" w:hAnsi="宋体" w:hint="eastAsia"/>
          <w:sz w:val="36"/>
          <w:u w:val="dottedHeavy" w:color="33CCCC"/>
        </w:rPr>
      </w:pPr>
      <w:r>
        <w:rPr>
          <w:rFonts w:ascii="楷体_GB2312" w:eastAsia="楷体_GB2312" w:hAnsi="宋体" w:hint="eastAsia"/>
          <w:sz w:val="36"/>
        </w:rPr>
        <w:t xml:space="preserve">    </w:t>
      </w:r>
      <w:r>
        <w:rPr>
          <w:rFonts w:ascii="楷体_GB2312" w:eastAsia="楷体_GB2312" w:hAnsi="宋体" w:hint="eastAsia"/>
          <w:sz w:val="36"/>
          <w:u w:val="dottedHeavy" w:color="33CCCC"/>
        </w:rPr>
        <w:t>项目施工的五大因素为“人、机、物、环、法”，而人的因素最重要，只有对进入施工现场的所有人员均树立起质量第一的观念后</w:t>
      </w:r>
      <w:r>
        <w:rPr>
          <w:rFonts w:ascii="楷体_GB2312" w:eastAsia="楷体_GB2312" w:hAnsi="宋体" w:hint="eastAsia"/>
          <w:sz w:val="36"/>
        </w:rPr>
        <w:t>。</w:t>
      </w:r>
      <w:r>
        <w:rPr>
          <w:rFonts w:ascii="楷体_GB2312" w:eastAsia="楷体_GB2312" w:hAnsi="宋体" w:hint="eastAsia"/>
          <w:sz w:val="36"/>
          <w:u w:val="dottedHeavy" w:color="33CCCC"/>
        </w:rPr>
        <w:t>加强质量意识、质量教育、提高施工人员机施工操作人员的质量觉悟，自觉的把抓质量作为自身最重要的任务。</w:t>
      </w:r>
    </w:p>
    <w:p w14:paraId="40CABD30" w14:textId="77777777" w:rsidR="00FA36B6" w:rsidRDefault="00FA36B6">
      <w:pPr>
        <w:tabs>
          <w:tab w:val="left" w:pos="720"/>
          <w:tab w:val="left" w:pos="900"/>
          <w:tab w:val="left" w:pos="1620"/>
          <w:tab w:val="left" w:pos="1800"/>
          <w:tab w:val="left" w:pos="2340"/>
        </w:tabs>
        <w:ind w:firstLine="570"/>
        <w:rPr>
          <w:rFonts w:ascii="楷体_GB2312" w:eastAsia="楷体_GB2312" w:hAnsi="宋体" w:hint="eastAsia"/>
          <w:sz w:val="36"/>
        </w:rPr>
      </w:pPr>
      <w:r>
        <w:rPr>
          <w:rFonts w:ascii="楷体_GB2312" w:eastAsia="楷体_GB2312" w:hAnsi="宋体" w:hint="eastAsia"/>
          <w:sz w:val="36"/>
        </w:rPr>
        <w:t>全面质量管理的主要内容还是围绕《质量保证计划》、质量保证体系、质量管理体系来开展，根据这些内容做好本工程的各项质量工作。</w:t>
      </w:r>
    </w:p>
    <w:p w14:paraId="3CC8BE51" w14:textId="77777777" w:rsidR="00FA36B6" w:rsidRDefault="00FA36B6">
      <w:pPr>
        <w:tabs>
          <w:tab w:val="left" w:pos="720"/>
          <w:tab w:val="left" w:pos="900"/>
          <w:tab w:val="left" w:pos="1620"/>
          <w:tab w:val="left" w:pos="1800"/>
          <w:tab w:val="left" w:pos="2340"/>
        </w:tabs>
        <w:ind w:firstLine="570"/>
        <w:rPr>
          <w:rFonts w:ascii="楷体_GB2312" w:eastAsia="楷体_GB2312" w:hAnsi="宋体" w:hint="eastAsia"/>
          <w:sz w:val="36"/>
        </w:rPr>
      </w:pPr>
      <w:r>
        <w:rPr>
          <w:rFonts w:ascii="楷体_GB2312" w:eastAsia="楷体_GB2312" w:hAnsi="宋体" w:hint="eastAsia"/>
          <w:sz w:val="36"/>
        </w:rPr>
        <w:t>全面质量管理的目标将严格按国家验收标准来开展活动，并以开展QC小组活动来促使全面质量管理目标的达到。</w:t>
      </w:r>
    </w:p>
    <w:p w14:paraId="7C3A0822" w14:textId="77777777" w:rsidR="00FA36B6" w:rsidRDefault="00FA36B6">
      <w:pPr>
        <w:tabs>
          <w:tab w:val="left" w:pos="720"/>
          <w:tab w:val="left" w:pos="900"/>
          <w:tab w:val="left" w:pos="1620"/>
          <w:tab w:val="left" w:pos="1800"/>
          <w:tab w:val="left" w:pos="2340"/>
        </w:tabs>
        <w:ind w:firstLine="570"/>
        <w:rPr>
          <w:rFonts w:ascii="楷体_GB2312" w:eastAsia="楷体_GB2312" w:hAnsi="宋体" w:hint="eastAsia"/>
          <w:sz w:val="36"/>
        </w:rPr>
      </w:pPr>
      <w:r>
        <w:rPr>
          <w:rFonts w:ascii="楷体_GB2312" w:eastAsia="楷体_GB2312" w:hAnsi="宋体" w:hint="eastAsia"/>
          <w:sz w:val="36"/>
        </w:rPr>
        <w:t>建立由管理人员、操作人员共同组成的QC小组，以开展质量活动来提高专</w:t>
      </w:r>
      <w:r>
        <w:rPr>
          <w:rFonts w:ascii="楷体_GB2312" w:eastAsia="楷体_GB2312" w:hAnsi="宋体" w:hint="eastAsia"/>
          <w:sz w:val="36"/>
          <w:u w:val="dottedHeavy" w:color="33CCCC"/>
        </w:rPr>
        <w:t>项分部工程的质量本工程拟建2个QC小组</w:t>
      </w:r>
      <w:r>
        <w:rPr>
          <w:rFonts w:ascii="楷体_GB2312" w:eastAsia="楷体_GB2312" w:hAnsi="宋体" w:hint="eastAsia"/>
          <w:sz w:val="36"/>
        </w:rPr>
        <w:t>。</w:t>
      </w:r>
    </w:p>
    <w:p w14:paraId="5956F0F8" w14:textId="77777777" w:rsidR="00FA36B6" w:rsidRDefault="00FA36B6">
      <w:pPr>
        <w:tabs>
          <w:tab w:val="left" w:pos="720"/>
          <w:tab w:val="left" w:pos="900"/>
          <w:tab w:val="left" w:pos="1620"/>
          <w:tab w:val="left" w:pos="1800"/>
          <w:tab w:val="left" w:pos="2340"/>
        </w:tabs>
        <w:rPr>
          <w:rFonts w:ascii="楷体_GB2312" w:eastAsia="楷体_GB2312" w:hAnsi="宋体" w:hint="eastAsia"/>
          <w:sz w:val="36"/>
          <w:u w:val="dottedHeavy" w:color="33CCCC"/>
        </w:rPr>
      </w:pPr>
      <w:r>
        <w:rPr>
          <w:rFonts w:ascii="楷体_GB2312" w:eastAsia="楷体_GB2312" w:hAnsi="宋体"/>
          <w:sz w:val="36"/>
        </w:rPr>
        <w:t>1</w:t>
      </w:r>
      <w:r>
        <w:rPr>
          <w:rFonts w:ascii="楷体_GB2312" w:eastAsia="楷体_GB2312" w:hAnsi="宋体"/>
          <w:sz w:val="36"/>
          <w:u w:val="dottedHeavy" w:color="33CCCC"/>
        </w:rPr>
        <w:t>.</w:t>
      </w:r>
      <w:r>
        <w:rPr>
          <w:rFonts w:ascii="楷体_GB2312" w:eastAsia="楷体_GB2312" w:hAnsi="宋体" w:hint="eastAsia"/>
          <w:sz w:val="36"/>
          <w:u w:val="dottedHeavy" w:color="33CCCC"/>
        </w:rPr>
        <w:t>混凝土质量QC小组</w:t>
      </w:r>
    </w:p>
    <w:p w14:paraId="7767343B" w14:textId="77777777" w:rsidR="00FA36B6" w:rsidRDefault="00FA36B6">
      <w:pPr>
        <w:tabs>
          <w:tab w:val="left" w:pos="720"/>
          <w:tab w:val="left" w:pos="900"/>
          <w:tab w:val="left" w:pos="1620"/>
          <w:tab w:val="left" w:pos="1800"/>
          <w:tab w:val="left" w:pos="2340"/>
        </w:tabs>
        <w:ind w:firstLine="570"/>
        <w:rPr>
          <w:rFonts w:ascii="楷体_GB2312" w:eastAsia="楷体_GB2312" w:hAnsi="宋体" w:hint="eastAsia"/>
          <w:sz w:val="36"/>
        </w:rPr>
      </w:pPr>
      <w:r>
        <w:rPr>
          <w:rFonts w:ascii="楷体_GB2312" w:eastAsia="楷体_GB2312" w:hAnsi="宋体" w:hint="eastAsia"/>
          <w:sz w:val="36"/>
        </w:rPr>
        <w:t>主要解决对本工程主体结构中混凝土的各项质量指标达到相应的要求，从这个QC小组可与钢筋、混凝土、模板均有密切联系，可对整个工程质量的提高起到促进作用。</w:t>
      </w:r>
    </w:p>
    <w:p w14:paraId="4D4BA8FA" w14:textId="77777777" w:rsidR="00FA36B6" w:rsidRDefault="00FA36B6">
      <w:pPr>
        <w:tabs>
          <w:tab w:val="left" w:pos="720"/>
          <w:tab w:val="left" w:pos="900"/>
          <w:tab w:val="left" w:pos="1620"/>
          <w:tab w:val="left" w:pos="1800"/>
          <w:tab w:val="left" w:pos="2340"/>
        </w:tabs>
        <w:rPr>
          <w:rFonts w:ascii="楷体_GB2312" w:eastAsia="楷体_GB2312" w:hAnsi="宋体" w:hint="eastAsia"/>
          <w:sz w:val="36"/>
        </w:rPr>
      </w:pPr>
      <w:r>
        <w:rPr>
          <w:rFonts w:ascii="楷体_GB2312" w:eastAsia="楷体_GB2312" w:hAnsi="宋体"/>
          <w:sz w:val="36"/>
        </w:rPr>
        <w:t>2.</w:t>
      </w:r>
      <w:r>
        <w:rPr>
          <w:rFonts w:ascii="楷体_GB2312" w:eastAsia="楷体_GB2312" w:hAnsi="宋体" w:hint="eastAsia"/>
          <w:sz w:val="36"/>
          <w:u w:val="dottedHeavy" w:color="33CCCC"/>
        </w:rPr>
        <w:t>施工进度计划管理QC小组</w:t>
      </w:r>
    </w:p>
    <w:p w14:paraId="6A9E6E3D" w14:textId="77777777" w:rsidR="00FA36B6" w:rsidRDefault="00FA36B6">
      <w:pPr>
        <w:tabs>
          <w:tab w:val="left" w:pos="720"/>
          <w:tab w:val="left" w:pos="900"/>
          <w:tab w:val="left" w:pos="1620"/>
          <w:tab w:val="left" w:pos="1800"/>
          <w:tab w:val="left" w:pos="2340"/>
        </w:tabs>
        <w:ind w:firstLine="570"/>
        <w:rPr>
          <w:rFonts w:ascii="楷体_GB2312" w:eastAsia="楷体_GB2312" w:hAnsi="宋体" w:hint="eastAsia"/>
          <w:sz w:val="36"/>
        </w:rPr>
      </w:pPr>
      <w:r>
        <w:rPr>
          <w:rFonts w:ascii="楷体_GB2312" w:eastAsia="楷体_GB2312" w:hAnsi="宋体" w:hint="eastAsia"/>
          <w:sz w:val="36"/>
        </w:rPr>
        <w:t>主要解决施工进度计划在施工过程中的落实，在保证质量、安全、文明施工的前提下，按时完成周计划、月计划至分阶段计划直至总施工进度计划。</w:t>
      </w:r>
    </w:p>
    <w:p w14:paraId="5AF7F7D2" w14:textId="77777777" w:rsidR="00FA36B6" w:rsidRDefault="00FA36B6">
      <w:pPr>
        <w:tabs>
          <w:tab w:val="left" w:pos="720"/>
          <w:tab w:val="left" w:pos="900"/>
          <w:tab w:val="left" w:pos="1620"/>
          <w:tab w:val="left" w:pos="1800"/>
          <w:tab w:val="left" w:pos="2340"/>
        </w:tabs>
        <w:ind w:firstLine="570"/>
        <w:rPr>
          <w:rFonts w:ascii="楷体_GB2312" w:eastAsia="楷体_GB2312" w:hAnsi="宋体" w:hint="eastAsia"/>
          <w:sz w:val="36"/>
        </w:rPr>
      </w:pPr>
      <w:r>
        <w:rPr>
          <w:rFonts w:ascii="楷体_GB2312" w:eastAsia="楷体_GB2312" w:hAnsi="宋体" w:hint="eastAsia"/>
          <w:sz w:val="36"/>
        </w:rPr>
        <w:t xml:space="preserve">           </w:t>
      </w:r>
    </w:p>
    <w:p w14:paraId="75EB0F13" w14:textId="77777777" w:rsidR="00FA36B6" w:rsidRDefault="00FA36B6">
      <w:pPr>
        <w:tabs>
          <w:tab w:val="left" w:pos="720"/>
          <w:tab w:val="left" w:pos="900"/>
          <w:tab w:val="left" w:pos="1620"/>
          <w:tab w:val="left" w:pos="1800"/>
          <w:tab w:val="left" w:pos="2340"/>
        </w:tabs>
        <w:ind w:firstLine="570"/>
        <w:rPr>
          <w:rFonts w:ascii="楷体_GB2312" w:eastAsia="楷体_GB2312" w:hAnsi="宋体" w:hint="eastAsia"/>
          <w:sz w:val="36"/>
        </w:rPr>
      </w:pPr>
      <w:r>
        <w:rPr>
          <w:rFonts w:ascii="楷体_GB2312" w:eastAsia="楷体_GB2312" w:hAnsi="宋体" w:hint="eastAsia"/>
          <w:sz w:val="36"/>
        </w:rPr>
        <w:t>为了保证砼保护的厚度，要注意固定好垫块；钢筋较密集时，应选配适当的石子；防止钢筋位移，严禁振捣棒撞击钢筋，操作时不得踩踏钢筋。</w:t>
      </w:r>
    </w:p>
    <w:p w14:paraId="55AE394C" w14:textId="77777777" w:rsidR="00FA36B6" w:rsidRDefault="00FA36B6">
      <w:pPr>
        <w:tabs>
          <w:tab w:val="left" w:pos="720"/>
          <w:tab w:val="left" w:pos="900"/>
          <w:tab w:val="left" w:pos="1620"/>
          <w:tab w:val="left" w:pos="1800"/>
          <w:tab w:val="left" w:pos="2340"/>
        </w:tabs>
        <w:ind w:firstLine="570"/>
        <w:rPr>
          <w:rFonts w:ascii="楷体_GB2312" w:eastAsia="楷体_GB2312" w:hAnsi="宋体" w:hint="eastAsia"/>
          <w:sz w:val="36"/>
        </w:rPr>
      </w:pPr>
      <w:r>
        <w:rPr>
          <w:rFonts w:ascii="楷体_GB2312" w:eastAsia="楷体_GB2312" w:hAnsi="宋体"/>
          <w:sz w:val="36"/>
        </w:rPr>
        <w:t>b.</w:t>
      </w:r>
      <w:r>
        <w:rPr>
          <w:rFonts w:ascii="楷体_GB2312" w:eastAsia="楷体_GB2312" w:hAnsi="宋体" w:hint="eastAsia"/>
          <w:sz w:val="36"/>
        </w:rPr>
        <w:t>砼搅拌时严格控制配合比，经常检查，保证材料计量准确。浇筑砼时，自由倾落度一般不得超过</w:t>
      </w:r>
      <w:r>
        <w:rPr>
          <w:rFonts w:ascii="楷体_GB2312" w:eastAsia="楷体_GB2312" w:hAnsi="宋体"/>
          <w:sz w:val="36"/>
        </w:rPr>
        <w:t>2m</w:t>
      </w:r>
      <w:r>
        <w:rPr>
          <w:rFonts w:ascii="楷体_GB2312" w:eastAsia="楷体_GB2312" w:hAnsi="宋体" w:hint="eastAsia"/>
          <w:sz w:val="36"/>
        </w:rPr>
        <w:t>。起过时要用串筒或溜槽下料。在施工竖向结构砼中，支摸前应在边模上口抹</w:t>
      </w:r>
      <w:r>
        <w:rPr>
          <w:rFonts w:ascii="楷体_GB2312" w:eastAsia="楷体_GB2312" w:hAnsi="宋体"/>
          <w:sz w:val="36"/>
        </w:rPr>
        <w:t>8cm</w:t>
      </w:r>
      <w:r>
        <w:rPr>
          <w:rFonts w:ascii="楷体_GB2312" w:eastAsia="楷体_GB2312" w:hAnsi="宋体" w:hint="eastAsia"/>
          <w:sz w:val="36"/>
        </w:rPr>
        <w:t>宽找平层，找平层嵌入柱不超过</w:t>
      </w:r>
      <w:r>
        <w:rPr>
          <w:rFonts w:ascii="楷体_GB2312" w:eastAsia="楷体_GB2312" w:hAnsi="宋体"/>
          <w:sz w:val="36"/>
        </w:rPr>
        <w:t>1cm</w:t>
      </w:r>
      <w:r>
        <w:rPr>
          <w:rFonts w:ascii="楷体_GB2312" w:eastAsia="楷体_GB2312" w:hAnsi="宋体" w:hint="eastAsia"/>
          <w:sz w:val="36"/>
        </w:rPr>
        <w:t>，保证下口严密。底部应先填以</w:t>
      </w:r>
      <w:r>
        <w:rPr>
          <w:rFonts w:ascii="楷体_GB2312" w:eastAsia="楷体_GB2312" w:hAnsi="宋体"/>
          <w:sz w:val="36"/>
        </w:rPr>
        <w:t>50-100mm</w:t>
      </w:r>
      <w:r>
        <w:rPr>
          <w:rFonts w:ascii="楷体_GB2312" w:eastAsia="楷体_GB2312" w:hAnsi="宋体" w:hint="eastAsia"/>
          <w:sz w:val="36"/>
        </w:rPr>
        <w:t>与浇筑砼成分相同的水泥砂浆。柱子砼应分段浇筑，过长大于</w:t>
      </w:r>
      <w:r>
        <w:rPr>
          <w:rFonts w:ascii="楷体_GB2312" w:eastAsia="楷体_GB2312" w:hAnsi="宋体"/>
          <w:sz w:val="36"/>
        </w:rPr>
        <w:t>0.4m</w:t>
      </w:r>
      <w:r>
        <w:rPr>
          <w:rFonts w:ascii="楷体_GB2312" w:eastAsia="楷体_GB2312" w:hAnsi="宋体" w:hint="eastAsia"/>
          <w:sz w:val="36"/>
        </w:rPr>
        <w:t>且无交叉箍筋时，每段高度不应大于</w:t>
      </w:r>
      <w:r>
        <w:rPr>
          <w:rFonts w:ascii="楷体_GB2312" w:eastAsia="楷体_GB2312" w:hAnsi="宋体"/>
          <w:sz w:val="36"/>
        </w:rPr>
        <w:t>3.5m</w:t>
      </w:r>
      <w:r>
        <w:rPr>
          <w:rFonts w:ascii="楷体_GB2312" w:eastAsia="楷体_GB2312" w:hAnsi="宋体" w:hint="eastAsia"/>
          <w:sz w:val="36"/>
        </w:rPr>
        <w:t>；并经常观察模板、支架、堵缝等情况，如发现有模板位移、变形，并应在砼凝结前修整完好。</w:t>
      </w:r>
    </w:p>
    <w:p w14:paraId="17D8F9F2" w14:textId="77777777" w:rsidR="00FA36B6" w:rsidRDefault="00FA36B6">
      <w:pPr>
        <w:tabs>
          <w:tab w:val="left" w:pos="720"/>
          <w:tab w:val="left" w:pos="900"/>
          <w:tab w:val="left" w:pos="1620"/>
          <w:tab w:val="left" w:pos="1800"/>
          <w:tab w:val="left" w:pos="2340"/>
        </w:tabs>
        <w:ind w:firstLine="570"/>
        <w:rPr>
          <w:rFonts w:ascii="楷体_GB2312" w:eastAsia="楷体_GB2312" w:hAnsi="宋体" w:hint="eastAsia"/>
          <w:sz w:val="36"/>
        </w:rPr>
      </w:pPr>
      <w:r>
        <w:rPr>
          <w:rFonts w:ascii="楷体_GB2312" w:eastAsia="楷体_GB2312" w:hAnsi="宋体" w:hint="eastAsia"/>
          <w:sz w:val="36"/>
        </w:rPr>
        <w:t xml:space="preserve">         在本工程中，我们将编制以下施工作业的作业指导书，并在施工过程中根据实际情况进行增加。详见下表：</w:t>
      </w:r>
    </w:p>
    <w:p w14:paraId="79F96A83" w14:textId="77777777" w:rsidR="00FA36B6" w:rsidRDefault="00FA36B6">
      <w:pPr>
        <w:tabs>
          <w:tab w:val="left" w:pos="720"/>
          <w:tab w:val="left" w:pos="900"/>
          <w:tab w:val="left" w:pos="1620"/>
          <w:tab w:val="left" w:pos="1800"/>
          <w:tab w:val="left" w:pos="2340"/>
        </w:tabs>
        <w:rPr>
          <w:rFonts w:ascii="楷体_GB2312" w:eastAsia="楷体_GB2312" w:hAnsi="宋体" w:hint="eastAsia"/>
          <w:sz w:val="36"/>
        </w:rPr>
      </w:pPr>
      <w:r>
        <w:rPr>
          <w:rFonts w:ascii="楷体_GB2312" w:eastAsia="楷体_GB2312" w:hAnsi="宋体" w:hint="eastAsia"/>
          <w:sz w:val="36"/>
        </w:rPr>
        <w:t xml:space="preserve">                   编制作业指导书清单</w:t>
      </w:r>
    </w:p>
    <w:p w14:paraId="70782D3B" w14:textId="77777777" w:rsidR="00FA36B6" w:rsidRDefault="00FA36B6" w:rsidP="0032254E">
      <w:pPr>
        <w:tabs>
          <w:tab w:val="left" w:pos="720"/>
          <w:tab w:val="left" w:pos="900"/>
          <w:tab w:val="left" w:pos="1620"/>
          <w:tab w:val="left" w:pos="1800"/>
          <w:tab w:val="left" w:pos="2340"/>
        </w:tabs>
        <w:ind w:firstLineChars="700" w:firstLine="2530"/>
        <w:rPr>
          <w:rFonts w:ascii="楷体_GB2312" w:eastAsia="楷体_GB2312" w:hAnsi="宋体" w:hint="eastAsia"/>
          <w:b/>
          <w:bCs/>
          <w:sz w:val="36"/>
        </w:rPr>
      </w:pPr>
      <w:r>
        <w:rPr>
          <w:rFonts w:ascii="楷体_GB2312" w:eastAsia="楷体_GB2312" w:hAnsi="宋体" w:hint="eastAsia"/>
          <w:b/>
          <w:bCs/>
          <w:sz w:val="36"/>
        </w:rPr>
        <w:t>第二节 工程“创优”控制措施</w:t>
      </w:r>
    </w:p>
    <w:p w14:paraId="4D6C2433" w14:textId="77777777" w:rsidR="00FA36B6" w:rsidRDefault="00FA36B6">
      <w:pPr>
        <w:tabs>
          <w:tab w:val="left" w:pos="720"/>
          <w:tab w:val="left" w:pos="900"/>
          <w:tab w:val="left" w:pos="1620"/>
          <w:tab w:val="left" w:pos="1800"/>
          <w:tab w:val="left" w:pos="2340"/>
        </w:tabs>
        <w:ind w:firstLineChars="200" w:firstLine="720"/>
        <w:rPr>
          <w:rFonts w:ascii="楷体_GB2312" w:eastAsia="楷体_GB2312" w:hAnsi="宋体" w:hint="eastAsia"/>
          <w:sz w:val="36"/>
        </w:rPr>
      </w:pPr>
      <w:r>
        <w:rPr>
          <w:rFonts w:ascii="楷体_GB2312" w:eastAsia="楷体_GB2312" w:hAnsi="宋体" w:hint="eastAsia"/>
          <w:sz w:val="36"/>
        </w:rPr>
        <w:t>我公司曾多次获武汉市优良工程，“创优”一直是我公司工程施工主题。我公司本着“追求卓越管理，创造完美品质，奉献至诚服务”的质量方针，在</w:t>
      </w:r>
      <w:r>
        <w:rPr>
          <w:rFonts w:ascii="楷体_GB2312" w:eastAsia="楷体_GB2312" w:hint="eastAsia"/>
          <w:sz w:val="36"/>
        </w:rPr>
        <w:t>武汉公汽总公司教学综合楼工程</w:t>
      </w:r>
      <w:r>
        <w:rPr>
          <w:rFonts w:ascii="楷体_GB2312" w:eastAsia="楷体_GB2312" w:hAnsi="宋体" w:hint="eastAsia"/>
          <w:sz w:val="36"/>
        </w:rPr>
        <w:t>施工中，广泛开展“创优”活动，并制定切实有效的“创优”控制措施，确保工程“创优”。</w:t>
      </w:r>
    </w:p>
    <w:p w14:paraId="48B5846E" w14:textId="77777777" w:rsidR="00FA36B6" w:rsidRDefault="00FA36B6">
      <w:pPr>
        <w:tabs>
          <w:tab w:val="left" w:pos="720"/>
          <w:tab w:val="left" w:pos="900"/>
          <w:tab w:val="left" w:pos="1620"/>
          <w:tab w:val="left" w:pos="1800"/>
          <w:tab w:val="left" w:pos="2340"/>
        </w:tabs>
        <w:rPr>
          <w:rFonts w:ascii="楷体_GB2312" w:eastAsia="楷体_GB2312" w:hAnsi="宋体" w:hint="eastAsia"/>
          <w:sz w:val="36"/>
        </w:rPr>
      </w:pPr>
      <w:r>
        <w:rPr>
          <w:rFonts w:ascii="楷体_GB2312" w:eastAsia="楷体_GB2312" w:hAnsi="宋体" w:hint="eastAsia"/>
          <w:sz w:val="36"/>
        </w:rPr>
        <w:t xml:space="preserve">   1</w:t>
      </w:r>
      <w:r>
        <w:rPr>
          <w:rFonts w:ascii="楷体_GB2312" w:eastAsia="楷体_GB2312" w:hAnsi="宋体"/>
          <w:sz w:val="36"/>
        </w:rPr>
        <w:t>.</w:t>
      </w:r>
      <w:r>
        <w:rPr>
          <w:rFonts w:ascii="楷体_GB2312" w:eastAsia="楷体_GB2312" w:hAnsi="宋体" w:hint="eastAsia"/>
          <w:sz w:val="36"/>
          <w:u w:val="dottedHeavy" w:color="33CCCC"/>
        </w:rPr>
        <w:t>加强“创优”工程指导、健全质保体系、</w:t>
      </w:r>
      <w:r>
        <w:rPr>
          <w:rFonts w:ascii="楷体_GB2312" w:eastAsia="楷体_GB2312" w:hAnsi="宋体" w:hint="eastAsia"/>
          <w:sz w:val="36"/>
        </w:rPr>
        <w:t>建立和完善各级管理人员的质量管理职责、权限，加大宣传力度，使全体职工把抓好质量融入到做好自己的本职工作中。</w:t>
      </w:r>
    </w:p>
    <w:p w14:paraId="76A649DF" w14:textId="77777777" w:rsidR="00FA36B6" w:rsidRDefault="00FA36B6">
      <w:pPr>
        <w:tabs>
          <w:tab w:val="left" w:pos="720"/>
          <w:tab w:val="left" w:pos="900"/>
          <w:tab w:val="left" w:pos="1620"/>
          <w:tab w:val="left" w:pos="1800"/>
          <w:tab w:val="left" w:pos="2340"/>
        </w:tabs>
        <w:rPr>
          <w:rFonts w:ascii="楷体_GB2312" w:eastAsia="楷体_GB2312" w:hAnsi="宋体" w:hint="eastAsia"/>
          <w:sz w:val="36"/>
          <w:u w:val="dottedHeavy" w:color="33CCCC"/>
        </w:rPr>
      </w:pPr>
      <w:r>
        <w:rPr>
          <w:rFonts w:ascii="楷体_GB2312" w:eastAsia="楷体_GB2312" w:hAnsi="宋体" w:hint="eastAsia"/>
          <w:sz w:val="36"/>
        </w:rPr>
        <w:t xml:space="preserve">   2</w:t>
      </w:r>
      <w:r>
        <w:rPr>
          <w:rFonts w:ascii="楷体_GB2312" w:eastAsia="楷体_GB2312" w:hAnsi="宋体"/>
          <w:sz w:val="36"/>
        </w:rPr>
        <w:t>.</w:t>
      </w:r>
      <w:r>
        <w:rPr>
          <w:rFonts w:ascii="楷体_GB2312" w:eastAsia="楷体_GB2312" w:hAnsi="宋体" w:hint="eastAsia"/>
          <w:sz w:val="36"/>
        </w:rPr>
        <w:t>针对本工程工期紧，结构平面复杂，钢筋工艺要求高等特点，</w:t>
      </w:r>
      <w:r>
        <w:rPr>
          <w:rFonts w:ascii="楷体_GB2312" w:eastAsia="楷体_GB2312" w:hAnsi="宋体" w:hint="eastAsia"/>
          <w:sz w:val="36"/>
          <w:u w:val="dottedHeavy" w:color="33CCCC"/>
        </w:rPr>
        <w:t>严格按图纸进行施工，按操作规范进行操作。</w:t>
      </w:r>
    </w:p>
    <w:p w14:paraId="646CEF03" w14:textId="77777777" w:rsidR="00FA36B6" w:rsidRDefault="00FA36B6">
      <w:pPr>
        <w:tabs>
          <w:tab w:val="left" w:pos="720"/>
          <w:tab w:val="left" w:pos="900"/>
          <w:tab w:val="left" w:pos="1620"/>
          <w:tab w:val="left" w:pos="1800"/>
          <w:tab w:val="left" w:pos="2340"/>
        </w:tabs>
        <w:rPr>
          <w:rFonts w:ascii="楷体_GB2312" w:eastAsia="楷体_GB2312" w:hAnsi="宋体" w:hint="eastAsia"/>
          <w:sz w:val="36"/>
        </w:rPr>
      </w:pPr>
      <w:r>
        <w:rPr>
          <w:rFonts w:ascii="楷体_GB2312" w:eastAsia="楷体_GB2312" w:hAnsi="宋体" w:hint="eastAsia"/>
          <w:sz w:val="36"/>
        </w:rPr>
        <w:t xml:space="preserve">   3</w:t>
      </w:r>
      <w:r>
        <w:rPr>
          <w:rFonts w:ascii="楷体_GB2312" w:eastAsia="楷体_GB2312" w:hAnsi="宋体"/>
          <w:sz w:val="36"/>
        </w:rPr>
        <w:t>.</w:t>
      </w:r>
      <w:r>
        <w:rPr>
          <w:rFonts w:ascii="楷体_GB2312" w:eastAsia="楷体_GB2312" w:hAnsi="宋体" w:hint="eastAsia"/>
          <w:sz w:val="36"/>
          <w:u w:val="dottedHeavy" w:color="33CCCC"/>
        </w:rPr>
        <w:t>严把资料关，做好资料记录。</w:t>
      </w:r>
    </w:p>
    <w:p w14:paraId="421A41CC" w14:textId="77777777" w:rsidR="00FA36B6" w:rsidRDefault="00FA36B6">
      <w:pPr>
        <w:tabs>
          <w:tab w:val="left" w:pos="720"/>
          <w:tab w:val="left" w:pos="900"/>
          <w:tab w:val="left" w:pos="1620"/>
          <w:tab w:val="left" w:pos="1800"/>
          <w:tab w:val="left" w:pos="2340"/>
        </w:tabs>
        <w:rPr>
          <w:rFonts w:ascii="楷体_GB2312" w:eastAsia="楷体_GB2312" w:hAnsi="宋体" w:hint="eastAsia"/>
          <w:sz w:val="36"/>
        </w:rPr>
      </w:pPr>
      <w:r>
        <w:rPr>
          <w:rFonts w:ascii="楷体_GB2312" w:eastAsia="楷体_GB2312" w:hAnsi="宋体" w:hint="eastAsia"/>
          <w:sz w:val="36"/>
        </w:rPr>
        <w:t xml:space="preserve">   资料记录包括技术中的资保资料和工程中的质评资料。资料管理严格按照“贯标”要求抓紧抓好资料的收集，整理，归纳，保证不缺项，内容真实，手续齐全，业主直接分包的施工资料一并归档，并定期复查，整理。</w:t>
      </w:r>
    </w:p>
    <w:p w14:paraId="045B04AE" w14:textId="77777777" w:rsidR="00FA36B6" w:rsidRDefault="00FA36B6">
      <w:pPr>
        <w:numPr>
          <w:ilvl w:val="0"/>
          <w:numId w:val="9"/>
        </w:numPr>
        <w:tabs>
          <w:tab w:val="clear" w:pos="465"/>
          <w:tab w:val="num" w:pos="180"/>
          <w:tab w:val="left" w:pos="360"/>
          <w:tab w:val="left" w:pos="540"/>
          <w:tab w:val="left" w:pos="720"/>
          <w:tab w:val="left" w:pos="900"/>
          <w:tab w:val="left" w:pos="1620"/>
          <w:tab w:val="left" w:pos="1800"/>
          <w:tab w:val="left" w:pos="2340"/>
        </w:tabs>
        <w:ind w:left="0" w:firstLineChars="128" w:firstLine="461"/>
        <w:rPr>
          <w:rFonts w:ascii="楷体_GB2312" w:eastAsia="楷体_GB2312" w:hAnsi="宋体" w:hint="eastAsia"/>
          <w:sz w:val="36"/>
        </w:rPr>
      </w:pPr>
      <w:r>
        <w:rPr>
          <w:rFonts w:ascii="楷体_GB2312" w:eastAsia="楷体_GB2312" w:hAnsi="宋体" w:hint="eastAsia"/>
          <w:sz w:val="36"/>
          <w:u w:val="dottedHeavy" w:color="33CCCC"/>
        </w:rPr>
        <w:t>做好工程三个阶段的验收、验评工作</w:t>
      </w:r>
      <w:r>
        <w:rPr>
          <w:rFonts w:ascii="楷体_GB2312" w:eastAsia="楷体_GB2312" w:hAnsi="宋体" w:hint="eastAsia"/>
          <w:sz w:val="36"/>
        </w:rPr>
        <w:t>：包括地基与基础、主体、单位工程、做好各级评优证书的文件搜集、齐全、完整、及时搜集社会各方面评价的有关资料和照片，并加强与业主和监理、质监站、设计院等单位和部门的协作，共同实现“创优”目标。</w:t>
      </w:r>
    </w:p>
    <w:p w14:paraId="32CF4B52" w14:textId="77777777" w:rsidR="00FA36B6" w:rsidRDefault="00FA36B6">
      <w:pPr>
        <w:tabs>
          <w:tab w:val="left" w:pos="360"/>
          <w:tab w:val="left" w:pos="540"/>
          <w:tab w:val="left" w:pos="720"/>
          <w:tab w:val="left" w:pos="900"/>
          <w:tab w:val="left" w:pos="1620"/>
          <w:tab w:val="left" w:pos="1800"/>
          <w:tab w:val="left" w:pos="2340"/>
        </w:tabs>
        <w:ind w:firstLine="720"/>
        <w:rPr>
          <w:rFonts w:ascii="楷体_GB2312" w:eastAsia="楷体_GB2312" w:hAnsi="宋体" w:hint="eastAsia"/>
          <w:sz w:val="36"/>
        </w:rPr>
      </w:pPr>
      <w:r>
        <w:rPr>
          <w:rFonts w:ascii="楷体_GB2312" w:eastAsia="楷体_GB2312" w:hAnsi="宋体" w:hint="eastAsia"/>
          <w:sz w:val="36"/>
        </w:rPr>
        <w:t xml:space="preserve"> </w:t>
      </w:r>
    </w:p>
    <w:p w14:paraId="558966E6" w14:textId="77777777" w:rsidR="00FA36B6" w:rsidRDefault="00FA36B6">
      <w:pPr>
        <w:tabs>
          <w:tab w:val="left" w:pos="360"/>
          <w:tab w:val="left" w:pos="540"/>
          <w:tab w:val="left" w:pos="720"/>
          <w:tab w:val="left" w:pos="900"/>
          <w:tab w:val="left" w:pos="1620"/>
          <w:tab w:val="left" w:pos="1800"/>
          <w:tab w:val="left" w:pos="2340"/>
        </w:tabs>
        <w:rPr>
          <w:rFonts w:ascii="楷体_GB2312" w:eastAsia="楷体_GB2312" w:hAnsi="宋体" w:hint="eastAsia"/>
          <w:sz w:val="36"/>
        </w:rPr>
      </w:pPr>
    </w:p>
    <w:p w14:paraId="133D64CB" w14:textId="77777777" w:rsidR="00FA36B6" w:rsidRDefault="00FA36B6">
      <w:pPr>
        <w:tabs>
          <w:tab w:val="left" w:pos="360"/>
          <w:tab w:val="left" w:pos="540"/>
          <w:tab w:val="left" w:pos="720"/>
          <w:tab w:val="left" w:pos="900"/>
          <w:tab w:val="left" w:pos="1620"/>
          <w:tab w:val="left" w:pos="1800"/>
          <w:tab w:val="left" w:pos="2340"/>
        </w:tabs>
        <w:rPr>
          <w:rFonts w:ascii="楷体_GB2312" w:eastAsia="楷体_GB2312" w:hAnsi="宋体" w:hint="eastAsia"/>
          <w:sz w:val="36"/>
        </w:rPr>
      </w:pPr>
    </w:p>
    <w:p w14:paraId="35506E0E" w14:textId="77777777" w:rsidR="00FA36B6" w:rsidRDefault="00FA36B6">
      <w:pPr>
        <w:tabs>
          <w:tab w:val="left" w:pos="360"/>
          <w:tab w:val="left" w:pos="540"/>
          <w:tab w:val="left" w:pos="720"/>
          <w:tab w:val="left" w:pos="900"/>
          <w:tab w:val="left" w:pos="1620"/>
          <w:tab w:val="left" w:pos="1800"/>
          <w:tab w:val="left" w:pos="2340"/>
        </w:tabs>
        <w:rPr>
          <w:rFonts w:ascii="楷体_GB2312" w:eastAsia="楷体_GB2312" w:hAnsi="宋体" w:hint="eastAsia"/>
          <w:sz w:val="36"/>
        </w:rPr>
      </w:pPr>
    </w:p>
    <w:p w14:paraId="699ACC4D" w14:textId="77777777" w:rsidR="00FA36B6" w:rsidRDefault="00FA36B6">
      <w:pPr>
        <w:tabs>
          <w:tab w:val="left" w:pos="360"/>
          <w:tab w:val="left" w:pos="540"/>
          <w:tab w:val="left" w:pos="720"/>
          <w:tab w:val="left" w:pos="900"/>
          <w:tab w:val="left" w:pos="1620"/>
          <w:tab w:val="left" w:pos="1800"/>
          <w:tab w:val="left" w:pos="2340"/>
        </w:tabs>
        <w:ind w:left="-195"/>
        <w:jc w:val="center"/>
        <w:rPr>
          <w:rFonts w:ascii="楷体_GB2312" w:eastAsia="楷体_GB2312" w:hAnsi="宋体" w:hint="eastAsia"/>
          <w:b/>
          <w:bCs/>
          <w:sz w:val="44"/>
        </w:rPr>
      </w:pPr>
      <w:r>
        <w:rPr>
          <w:rFonts w:ascii="楷体_GB2312" w:eastAsia="楷体_GB2312" w:hAnsi="宋体" w:hint="eastAsia"/>
          <w:b/>
          <w:bCs/>
          <w:sz w:val="44"/>
        </w:rPr>
        <w:t>第七章、安全文明施工保证措施</w:t>
      </w:r>
    </w:p>
    <w:p w14:paraId="729C8F2B" w14:textId="77777777" w:rsidR="00FA36B6" w:rsidRDefault="00FA36B6">
      <w:pPr>
        <w:tabs>
          <w:tab w:val="left" w:pos="360"/>
          <w:tab w:val="left" w:pos="540"/>
          <w:tab w:val="left" w:pos="720"/>
          <w:tab w:val="left" w:pos="900"/>
          <w:tab w:val="left" w:pos="1620"/>
          <w:tab w:val="left" w:pos="1800"/>
          <w:tab w:val="left" w:pos="2340"/>
        </w:tabs>
        <w:rPr>
          <w:rFonts w:ascii="楷体_GB2312" w:eastAsia="楷体_GB2312" w:hAnsi="宋体" w:hint="eastAsia"/>
          <w:b/>
          <w:bCs/>
          <w:sz w:val="36"/>
        </w:rPr>
      </w:pPr>
      <w:r>
        <w:rPr>
          <w:rFonts w:ascii="楷体_GB2312" w:eastAsia="楷体_GB2312" w:hAnsi="宋体" w:hint="eastAsia"/>
          <w:sz w:val="36"/>
        </w:rPr>
        <w:t xml:space="preserve">         </w:t>
      </w:r>
      <w:r>
        <w:rPr>
          <w:rFonts w:ascii="楷体_GB2312" w:eastAsia="楷体_GB2312" w:hAnsi="宋体" w:hint="eastAsia"/>
          <w:b/>
          <w:bCs/>
          <w:sz w:val="36"/>
        </w:rPr>
        <w:t xml:space="preserve">      </w:t>
      </w:r>
    </w:p>
    <w:p w14:paraId="7B2D65B8" w14:textId="77777777" w:rsidR="00FA36B6" w:rsidRDefault="00FA36B6">
      <w:pPr>
        <w:tabs>
          <w:tab w:val="left" w:pos="360"/>
          <w:tab w:val="left" w:pos="540"/>
          <w:tab w:val="left" w:pos="720"/>
          <w:tab w:val="left" w:pos="900"/>
          <w:tab w:val="left" w:pos="1620"/>
          <w:tab w:val="left" w:pos="1800"/>
          <w:tab w:val="left" w:pos="2340"/>
        </w:tabs>
        <w:jc w:val="center"/>
        <w:rPr>
          <w:rFonts w:ascii="楷体_GB2312" w:eastAsia="楷体_GB2312" w:hAnsi="宋体" w:hint="eastAsia"/>
          <w:b/>
          <w:bCs/>
          <w:sz w:val="36"/>
        </w:rPr>
      </w:pPr>
      <w:r>
        <w:rPr>
          <w:rFonts w:ascii="楷体_GB2312" w:eastAsia="楷体_GB2312" w:hAnsi="宋体" w:hint="eastAsia"/>
          <w:b/>
          <w:bCs/>
          <w:sz w:val="36"/>
        </w:rPr>
        <w:t>第一节    安全施工保证措施</w:t>
      </w:r>
    </w:p>
    <w:p w14:paraId="17A442DA" w14:textId="77777777" w:rsidR="00FA36B6" w:rsidRDefault="00FA36B6">
      <w:pPr>
        <w:tabs>
          <w:tab w:val="left" w:pos="360"/>
          <w:tab w:val="left" w:pos="540"/>
          <w:tab w:val="left" w:pos="720"/>
          <w:tab w:val="left" w:pos="900"/>
          <w:tab w:val="left" w:pos="1620"/>
          <w:tab w:val="left" w:pos="1800"/>
          <w:tab w:val="left" w:pos="2340"/>
        </w:tabs>
        <w:ind w:firstLineChars="200" w:firstLine="720"/>
        <w:rPr>
          <w:rFonts w:ascii="楷体_GB2312" w:eastAsia="楷体_GB2312" w:hAnsi="宋体" w:hint="eastAsia"/>
          <w:sz w:val="36"/>
          <w:u w:val="dottedHeavy" w:color="33CCCC"/>
        </w:rPr>
      </w:pPr>
      <w:r>
        <w:rPr>
          <w:rFonts w:ascii="楷体_GB2312" w:eastAsia="楷体_GB2312" w:hAnsi="宋体" w:hint="eastAsia"/>
          <w:sz w:val="36"/>
        </w:rPr>
        <w:t>安全是建筑施工中永恒的主题，我公司将把安全放在很重要的位置。对整个工程的施工过程而言，其排列应为安全-质量-进度-经济效益，</w:t>
      </w:r>
      <w:r>
        <w:rPr>
          <w:rFonts w:ascii="楷体_GB2312" w:eastAsia="楷体_GB2312" w:hAnsi="宋体" w:hint="eastAsia"/>
          <w:sz w:val="36"/>
          <w:u w:val="dottedHeavy" w:color="33CCCC"/>
        </w:rPr>
        <w:t>只有在确保工程施工安全的前提下，才有质量、文明施工、进度、经济效益。</w:t>
      </w:r>
      <w:r>
        <w:rPr>
          <w:rFonts w:ascii="楷体_GB2312" w:eastAsia="楷体_GB2312" w:hAnsi="宋体" w:hint="eastAsia"/>
          <w:sz w:val="36"/>
        </w:rPr>
        <w:t>没有安全，一切就无从谈起。</w:t>
      </w:r>
      <w:r>
        <w:rPr>
          <w:rFonts w:ascii="楷体_GB2312" w:eastAsia="楷体_GB2312" w:hAnsi="宋体" w:hint="eastAsia"/>
          <w:sz w:val="36"/>
          <w:u w:val="dottedHeavy" w:color="33CCCC"/>
        </w:rPr>
        <w:t>我公司承诺安全生产目标为：杜绝死亡及重伤事故，年安全事故频率控制在0.1‰之内。</w:t>
      </w:r>
    </w:p>
    <w:p w14:paraId="13A5542E" w14:textId="77777777" w:rsidR="00FA36B6" w:rsidRDefault="00FA36B6">
      <w:pPr>
        <w:tabs>
          <w:tab w:val="left" w:pos="360"/>
          <w:tab w:val="left" w:pos="540"/>
          <w:tab w:val="left" w:pos="720"/>
          <w:tab w:val="left" w:pos="900"/>
          <w:tab w:val="left" w:pos="1620"/>
          <w:tab w:val="left" w:pos="1800"/>
          <w:tab w:val="left" w:pos="2340"/>
        </w:tabs>
        <w:spacing w:line="360" w:lineRule="auto"/>
        <w:ind w:firstLine="540"/>
        <w:rPr>
          <w:rFonts w:ascii="楷体_GB2312" w:eastAsia="楷体_GB2312" w:hAnsi="宋体" w:hint="eastAsia"/>
          <w:sz w:val="36"/>
        </w:rPr>
      </w:pPr>
      <w:r>
        <w:rPr>
          <w:rFonts w:ascii="楷体_GB2312" w:eastAsia="楷体_GB2312" w:hAnsi="宋体" w:hint="eastAsia"/>
          <w:sz w:val="36"/>
        </w:rPr>
        <w:t>建立以项目经理出任组长，由各施工工人，班组长及专、兼职安全生产检查员组成施工现场安全生产管理小组。项目设专职安全员一名，有权因安全问题责令某分部分项停工整顿安全，各施工班组设兼职安全监督员。</w:t>
      </w:r>
    </w:p>
    <w:p w14:paraId="489B17EA" w14:textId="77777777" w:rsidR="00FA36B6" w:rsidRDefault="00FA36B6">
      <w:pPr>
        <w:tabs>
          <w:tab w:val="left" w:pos="360"/>
          <w:tab w:val="left" w:pos="540"/>
          <w:tab w:val="left" w:pos="720"/>
          <w:tab w:val="left" w:pos="900"/>
          <w:tab w:val="left" w:pos="1620"/>
          <w:tab w:val="left" w:pos="1800"/>
          <w:tab w:val="left" w:pos="2340"/>
        </w:tabs>
        <w:spacing w:line="360" w:lineRule="auto"/>
        <w:rPr>
          <w:rFonts w:ascii="楷体_GB2312" w:eastAsia="楷体_GB2312" w:hAnsi="宋体" w:hint="eastAsia"/>
          <w:sz w:val="36"/>
        </w:rPr>
      </w:pPr>
      <w:r>
        <w:rPr>
          <w:rFonts w:ascii="楷体_GB2312" w:eastAsia="楷体_GB2312" w:hAnsi="宋体"/>
          <w:sz w:val="36"/>
        </w:rPr>
        <w:t>1.</w:t>
      </w:r>
      <w:r>
        <w:rPr>
          <w:rFonts w:ascii="楷体_GB2312" w:eastAsia="楷体_GB2312" w:hAnsi="宋体" w:hint="eastAsia"/>
          <w:sz w:val="36"/>
        </w:rPr>
        <w:t>安全生产管理制度</w:t>
      </w:r>
    </w:p>
    <w:p w14:paraId="00F1567C" w14:textId="77777777" w:rsidR="00FA36B6" w:rsidRDefault="00FA36B6">
      <w:pPr>
        <w:tabs>
          <w:tab w:val="left" w:pos="360"/>
          <w:tab w:val="left" w:pos="540"/>
          <w:tab w:val="left" w:pos="720"/>
          <w:tab w:val="left" w:pos="900"/>
          <w:tab w:val="left" w:pos="1620"/>
          <w:tab w:val="left" w:pos="1800"/>
          <w:tab w:val="left" w:pos="2340"/>
        </w:tabs>
        <w:spacing w:line="360" w:lineRule="auto"/>
        <w:rPr>
          <w:rFonts w:ascii="楷体_GB2312" w:eastAsia="楷体_GB2312" w:hAnsi="宋体" w:hint="eastAsia"/>
          <w:sz w:val="36"/>
        </w:rPr>
      </w:pPr>
      <w:r>
        <w:rPr>
          <w:rFonts w:ascii="楷体_GB2312" w:eastAsia="楷体_GB2312" w:hAnsi="宋体" w:hint="eastAsia"/>
          <w:sz w:val="36"/>
        </w:rPr>
        <w:t xml:space="preserve">  </w:t>
      </w:r>
      <w:r>
        <w:rPr>
          <w:rFonts w:ascii="楷体_GB2312" w:eastAsia="楷体_GB2312" w:hAnsi="宋体"/>
          <w:sz w:val="36"/>
        </w:rPr>
        <w:t>a.</w:t>
      </w:r>
      <w:r>
        <w:rPr>
          <w:rFonts w:ascii="楷体_GB2312" w:eastAsia="楷体_GB2312" w:hAnsi="宋体" w:hint="eastAsia"/>
          <w:sz w:val="36"/>
        </w:rPr>
        <w:t>执行安全生产交底制度。施工作业前，由工长向施工班组作书面的安全交底，施工班组长签字，并及时向全体操作人员交底。</w:t>
      </w:r>
    </w:p>
    <w:p w14:paraId="458F8ACB" w14:textId="77777777" w:rsidR="00FA36B6" w:rsidRDefault="00FA36B6">
      <w:pPr>
        <w:tabs>
          <w:tab w:val="left" w:pos="360"/>
          <w:tab w:val="left" w:pos="540"/>
          <w:tab w:val="left" w:pos="720"/>
          <w:tab w:val="left" w:pos="900"/>
          <w:tab w:val="left" w:pos="1620"/>
          <w:tab w:val="left" w:pos="1800"/>
          <w:tab w:val="left" w:pos="2340"/>
        </w:tabs>
        <w:spacing w:line="360" w:lineRule="auto"/>
        <w:rPr>
          <w:rFonts w:ascii="楷体_GB2312" w:eastAsia="楷体_GB2312" w:hAnsi="宋体" w:hint="eastAsia"/>
          <w:sz w:val="36"/>
        </w:rPr>
      </w:pPr>
      <w:r>
        <w:rPr>
          <w:rFonts w:ascii="楷体_GB2312" w:eastAsia="楷体_GB2312" w:hAnsi="宋体" w:hint="eastAsia"/>
          <w:sz w:val="36"/>
        </w:rPr>
        <w:t xml:space="preserve">  </w:t>
      </w:r>
      <w:r>
        <w:rPr>
          <w:rFonts w:ascii="楷体_GB2312" w:eastAsia="楷体_GB2312" w:hAnsi="宋体"/>
          <w:sz w:val="36"/>
        </w:rPr>
        <w:t>b.</w:t>
      </w:r>
      <w:r>
        <w:rPr>
          <w:rFonts w:ascii="楷体_GB2312" w:eastAsia="楷体_GB2312" w:hAnsi="宋体" w:hint="eastAsia"/>
          <w:sz w:val="36"/>
        </w:rPr>
        <w:t>执行施工前安全检查制。各班组在施工前对所施工的部位，进行安全检查，发现隐患，经有关人员处理解决后，方可进行施工操作。</w:t>
      </w:r>
    </w:p>
    <w:p w14:paraId="2ECC6CFC" w14:textId="77777777" w:rsidR="00FA36B6" w:rsidRDefault="00FA36B6">
      <w:pPr>
        <w:tabs>
          <w:tab w:val="left" w:pos="360"/>
          <w:tab w:val="left" w:pos="540"/>
          <w:tab w:val="left" w:pos="720"/>
          <w:tab w:val="left" w:pos="900"/>
          <w:tab w:val="left" w:pos="1620"/>
          <w:tab w:val="left" w:pos="1800"/>
          <w:tab w:val="left" w:pos="2340"/>
        </w:tabs>
        <w:spacing w:line="360" w:lineRule="auto"/>
        <w:rPr>
          <w:rFonts w:ascii="楷体_GB2312" w:eastAsia="楷体_GB2312" w:hAnsi="宋体" w:hint="eastAsia"/>
          <w:sz w:val="36"/>
        </w:rPr>
      </w:pPr>
      <w:r>
        <w:rPr>
          <w:rFonts w:ascii="楷体_GB2312" w:eastAsia="楷体_GB2312" w:hAnsi="宋体" w:hint="eastAsia"/>
          <w:sz w:val="36"/>
        </w:rPr>
        <w:t xml:space="preserve">  </w:t>
      </w:r>
      <w:r>
        <w:rPr>
          <w:rFonts w:ascii="楷体_GB2312" w:eastAsia="楷体_GB2312" w:hAnsi="宋体"/>
          <w:sz w:val="36"/>
        </w:rPr>
        <w:t xml:space="preserve"> c.</w:t>
      </w:r>
      <w:r>
        <w:rPr>
          <w:rFonts w:ascii="楷体_GB2312" w:eastAsia="楷体_GB2312" w:hAnsi="宋体" w:hint="eastAsia"/>
          <w:sz w:val="36"/>
        </w:rPr>
        <w:t>加强对施工人员的安全意识教育，提高自我防护意识，进场前对职工进行安全生产教育，以后定期不定期地进行安全生产教育，加强安全生产、文明施工的意识。</w:t>
      </w:r>
    </w:p>
    <w:p w14:paraId="737DB950" w14:textId="77777777" w:rsidR="00FA36B6" w:rsidRDefault="00FA36B6">
      <w:pPr>
        <w:tabs>
          <w:tab w:val="left" w:pos="360"/>
          <w:tab w:val="left" w:pos="540"/>
          <w:tab w:val="left" w:pos="720"/>
          <w:tab w:val="left" w:pos="900"/>
          <w:tab w:val="left" w:pos="1620"/>
          <w:tab w:val="left" w:pos="1800"/>
          <w:tab w:val="left" w:pos="2340"/>
        </w:tabs>
        <w:spacing w:line="360" w:lineRule="auto"/>
        <w:rPr>
          <w:rFonts w:ascii="楷体_GB2312" w:eastAsia="楷体_GB2312" w:hAnsi="宋体" w:hint="eastAsia"/>
          <w:sz w:val="36"/>
        </w:rPr>
      </w:pPr>
      <w:r>
        <w:rPr>
          <w:rFonts w:ascii="楷体_GB2312" w:eastAsia="楷体_GB2312" w:hAnsi="宋体" w:hint="eastAsia"/>
          <w:sz w:val="36"/>
        </w:rPr>
        <w:t xml:space="preserve">   </w:t>
      </w:r>
      <w:r>
        <w:rPr>
          <w:rFonts w:ascii="楷体_GB2312" w:eastAsia="楷体_GB2312" w:hAnsi="宋体"/>
          <w:sz w:val="36"/>
        </w:rPr>
        <w:t>d.</w:t>
      </w:r>
      <w:r>
        <w:rPr>
          <w:rFonts w:ascii="楷体_GB2312" w:eastAsia="楷体_GB2312" w:hAnsi="宋体" w:hint="eastAsia"/>
          <w:sz w:val="36"/>
        </w:rPr>
        <w:t>建立安全生产责任制，定期组织安全生产检查，并建立安全生产评定制度，根据安全生产责任制的规定，进行评比，对安全生产优良的班组和个人给予奖励，对于不注意安全生产的班组和个人给予批评，甚至处罚。</w:t>
      </w:r>
      <w:r w:rsidR="0032254E">
        <w:rPr>
          <w:rFonts w:ascii="楷体_GB2312" w:eastAsia="楷体_GB2312" w:hAnsi="宋体" w:hint="eastAsia"/>
          <w:sz w:val="36"/>
        </w:rPr>
        <w:t xml:space="preserve"> </w:t>
      </w:r>
    </w:p>
    <w:p w14:paraId="393B33FD" w14:textId="77777777" w:rsidR="00FA36B6" w:rsidRDefault="00FA36B6">
      <w:pPr>
        <w:pStyle w:val="a6"/>
        <w:tabs>
          <w:tab w:val="left" w:pos="360"/>
        </w:tabs>
        <w:jc w:val="right"/>
        <w:rPr>
          <w:rFonts w:ascii="楷体_GB2312" w:eastAsia="楷体_GB2312" w:hAnsi="宋体" w:hint="eastAsia"/>
        </w:rPr>
      </w:pPr>
    </w:p>
    <w:sectPr w:rsidR="00FA36B6">
      <w:type w:val="oddPage"/>
      <w:pgSz w:w="11906" w:h="16838" w:code="9"/>
      <w:pgMar w:top="1440" w:right="1134" w:bottom="1440" w:left="1474"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E51EB" w14:textId="77777777" w:rsidR="00FA36B6" w:rsidRDefault="00FA36B6">
      <w:r>
        <w:separator/>
      </w:r>
    </w:p>
  </w:endnote>
  <w:endnote w:type="continuationSeparator" w:id="0">
    <w:p w14:paraId="265EE008" w14:textId="77777777" w:rsidR="00FA36B6" w:rsidRDefault="00FA3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C4BF5" w14:textId="77777777" w:rsidR="00FA36B6" w:rsidRDefault="00FA36B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27ACDBF" w14:textId="77777777" w:rsidR="00FA36B6" w:rsidRDefault="00FA36B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8A088" w14:textId="77777777" w:rsidR="00FA36B6" w:rsidRDefault="00FA36B6" w:rsidP="0032254E">
    <w:pPr>
      <w:pStyle w:val="a4"/>
      <w:tabs>
        <w:tab w:val="clear" w:pos="4153"/>
        <w:tab w:val="left" w:pos="4680"/>
      </w:tabs>
      <w:ind w:firstLineChars="104" w:firstLine="209"/>
      <w:rPr>
        <w:rFonts w:ascii="隶书" w:eastAsia="隶书" w:hAnsi="华文仿宋" w:hint="eastAsia"/>
        <w:b/>
        <w:bCs/>
        <w:color w:val="009999"/>
        <w:sz w:val="21"/>
      </w:rPr>
    </w:pPr>
    <w:r>
      <w:rPr>
        <w:rFonts w:ascii="隶书" w:eastAsia="隶书"/>
        <w:b/>
        <w:bCs/>
        <w:noProof/>
        <w:color w:val="009999"/>
        <w:sz w:val="20"/>
      </w:rPr>
      <w:pict w14:anchorId="126FF848">
        <v:line id="_x0000_s3075" style="position:absolute;left:0;text-align:left;flip:x y;z-index:251657216" from="543pt,-7.2pt" to="543pt,8.4pt" strokeweight="1pt"/>
      </w:pict>
    </w:r>
    <w:r>
      <w:rPr>
        <w:rFonts w:ascii="隶书" w:eastAsia="隶书" w:hAnsi="华文仿宋" w:hint="eastAsia"/>
        <w:b/>
        <w:bCs/>
        <w:color w:val="009999"/>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57B7" w14:textId="77777777" w:rsidR="00FA36B6" w:rsidRDefault="00FA36B6">
    <w:pPr>
      <w:pStyle w:val="a4"/>
      <w:rPr>
        <w:rFonts w:ascii="隶书" w:eastAsia="隶书" w:hAnsi="华文仿宋" w:hint="eastAsia"/>
        <w:b/>
        <w:bCs/>
        <w:color w:val="33CCCC"/>
        <w:sz w:val="21"/>
      </w:rPr>
    </w:pPr>
    <w:r>
      <w:rPr>
        <w:rFonts w:ascii="隶书" w:eastAsia="隶书"/>
        <w:b/>
        <w:bCs/>
        <w:noProof/>
        <w:color w:val="009999"/>
        <w:sz w:val="20"/>
      </w:rPr>
      <w:pict w14:anchorId="6C9498ED">
        <v:line id="_x0000_s3079" style="position:absolute;z-index:251658240" from="-18.1pt,66.25pt" to="449.9pt,66.25pt" strokeweight="1p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54F16" w14:textId="77777777" w:rsidR="00FA36B6" w:rsidRDefault="00FA36B6">
      <w:r>
        <w:separator/>
      </w:r>
    </w:p>
  </w:footnote>
  <w:footnote w:type="continuationSeparator" w:id="0">
    <w:p w14:paraId="01C97C80" w14:textId="77777777" w:rsidR="00FA36B6" w:rsidRDefault="00FA3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5DA95" w14:textId="77777777" w:rsidR="00FA36B6" w:rsidRDefault="00FA36B6">
    <w:pPr>
      <w:pStyle w:val="a3"/>
      <w:pBdr>
        <w:bottom w:val="single" w:sz="6" w:space="0" w:color="auto"/>
      </w:pBdr>
      <w:ind w:leftChars="5200" w:left="10920"/>
      <w:jc w:val="both"/>
      <w:rPr>
        <w:rFonts w:eastAsia="隶书" w:hint="eastAsia"/>
        <w:b/>
        <w:bCs/>
        <w:i/>
        <w:iCs/>
        <w:color w:val="009999"/>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574"/>
    <w:multiLevelType w:val="hybridMultilevel"/>
    <w:tmpl w:val="8F3EBC30"/>
    <w:lvl w:ilvl="0" w:tplc="456A453C">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124701F"/>
    <w:multiLevelType w:val="hybridMultilevel"/>
    <w:tmpl w:val="EF460CBE"/>
    <w:lvl w:ilvl="0" w:tplc="38CC3BC0">
      <w:start w:val="5"/>
      <w:numFmt w:val="decimal"/>
      <w:lvlText w:val="%1."/>
      <w:lvlJc w:val="left"/>
      <w:pPr>
        <w:tabs>
          <w:tab w:val="num" w:pos="2221"/>
        </w:tabs>
        <w:ind w:left="2221" w:hanging="660"/>
      </w:pPr>
      <w:rPr>
        <w:rFonts w:hint="eastAsia"/>
      </w:rPr>
    </w:lvl>
    <w:lvl w:ilvl="1" w:tplc="21CA8A1C">
      <w:start w:val="1"/>
      <w:numFmt w:val="japaneseCounting"/>
      <w:lvlText w:val="第%2节"/>
      <w:lvlJc w:val="left"/>
      <w:pPr>
        <w:tabs>
          <w:tab w:val="num" w:pos="2701"/>
        </w:tabs>
        <w:ind w:left="2701" w:hanging="720"/>
      </w:pPr>
      <w:rPr>
        <w:rFonts w:hint="eastAsia"/>
      </w:rPr>
    </w:lvl>
    <w:lvl w:ilvl="2" w:tplc="0409001B" w:tentative="1">
      <w:start w:val="1"/>
      <w:numFmt w:val="lowerRoman"/>
      <w:lvlText w:val="%3."/>
      <w:lvlJc w:val="right"/>
      <w:pPr>
        <w:tabs>
          <w:tab w:val="num" w:pos="2821"/>
        </w:tabs>
        <w:ind w:left="2821" w:hanging="420"/>
      </w:pPr>
    </w:lvl>
    <w:lvl w:ilvl="3" w:tplc="0409000F" w:tentative="1">
      <w:start w:val="1"/>
      <w:numFmt w:val="decimal"/>
      <w:lvlText w:val="%4."/>
      <w:lvlJc w:val="left"/>
      <w:pPr>
        <w:tabs>
          <w:tab w:val="num" w:pos="3241"/>
        </w:tabs>
        <w:ind w:left="3241" w:hanging="420"/>
      </w:pPr>
    </w:lvl>
    <w:lvl w:ilvl="4" w:tplc="04090019" w:tentative="1">
      <w:start w:val="1"/>
      <w:numFmt w:val="lowerLetter"/>
      <w:lvlText w:val="%5)"/>
      <w:lvlJc w:val="left"/>
      <w:pPr>
        <w:tabs>
          <w:tab w:val="num" w:pos="3661"/>
        </w:tabs>
        <w:ind w:left="3661" w:hanging="420"/>
      </w:pPr>
    </w:lvl>
    <w:lvl w:ilvl="5" w:tplc="0409001B" w:tentative="1">
      <w:start w:val="1"/>
      <w:numFmt w:val="lowerRoman"/>
      <w:lvlText w:val="%6."/>
      <w:lvlJc w:val="right"/>
      <w:pPr>
        <w:tabs>
          <w:tab w:val="num" w:pos="4081"/>
        </w:tabs>
        <w:ind w:left="4081" w:hanging="420"/>
      </w:pPr>
    </w:lvl>
    <w:lvl w:ilvl="6" w:tplc="0409000F" w:tentative="1">
      <w:start w:val="1"/>
      <w:numFmt w:val="decimal"/>
      <w:lvlText w:val="%7."/>
      <w:lvlJc w:val="left"/>
      <w:pPr>
        <w:tabs>
          <w:tab w:val="num" w:pos="4501"/>
        </w:tabs>
        <w:ind w:left="4501" w:hanging="420"/>
      </w:pPr>
    </w:lvl>
    <w:lvl w:ilvl="7" w:tplc="04090019" w:tentative="1">
      <w:start w:val="1"/>
      <w:numFmt w:val="lowerLetter"/>
      <w:lvlText w:val="%8)"/>
      <w:lvlJc w:val="left"/>
      <w:pPr>
        <w:tabs>
          <w:tab w:val="num" w:pos="4921"/>
        </w:tabs>
        <w:ind w:left="4921" w:hanging="420"/>
      </w:pPr>
    </w:lvl>
    <w:lvl w:ilvl="8" w:tplc="0409001B" w:tentative="1">
      <w:start w:val="1"/>
      <w:numFmt w:val="lowerRoman"/>
      <w:lvlText w:val="%9."/>
      <w:lvlJc w:val="right"/>
      <w:pPr>
        <w:tabs>
          <w:tab w:val="num" w:pos="5341"/>
        </w:tabs>
        <w:ind w:left="5341" w:hanging="420"/>
      </w:pPr>
    </w:lvl>
  </w:abstractNum>
  <w:abstractNum w:abstractNumId="2" w15:restartNumberingAfterBreak="0">
    <w:nsid w:val="025E774B"/>
    <w:multiLevelType w:val="singleLevel"/>
    <w:tmpl w:val="6FAA32FE"/>
    <w:lvl w:ilvl="0">
      <w:start w:val="1"/>
      <w:numFmt w:val="decimal"/>
      <w:lvlText w:val="%1．"/>
      <w:lvlJc w:val="left"/>
      <w:pPr>
        <w:tabs>
          <w:tab w:val="num" w:pos="735"/>
        </w:tabs>
        <w:ind w:left="735" w:hanging="315"/>
      </w:pPr>
      <w:rPr>
        <w:rFonts w:hint="eastAsia"/>
      </w:rPr>
    </w:lvl>
  </w:abstractNum>
  <w:abstractNum w:abstractNumId="3" w15:restartNumberingAfterBreak="0">
    <w:nsid w:val="040157FB"/>
    <w:multiLevelType w:val="hybridMultilevel"/>
    <w:tmpl w:val="4874013A"/>
    <w:lvl w:ilvl="0" w:tplc="B29A6B50">
      <w:start w:val="2"/>
      <w:numFmt w:val="decimal"/>
      <w:lvlText w:val="%1）"/>
      <w:lvlJc w:val="left"/>
      <w:pPr>
        <w:tabs>
          <w:tab w:val="num" w:pos="1280"/>
        </w:tabs>
        <w:ind w:left="12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58D1EB2"/>
    <w:multiLevelType w:val="hybridMultilevel"/>
    <w:tmpl w:val="B94C4B0C"/>
    <w:lvl w:ilvl="0" w:tplc="4AD41FAE">
      <w:start w:val="1"/>
      <w:numFmt w:val="japaneseCounting"/>
      <w:lvlText w:val="第%1节"/>
      <w:lvlJc w:val="left"/>
      <w:pPr>
        <w:tabs>
          <w:tab w:val="num" w:pos="3090"/>
        </w:tabs>
        <w:ind w:left="3090" w:hanging="1125"/>
      </w:pPr>
      <w:rPr>
        <w:rFonts w:hint="eastAsia"/>
      </w:rPr>
    </w:lvl>
    <w:lvl w:ilvl="1" w:tplc="0409000F">
      <w:start w:val="1"/>
      <w:numFmt w:val="decimal"/>
      <w:lvlText w:val="%2."/>
      <w:lvlJc w:val="left"/>
      <w:pPr>
        <w:tabs>
          <w:tab w:val="num" w:pos="2805"/>
        </w:tabs>
        <w:ind w:left="2805" w:hanging="420"/>
      </w:pPr>
    </w:lvl>
    <w:lvl w:ilvl="2" w:tplc="0409001B" w:tentative="1">
      <w:start w:val="1"/>
      <w:numFmt w:val="lowerRoman"/>
      <w:lvlText w:val="%3."/>
      <w:lvlJc w:val="right"/>
      <w:pPr>
        <w:tabs>
          <w:tab w:val="num" w:pos="3225"/>
        </w:tabs>
        <w:ind w:left="3225" w:hanging="420"/>
      </w:pPr>
    </w:lvl>
    <w:lvl w:ilvl="3" w:tplc="0409000F" w:tentative="1">
      <w:start w:val="1"/>
      <w:numFmt w:val="decimal"/>
      <w:lvlText w:val="%4."/>
      <w:lvlJc w:val="left"/>
      <w:pPr>
        <w:tabs>
          <w:tab w:val="num" w:pos="3645"/>
        </w:tabs>
        <w:ind w:left="3645" w:hanging="420"/>
      </w:pPr>
    </w:lvl>
    <w:lvl w:ilvl="4" w:tplc="04090019" w:tentative="1">
      <w:start w:val="1"/>
      <w:numFmt w:val="lowerLetter"/>
      <w:lvlText w:val="%5)"/>
      <w:lvlJc w:val="left"/>
      <w:pPr>
        <w:tabs>
          <w:tab w:val="num" w:pos="4065"/>
        </w:tabs>
        <w:ind w:left="4065" w:hanging="420"/>
      </w:pPr>
    </w:lvl>
    <w:lvl w:ilvl="5" w:tplc="0409001B" w:tentative="1">
      <w:start w:val="1"/>
      <w:numFmt w:val="lowerRoman"/>
      <w:lvlText w:val="%6."/>
      <w:lvlJc w:val="right"/>
      <w:pPr>
        <w:tabs>
          <w:tab w:val="num" w:pos="4485"/>
        </w:tabs>
        <w:ind w:left="4485" w:hanging="420"/>
      </w:pPr>
    </w:lvl>
    <w:lvl w:ilvl="6" w:tplc="0409000F" w:tentative="1">
      <w:start w:val="1"/>
      <w:numFmt w:val="decimal"/>
      <w:lvlText w:val="%7."/>
      <w:lvlJc w:val="left"/>
      <w:pPr>
        <w:tabs>
          <w:tab w:val="num" w:pos="4905"/>
        </w:tabs>
        <w:ind w:left="4905" w:hanging="420"/>
      </w:pPr>
    </w:lvl>
    <w:lvl w:ilvl="7" w:tplc="04090019" w:tentative="1">
      <w:start w:val="1"/>
      <w:numFmt w:val="lowerLetter"/>
      <w:lvlText w:val="%8)"/>
      <w:lvlJc w:val="left"/>
      <w:pPr>
        <w:tabs>
          <w:tab w:val="num" w:pos="5325"/>
        </w:tabs>
        <w:ind w:left="5325" w:hanging="420"/>
      </w:pPr>
    </w:lvl>
    <w:lvl w:ilvl="8" w:tplc="0409001B" w:tentative="1">
      <w:start w:val="1"/>
      <w:numFmt w:val="lowerRoman"/>
      <w:lvlText w:val="%9."/>
      <w:lvlJc w:val="right"/>
      <w:pPr>
        <w:tabs>
          <w:tab w:val="num" w:pos="5745"/>
        </w:tabs>
        <w:ind w:left="5745" w:hanging="420"/>
      </w:pPr>
    </w:lvl>
  </w:abstractNum>
  <w:abstractNum w:abstractNumId="5" w15:restartNumberingAfterBreak="0">
    <w:nsid w:val="061915CA"/>
    <w:multiLevelType w:val="hybridMultilevel"/>
    <w:tmpl w:val="2F86A95A"/>
    <w:lvl w:ilvl="0" w:tplc="F536E0AE">
      <w:start w:val="1"/>
      <w:numFmt w:val="decimal"/>
      <w:lvlText w:val="（%1）"/>
      <w:lvlJc w:val="left"/>
      <w:pPr>
        <w:tabs>
          <w:tab w:val="num" w:pos="720"/>
        </w:tabs>
        <w:ind w:left="720" w:hanging="720"/>
      </w:pPr>
      <w:rPr>
        <w:rFonts w:hint="eastAsia"/>
      </w:rPr>
    </w:lvl>
    <w:lvl w:ilvl="1" w:tplc="6DE6A668">
      <w:start w:val="1"/>
      <w:numFmt w:val="decimalEnclosedCircle"/>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146A6C6D"/>
    <w:multiLevelType w:val="hybridMultilevel"/>
    <w:tmpl w:val="C420AE3C"/>
    <w:lvl w:ilvl="0" w:tplc="A8D0A88E">
      <w:start w:val="1"/>
      <w:numFmt w:val="japaneseCounting"/>
      <w:lvlText w:val="第%1节、"/>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15F35150"/>
    <w:multiLevelType w:val="hybridMultilevel"/>
    <w:tmpl w:val="B41411C6"/>
    <w:lvl w:ilvl="0" w:tplc="D9288FF8">
      <w:start w:val="1"/>
      <w:numFmt w:val="japaneseCounting"/>
      <w:lvlText w:val="第%1节、"/>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78B55A2"/>
    <w:multiLevelType w:val="hybridMultilevel"/>
    <w:tmpl w:val="3964282A"/>
    <w:lvl w:ilvl="0" w:tplc="3C82AEAE">
      <w:start w:val="1"/>
      <w:numFmt w:val="decimal"/>
      <w:lvlText w:val="%1．"/>
      <w:lvlJc w:val="left"/>
      <w:pPr>
        <w:tabs>
          <w:tab w:val="num" w:pos="720"/>
        </w:tabs>
        <w:ind w:left="720" w:hanging="720"/>
      </w:pPr>
      <w:rPr>
        <w:rFonts w:hint="eastAsia"/>
      </w:rPr>
    </w:lvl>
    <w:lvl w:ilvl="1" w:tplc="9AC0332E">
      <w:start w:val="1"/>
      <w:numFmt w:val="decimal"/>
      <w:lvlText w:val="（%2）"/>
      <w:lvlJc w:val="left"/>
      <w:pPr>
        <w:tabs>
          <w:tab w:val="num" w:pos="1140"/>
        </w:tabs>
        <w:ind w:left="1140" w:hanging="720"/>
      </w:pPr>
      <w:rPr>
        <w:rFonts w:hint="eastAsia"/>
      </w:rPr>
    </w:lvl>
    <w:lvl w:ilvl="2" w:tplc="789699B0">
      <w:start w:val="1"/>
      <w:numFmt w:val="decimal"/>
      <w:lvlText w:val="%3．"/>
      <w:lvlJc w:val="left"/>
      <w:pPr>
        <w:tabs>
          <w:tab w:val="num" w:pos="1560"/>
        </w:tabs>
        <w:ind w:left="1560" w:hanging="720"/>
      </w:pPr>
      <w:rPr>
        <w:rFonts w:hint="eastAsia"/>
      </w:rPr>
    </w:lvl>
    <w:lvl w:ilvl="3" w:tplc="64103E60">
      <w:start w:val="1"/>
      <w:numFmt w:val="decimalEnclosedCircle"/>
      <w:lvlText w:val="%4"/>
      <w:lvlJc w:val="left"/>
      <w:pPr>
        <w:tabs>
          <w:tab w:val="num" w:pos="1620"/>
        </w:tabs>
        <w:ind w:left="1620" w:hanging="360"/>
      </w:pPr>
      <w:rPr>
        <w:rFonts w:hint="eastAsia"/>
      </w:rPr>
    </w:lvl>
    <w:lvl w:ilvl="4" w:tplc="42040C00">
      <w:start w:val="2"/>
      <w:numFmt w:val="japaneseCounting"/>
      <w:lvlText w:val="第%5节、"/>
      <w:lvlJc w:val="left"/>
      <w:pPr>
        <w:tabs>
          <w:tab w:val="num" w:pos="3135"/>
        </w:tabs>
        <w:ind w:left="3135" w:hanging="1455"/>
      </w:pPr>
      <w:rPr>
        <w:rFonts w:hint="eastAsia"/>
      </w:r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1DDD4BC6"/>
    <w:multiLevelType w:val="hybridMultilevel"/>
    <w:tmpl w:val="E05A77F0"/>
    <w:lvl w:ilvl="0" w:tplc="8C44A41A">
      <w:start w:val="1"/>
      <w:numFmt w:val="decimal"/>
      <w:lvlText w:val="（%1）"/>
      <w:lvlJc w:val="left"/>
      <w:pPr>
        <w:tabs>
          <w:tab w:val="num" w:pos="720"/>
        </w:tabs>
        <w:ind w:left="720" w:hanging="720"/>
      </w:pPr>
      <w:rPr>
        <w:rFonts w:hint="eastAsia"/>
      </w:rPr>
    </w:lvl>
    <w:lvl w:ilvl="1" w:tplc="706A21C4">
      <w:start w:val="1"/>
      <w:numFmt w:val="decimal"/>
      <w:lvlText w:val="%2．"/>
      <w:lvlJc w:val="left"/>
      <w:pPr>
        <w:tabs>
          <w:tab w:val="num" w:pos="1140"/>
        </w:tabs>
        <w:ind w:left="1140" w:hanging="720"/>
      </w:pPr>
      <w:rPr>
        <w:rFonts w:hint="eastAsia"/>
      </w:rPr>
    </w:lvl>
    <w:lvl w:ilvl="2" w:tplc="F5125822">
      <w:start w:val="1"/>
      <w:numFmt w:val="japaneseCounting"/>
      <w:lvlText w:val="（%3）"/>
      <w:lvlJc w:val="left"/>
      <w:pPr>
        <w:tabs>
          <w:tab w:val="num" w:pos="1695"/>
        </w:tabs>
        <w:ind w:left="1695" w:hanging="855"/>
      </w:pPr>
      <w:rPr>
        <w:rFonts w:hint="eastAsia"/>
      </w:rPr>
    </w:lvl>
    <w:lvl w:ilvl="3" w:tplc="C128A584">
      <w:start w:val="1"/>
      <w:numFmt w:val="decimalEnclosedCircle"/>
      <w:lvlText w:val="%4"/>
      <w:lvlJc w:val="left"/>
      <w:pPr>
        <w:tabs>
          <w:tab w:val="num" w:pos="1620"/>
        </w:tabs>
        <w:ind w:left="1620" w:hanging="360"/>
      </w:pPr>
      <w:rPr>
        <w:rFonts w:hint="eastAsia"/>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1E362796"/>
    <w:multiLevelType w:val="hybridMultilevel"/>
    <w:tmpl w:val="A63E23A2"/>
    <w:lvl w:ilvl="0" w:tplc="0C662812">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219519BD"/>
    <w:multiLevelType w:val="singleLevel"/>
    <w:tmpl w:val="3328F90C"/>
    <w:lvl w:ilvl="0">
      <w:start w:val="1"/>
      <w:numFmt w:val="decimal"/>
      <w:lvlText w:val="%1．"/>
      <w:lvlJc w:val="left"/>
      <w:pPr>
        <w:tabs>
          <w:tab w:val="num" w:pos="735"/>
        </w:tabs>
        <w:ind w:left="735" w:hanging="315"/>
      </w:pPr>
      <w:rPr>
        <w:rFonts w:hint="eastAsia"/>
      </w:rPr>
    </w:lvl>
  </w:abstractNum>
  <w:abstractNum w:abstractNumId="12" w15:restartNumberingAfterBreak="0">
    <w:nsid w:val="254A43AD"/>
    <w:multiLevelType w:val="hybridMultilevel"/>
    <w:tmpl w:val="D05E2B12"/>
    <w:lvl w:ilvl="0" w:tplc="FCC0F16A">
      <w:start w:val="1"/>
      <w:numFmt w:val="decimal"/>
      <w:lvlText w:val="（%1）"/>
      <w:lvlJc w:val="left"/>
      <w:pPr>
        <w:tabs>
          <w:tab w:val="num" w:pos="1290"/>
        </w:tabs>
        <w:ind w:left="1290" w:hanging="720"/>
      </w:pPr>
      <w:rPr>
        <w:rFonts w:hint="eastAsia"/>
      </w:rPr>
    </w:lvl>
    <w:lvl w:ilvl="1" w:tplc="AEF80278">
      <w:start w:val="1"/>
      <w:numFmt w:val="decimal"/>
      <w:lvlText w:val="%2．"/>
      <w:lvlJc w:val="left"/>
      <w:pPr>
        <w:tabs>
          <w:tab w:val="num" w:pos="1710"/>
        </w:tabs>
        <w:ind w:left="1710" w:hanging="720"/>
      </w:pPr>
      <w:rPr>
        <w:rFonts w:hint="eastAsia"/>
      </w:rPr>
    </w:lvl>
    <w:lvl w:ilvl="2" w:tplc="0409001B" w:tentative="1">
      <w:start w:val="1"/>
      <w:numFmt w:val="lowerRoman"/>
      <w:lvlText w:val="%3."/>
      <w:lvlJc w:val="righ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9" w:tentative="1">
      <w:start w:val="1"/>
      <w:numFmt w:val="lowerLetter"/>
      <w:lvlText w:val="%5)"/>
      <w:lvlJc w:val="left"/>
      <w:pPr>
        <w:tabs>
          <w:tab w:val="num" w:pos="2670"/>
        </w:tabs>
        <w:ind w:left="2670" w:hanging="420"/>
      </w:pPr>
    </w:lvl>
    <w:lvl w:ilvl="5" w:tplc="0409001B" w:tentative="1">
      <w:start w:val="1"/>
      <w:numFmt w:val="lowerRoman"/>
      <w:lvlText w:val="%6."/>
      <w:lvlJc w:val="righ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9" w:tentative="1">
      <w:start w:val="1"/>
      <w:numFmt w:val="lowerLetter"/>
      <w:lvlText w:val="%8)"/>
      <w:lvlJc w:val="left"/>
      <w:pPr>
        <w:tabs>
          <w:tab w:val="num" w:pos="3930"/>
        </w:tabs>
        <w:ind w:left="3930" w:hanging="420"/>
      </w:pPr>
    </w:lvl>
    <w:lvl w:ilvl="8" w:tplc="0409001B" w:tentative="1">
      <w:start w:val="1"/>
      <w:numFmt w:val="lowerRoman"/>
      <w:lvlText w:val="%9."/>
      <w:lvlJc w:val="right"/>
      <w:pPr>
        <w:tabs>
          <w:tab w:val="num" w:pos="4350"/>
        </w:tabs>
        <w:ind w:left="4350" w:hanging="420"/>
      </w:pPr>
    </w:lvl>
  </w:abstractNum>
  <w:abstractNum w:abstractNumId="13" w15:restartNumberingAfterBreak="0">
    <w:nsid w:val="2E0A7915"/>
    <w:multiLevelType w:val="hybridMultilevel"/>
    <w:tmpl w:val="36EEC41A"/>
    <w:lvl w:ilvl="0" w:tplc="48567196">
      <w:start w:val="1"/>
      <w:numFmt w:val="decimal"/>
      <w:lvlText w:val="（%1）"/>
      <w:lvlJc w:val="left"/>
      <w:pPr>
        <w:tabs>
          <w:tab w:val="num" w:pos="720"/>
        </w:tabs>
        <w:ind w:left="720" w:hanging="720"/>
      </w:pPr>
      <w:rPr>
        <w:rFonts w:hint="eastAsia"/>
      </w:rPr>
    </w:lvl>
    <w:lvl w:ilvl="1" w:tplc="DAC0BADC">
      <w:start w:val="1"/>
      <w:numFmt w:val="decimal"/>
      <w:lvlText w:val="%2．"/>
      <w:lvlJc w:val="left"/>
      <w:pPr>
        <w:tabs>
          <w:tab w:val="num" w:pos="1140"/>
        </w:tabs>
        <w:ind w:left="1140" w:hanging="720"/>
      </w:pPr>
      <w:rPr>
        <w:rFonts w:hint="eastAsia"/>
      </w:rPr>
    </w:lvl>
    <w:lvl w:ilvl="2" w:tplc="D9703AE2">
      <w:start w:val="1"/>
      <w:numFmt w:val="japaneseCounting"/>
      <w:lvlText w:val="（%3）"/>
      <w:lvlJc w:val="left"/>
      <w:pPr>
        <w:tabs>
          <w:tab w:val="num" w:pos="1695"/>
        </w:tabs>
        <w:ind w:left="1695" w:hanging="855"/>
      </w:pPr>
      <w:rPr>
        <w:rFonts w:hint="eastAsia"/>
      </w:rPr>
    </w:lvl>
    <w:lvl w:ilvl="3" w:tplc="C2909634">
      <w:start w:val="6"/>
      <w:numFmt w:val="japaneseCounting"/>
      <w:lvlText w:val="第%4章"/>
      <w:lvlJc w:val="left"/>
      <w:pPr>
        <w:tabs>
          <w:tab w:val="num" w:pos="2385"/>
        </w:tabs>
        <w:ind w:left="2385" w:hanging="1125"/>
      </w:pPr>
      <w:rPr>
        <w:rFonts w:hint="eastAsia"/>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2F4B1075"/>
    <w:multiLevelType w:val="hybridMultilevel"/>
    <w:tmpl w:val="5B228E68"/>
    <w:lvl w:ilvl="0" w:tplc="1E2A706C">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33E62C3F"/>
    <w:multiLevelType w:val="hybridMultilevel"/>
    <w:tmpl w:val="E06046EC"/>
    <w:lvl w:ilvl="0" w:tplc="B186F4BE">
      <w:start w:val="1"/>
      <w:numFmt w:val="decimal"/>
      <w:lvlText w:val="%1．"/>
      <w:lvlJc w:val="left"/>
      <w:pPr>
        <w:tabs>
          <w:tab w:val="num" w:pos="720"/>
        </w:tabs>
        <w:ind w:left="720" w:hanging="720"/>
      </w:pPr>
      <w:rPr>
        <w:rFonts w:hint="eastAsia"/>
      </w:rPr>
    </w:lvl>
    <w:lvl w:ilvl="1" w:tplc="F35A6F80">
      <w:start w:val="1"/>
      <w:numFmt w:val="decimal"/>
      <w:lvlText w:val="（%2）"/>
      <w:lvlJc w:val="left"/>
      <w:pPr>
        <w:tabs>
          <w:tab w:val="num" w:pos="1140"/>
        </w:tabs>
        <w:ind w:left="1140" w:hanging="720"/>
      </w:pPr>
      <w:rPr>
        <w:rFonts w:hint="eastAsia"/>
      </w:rPr>
    </w:lvl>
    <w:lvl w:ilvl="2" w:tplc="8BCA3808">
      <w:start w:val="1"/>
      <w:numFmt w:val="decimal"/>
      <w:lvlText w:val="（%3）"/>
      <w:lvlJc w:val="left"/>
      <w:pPr>
        <w:tabs>
          <w:tab w:val="num" w:pos="2415"/>
        </w:tabs>
        <w:ind w:left="2415" w:hanging="1575"/>
      </w:pPr>
      <w:rPr>
        <w:rFonts w:hint="eastAsia"/>
      </w:rPr>
    </w:lvl>
    <w:lvl w:ilvl="3" w:tplc="573C0396">
      <w:start w:val="1"/>
      <w:numFmt w:val="decimalEnclosedCircle"/>
      <w:lvlText w:val="%4"/>
      <w:lvlJc w:val="left"/>
      <w:pPr>
        <w:tabs>
          <w:tab w:val="num" w:pos="1830"/>
        </w:tabs>
        <w:ind w:left="1830" w:hanging="570"/>
      </w:pPr>
      <w:rPr>
        <w:rFonts w:hint="eastAsia"/>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34D05758"/>
    <w:multiLevelType w:val="hybridMultilevel"/>
    <w:tmpl w:val="8DF2FB62"/>
    <w:lvl w:ilvl="0" w:tplc="127C7BD0">
      <w:start w:val="1"/>
      <w:numFmt w:val="decimal"/>
      <w:lvlText w:val="（%1）"/>
      <w:lvlJc w:val="left"/>
      <w:pPr>
        <w:tabs>
          <w:tab w:val="num" w:pos="720"/>
        </w:tabs>
        <w:ind w:left="720" w:hanging="720"/>
      </w:pPr>
      <w:rPr>
        <w:rFonts w:hint="eastAsia"/>
      </w:rPr>
    </w:lvl>
    <w:lvl w:ilvl="1" w:tplc="25E89578">
      <w:start w:val="1"/>
      <w:numFmt w:val="decimal"/>
      <w:lvlText w:val="（%2）"/>
      <w:lvlJc w:val="left"/>
      <w:pPr>
        <w:tabs>
          <w:tab w:val="num" w:pos="1140"/>
        </w:tabs>
        <w:ind w:left="1140" w:hanging="720"/>
      </w:pPr>
      <w:rPr>
        <w:rFonts w:hint="eastAsia"/>
      </w:rPr>
    </w:lvl>
    <w:lvl w:ilvl="2" w:tplc="72E8C092">
      <w:start w:val="1"/>
      <w:numFmt w:val="decimal"/>
      <w:lvlText w:val="%3．"/>
      <w:lvlJc w:val="left"/>
      <w:pPr>
        <w:tabs>
          <w:tab w:val="num" w:pos="1560"/>
        </w:tabs>
        <w:ind w:left="1560" w:hanging="720"/>
      </w:pPr>
      <w:rPr>
        <w:rFonts w:hint="eastAsia"/>
      </w:rPr>
    </w:lvl>
    <w:lvl w:ilvl="3" w:tplc="9752A04E">
      <w:start w:val="1"/>
      <w:numFmt w:val="decimalEnclosedCircle"/>
      <w:lvlText w:val="%4"/>
      <w:lvlJc w:val="left"/>
      <w:pPr>
        <w:tabs>
          <w:tab w:val="num" w:pos="1620"/>
        </w:tabs>
        <w:ind w:left="1620" w:hanging="360"/>
      </w:pPr>
      <w:rPr>
        <w:rFonts w:hint="eastAsia"/>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3F963180"/>
    <w:multiLevelType w:val="hybridMultilevel"/>
    <w:tmpl w:val="FA02BF66"/>
    <w:lvl w:ilvl="0" w:tplc="7ABE47E8">
      <w:start w:val="1"/>
      <w:numFmt w:val="decimal"/>
      <w:lvlText w:val="（%1）"/>
      <w:lvlJc w:val="left"/>
      <w:pPr>
        <w:tabs>
          <w:tab w:val="num" w:pos="720"/>
        </w:tabs>
        <w:ind w:left="720" w:hanging="720"/>
      </w:pPr>
      <w:rPr>
        <w:rFonts w:hint="eastAsia"/>
      </w:rPr>
    </w:lvl>
    <w:lvl w:ilvl="1" w:tplc="7CCAF57C">
      <w:start w:val="1"/>
      <w:numFmt w:val="decimal"/>
      <w:lvlText w:val="%2．"/>
      <w:lvlJc w:val="left"/>
      <w:pPr>
        <w:tabs>
          <w:tab w:val="num" w:pos="1140"/>
        </w:tabs>
        <w:ind w:left="1140" w:hanging="720"/>
      </w:pPr>
      <w:rPr>
        <w:rFonts w:hint="eastAsia"/>
      </w:rPr>
    </w:lvl>
    <w:lvl w:ilvl="2" w:tplc="74EE6DDC">
      <w:start w:val="1"/>
      <w:numFmt w:val="decimalEnclosedCircle"/>
      <w:lvlText w:val="%3"/>
      <w:lvlJc w:val="left"/>
      <w:pPr>
        <w:tabs>
          <w:tab w:val="num" w:pos="1200"/>
        </w:tabs>
        <w:ind w:left="1200" w:hanging="360"/>
      </w:pPr>
      <w:rPr>
        <w:rFonts w:hint="eastAsia"/>
      </w:rPr>
    </w:lvl>
    <w:lvl w:ilvl="3" w:tplc="194CD686">
      <w:start w:val="1"/>
      <w:numFmt w:val="japaneseCounting"/>
      <w:lvlText w:val="%4、"/>
      <w:lvlJc w:val="left"/>
      <w:pPr>
        <w:tabs>
          <w:tab w:val="num" w:pos="1980"/>
        </w:tabs>
        <w:ind w:left="1980" w:hanging="720"/>
      </w:pPr>
      <w:rPr>
        <w:rFonts w:hint="eastAsia"/>
      </w:rPr>
    </w:lvl>
    <w:lvl w:ilvl="4" w:tplc="44665322">
      <w:start w:val="1"/>
      <w:numFmt w:val="upperLetter"/>
      <w:lvlText w:val="（%5）"/>
      <w:lvlJc w:val="left"/>
      <w:pPr>
        <w:tabs>
          <w:tab w:val="num" w:pos="2760"/>
        </w:tabs>
        <w:ind w:left="2760" w:hanging="1080"/>
      </w:pPr>
      <w:rPr>
        <w:rFonts w:hint="eastAsia"/>
      </w:rPr>
    </w:lvl>
    <w:lvl w:ilvl="5" w:tplc="23106438">
      <w:start w:val="1"/>
      <w:numFmt w:val="decimalEnclosedCircle"/>
      <w:lvlText w:val="%6、"/>
      <w:lvlJc w:val="left"/>
      <w:pPr>
        <w:tabs>
          <w:tab w:val="num" w:pos="2820"/>
        </w:tabs>
        <w:ind w:left="2820" w:hanging="720"/>
      </w:pPr>
      <w:rPr>
        <w:rFonts w:hint="eastAsia"/>
      </w:r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462F31ED"/>
    <w:multiLevelType w:val="hybridMultilevel"/>
    <w:tmpl w:val="45E61626"/>
    <w:lvl w:ilvl="0" w:tplc="232E2232">
      <w:start w:val="1"/>
      <w:numFmt w:val="japaneseCounting"/>
      <w:lvlText w:val="第%1节、"/>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15:restartNumberingAfterBreak="0">
    <w:nsid w:val="47710F50"/>
    <w:multiLevelType w:val="hybridMultilevel"/>
    <w:tmpl w:val="4B684E36"/>
    <w:lvl w:ilvl="0" w:tplc="FB92C454">
      <w:start w:val="1"/>
      <w:numFmt w:val="decimal"/>
      <w:lvlText w:val="%1．"/>
      <w:lvlJc w:val="left"/>
      <w:pPr>
        <w:tabs>
          <w:tab w:val="num" w:pos="720"/>
        </w:tabs>
        <w:ind w:left="720" w:hanging="720"/>
      </w:pPr>
      <w:rPr>
        <w:rFonts w:hint="eastAsia"/>
      </w:rPr>
    </w:lvl>
    <w:lvl w:ilvl="1" w:tplc="5EFC673E">
      <w:start w:val="1"/>
      <w:numFmt w:val="japaneseCounting"/>
      <w:lvlText w:val="%2、"/>
      <w:lvlJc w:val="left"/>
      <w:pPr>
        <w:tabs>
          <w:tab w:val="num" w:pos="1140"/>
        </w:tabs>
        <w:ind w:left="1140" w:hanging="720"/>
      </w:pPr>
      <w:rPr>
        <w:rFonts w:hint="eastAsia"/>
      </w:rPr>
    </w:lvl>
    <w:lvl w:ilvl="2" w:tplc="855C87E4">
      <w:start w:val="1"/>
      <w:numFmt w:val="decimal"/>
      <w:lvlText w:val="（%3）"/>
      <w:lvlJc w:val="left"/>
      <w:pPr>
        <w:tabs>
          <w:tab w:val="num" w:pos="1560"/>
        </w:tabs>
        <w:ind w:left="1560" w:hanging="720"/>
      </w:pPr>
      <w:rPr>
        <w:rFonts w:hint="eastAsia"/>
      </w:rPr>
    </w:lvl>
    <w:lvl w:ilvl="3" w:tplc="A4C23576">
      <w:start w:val="1"/>
      <w:numFmt w:val="japaneseCounting"/>
      <w:lvlText w:val="（%4）"/>
      <w:lvlJc w:val="left"/>
      <w:pPr>
        <w:tabs>
          <w:tab w:val="num" w:pos="2115"/>
        </w:tabs>
        <w:ind w:left="2115" w:hanging="855"/>
      </w:pPr>
      <w:rPr>
        <w:rFonts w:hint="eastAsia"/>
      </w:rPr>
    </w:lvl>
    <w:lvl w:ilvl="4" w:tplc="D0AAA75A">
      <w:start w:val="1"/>
      <w:numFmt w:val="decimalEnclosedCircle"/>
      <w:lvlText w:val="%5"/>
      <w:lvlJc w:val="left"/>
      <w:pPr>
        <w:tabs>
          <w:tab w:val="num" w:pos="2040"/>
        </w:tabs>
        <w:ind w:left="2040" w:hanging="360"/>
      </w:pPr>
      <w:rPr>
        <w:rFonts w:hint="eastAsia"/>
      </w:r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49156E98"/>
    <w:multiLevelType w:val="hybridMultilevel"/>
    <w:tmpl w:val="36689E0E"/>
    <w:lvl w:ilvl="0" w:tplc="7D7C93CA">
      <w:start w:val="1"/>
      <w:numFmt w:val="japaneseCounting"/>
      <w:lvlText w:val="第%1节、"/>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497607B1"/>
    <w:multiLevelType w:val="hybridMultilevel"/>
    <w:tmpl w:val="E48ECA9C"/>
    <w:lvl w:ilvl="0" w:tplc="FFFFFFFF">
      <w:start w:val="4"/>
      <w:numFmt w:val="decimal"/>
      <w:lvlText w:val="%1."/>
      <w:lvlJc w:val="left"/>
      <w:pPr>
        <w:tabs>
          <w:tab w:val="num" w:pos="780"/>
        </w:tabs>
        <w:ind w:left="780" w:hanging="360"/>
      </w:pPr>
      <w:rPr>
        <w:rFonts w:hint="eastAsia"/>
      </w:rPr>
    </w:lvl>
    <w:lvl w:ilvl="1" w:tplc="7B805434">
      <w:start w:val="2"/>
      <w:numFmt w:val="japaneseCounting"/>
      <w:lvlText w:val="%2、"/>
      <w:lvlJc w:val="left"/>
      <w:pPr>
        <w:tabs>
          <w:tab w:val="num" w:pos="1560"/>
        </w:tabs>
        <w:ind w:left="1560" w:hanging="720"/>
      </w:pPr>
      <w:rPr>
        <w:rFonts w:hint="eastAsia"/>
      </w:rPr>
    </w:lvl>
    <w:lvl w:ilvl="2" w:tplc="FFFFFFFF" w:tentative="1">
      <w:start w:val="1"/>
      <w:numFmt w:val="lowerRoman"/>
      <w:lvlText w:val="%3."/>
      <w:lvlJc w:val="right"/>
      <w:pPr>
        <w:tabs>
          <w:tab w:val="num" w:pos="1680"/>
        </w:tabs>
        <w:ind w:left="1680" w:hanging="420"/>
      </w:pPr>
    </w:lvl>
    <w:lvl w:ilvl="3" w:tplc="FFFFFFFF">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22" w15:restartNumberingAfterBreak="0">
    <w:nsid w:val="5A5B0FB4"/>
    <w:multiLevelType w:val="singleLevel"/>
    <w:tmpl w:val="4C4C794E"/>
    <w:lvl w:ilvl="0">
      <w:start w:val="1"/>
      <w:numFmt w:val="decimalFullWidth"/>
      <w:lvlText w:val="%1."/>
      <w:lvlJc w:val="left"/>
      <w:pPr>
        <w:tabs>
          <w:tab w:val="num" w:pos="1050"/>
        </w:tabs>
        <w:ind w:left="1050" w:hanging="450"/>
      </w:pPr>
      <w:rPr>
        <w:rFonts w:hAnsi="Times New Roman" w:hint="eastAsia"/>
      </w:rPr>
    </w:lvl>
  </w:abstractNum>
  <w:abstractNum w:abstractNumId="23" w15:restartNumberingAfterBreak="0">
    <w:nsid w:val="5D9D12AA"/>
    <w:multiLevelType w:val="hybridMultilevel"/>
    <w:tmpl w:val="B936D7E4"/>
    <w:lvl w:ilvl="0" w:tplc="79566CB2">
      <w:start w:val="1"/>
      <w:numFmt w:val="decimal"/>
      <w:lvlText w:val="%1."/>
      <w:lvlJc w:val="left"/>
      <w:pPr>
        <w:tabs>
          <w:tab w:val="num" w:pos="960"/>
        </w:tabs>
        <w:ind w:left="960" w:hanging="420"/>
      </w:pPr>
      <w:rPr>
        <w:rFonts w:hint="eastAsia"/>
      </w:rPr>
    </w:lvl>
    <w:lvl w:ilvl="1" w:tplc="0498838A">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24" w15:restartNumberingAfterBreak="0">
    <w:nsid w:val="5EA828A7"/>
    <w:multiLevelType w:val="multilevel"/>
    <w:tmpl w:val="CC080A56"/>
    <w:lvl w:ilvl="0">
      <w:start w:val="1"/>
      <w:numFmt w:val="decimalFullWidth"/>
      <w:lvlText w:val="%1."/>
      <w:lvlJc w:val="left"/>
      <w:pPr>
        <w:tabs>
          <w:tab w:val="num" w:pos="465"/>
        </w:tabs>
        <w:ind w:left="465" w:hanging="465"/>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isLgl/>
      <w:lvlText w:val="%3.%4.%5.%6.%7.%8.%9."/>
      <w:lvlJc w:val="left"/>
      <w:pPr>
        <w:tabs>
          <w:tab w:val="num" w:pos="6720"/>
        </w:tabs>
        <w:ind w:left="6720" w:hanging="2160"/>
      </w:pPr>
      <w:rPr>
        <w:rFonts w:hint="default"/>
      </w:rPr>
    </w:lvl>
  </w:abstractNum>
  <w:abstractNum w:abstractNumId="25" w15:restartNumberingAfterBreak="0">
    <w:nsid w:val="635D3D17"/>
    <w:multiLevelType w:val="hybridMultilevel"/>
    <w:tmpl w:val="3380FDBE"/>
    <w:lvl w:ilvl="0" w:tplc="38547E0C">
      <w:start w:val="3"/>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67876927"/>
    <w:multiLevelType w:val="singleLevel"/>
    <w:tmpl w:val="AC604B44"/>
    <w:lvl w:ilvl="0">
      <w:start w:val="1"/>
      <w:numFmt w:val="decimalEnclosedCircle"/>
      <w:lvlText w:val="%1"/>
      <w:lvlJc w:val="left"/>
      <w:pPr>
        <w:tabs>
          <w:tab w:val="num" w:pos="630"/>
        </w:tabs>
        <w:ind w:left="630" w:hanging="210"/>
      </w:pPr>
      <w:rPr>
        <w:rFonts w:ascii="宋体" w:hint="eastAsia"/>
      </w:rPr>
    </w:lvl>
  </w:abstractNum>
  <w:abstractNum w:abstractNumId="27" w15:restartNumberingAfterBreak="0">
    <w:nsid w:val="70A66250"/>
    <w:multiLevelType w:val="singleLevel"/>
    <w:tmpl w:val="AD9E0428"/>
    <w:lvl w:ilvl="0">
      <w:start w:val="1"/>
      <w:numFmt w:val="decimal"/>
      <w:lvlText w:val="（%1）"/>
      <w:lvlJc w:val="left"/>
      <w:pPr>
        <w:tabs>
          <w:tab w:val="num" w:pos="945"/>
        </w:tabs>
        <w:ind w:left="945" w:hanging="525"/>
      </w:pPr>
      <w:rPr>
        <w:rFonts w:hint="eastAsia"/>
      </w:rPr>
    </w:lvl>
  </w:abstractNum>
  <w:abstractNum w:abstractNumId="28" w15:restartNumberingAfterBreak="0">
    <w:nsid w:val="76ED259A"/>
    <w:multiLevelType w:val="hybridMultilevel"/>
    <w:tmpl w:val="A3FECEC6"/>
    <w:lvl w:ilvl="0" w:tplc="1AA8E9FA">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776B03EE"/>
    <w:multiLevelType w:val="hybridMultilevel"/>
    <w:tmpl w:val="91920BAC"/>
    <w:lvl w:ilvl="0" w:tplc="7ECE372E">
      <w:start w:val="1"/>
      <w:numFmt w:val="decimal"/>
      <w:lvlText w:val="（%1）"/>
      <w:lvlJc w:val="left"/>
      <w:pPr>
        <w:tabs>
          <w:tab w:val="num" w:pos="870"/>
        </w:tabs>
        <w:ind w:left="870" w:hanging="720"/>
      </w:pPr>
      <w:rPr>
        <w:rFonts w:hint="eastAsia"/>
      </w:rPr>
    </w:lvl>
    <w:lvl w:ilvl="1" w:tplc="D242BB7E">
      <w:start w:val="1"/>
      <w:numFmt w:val="decimal"/>
      <w:lvlText w:val="%2．"/>
      <w:lvlJc w:val="left"/>
      <w:pPr>
        <w:tabs>
          <w:tab w:val="num" w:pos="1290"/>
        </w:tabs>
        <w:ind w:left="1290" w:hanging="720"/>
      </w:pPr>
      <w:rPr>
        <w:rFonts w:hint="eastAsia"/>
      </w:rPr>
    </w:lvl>
    <w:lvl w:ilvl="2" w:tplc="44E6A4D0">
      <w:start w:val="1"/>
      <w:numFmt w:val="decimalEnclosedCircle"/>
      <w:lvlText w:val="%3"/>
      <w:lvlJc w:val="left"/>
      <w:pPr>
        <w:tabs>
          <w:tab w:val="num" w:pos="1350"/>
        </w:tabs>
        <w:ind w:left="1350" w:hanging="360"/>
      </w:pPr>
      <w:rPr>
        <w:rFonts w:hint="eastAsia"/>
      </w:rPr>
    </w:lvl>
    <w:lvl w:ilvl="3" w:tplc="0409000F" w:tentative="1">
      <w:start w:val="1"/>
      <w:numFmt w:val="decimal"/>
      <w:lvlText w:val="%4."/>
      <w:lvlJc w:val="left"/>
      <w:pPr>
        <w:tabs>
          <w:tab w:val="num" w:pos="1830"/>
        </w:tabs>
        <w:ind w:left="1830" w:hanging="420"/>
      </w:pPr>
    </w:lvl>
    <w:lvl w:ilvl="4" w:tplc="04090019" w:tentative="1">
      <w:start w:val="1"/>
      <w:numFmt w:val="lowerLetter"/>
      <w:lvlText w:val="%5)"/>
      <w:lvlJc w:val="left"/>
      <w:pPr>
        <w:tabs>
          <w:tab w:val="num" w:pos="2250"/>
        </w:tabs>
        <w:ind w:left="2250" w:hanging="420"/>
      </w:pPr>
    </w:lvl>
    <w:lvl w:ilvl="5" w:tplc="0409001B" w:tentative="1">
      <w:start w:val="1"/>
      <w:numFmt w:val="lowerRoman"/>
      <w:lvlText w:val="%6."/>
      <w:lvlJc w:val="righ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9" w:tentative="1">
      <w:start w:val="1"/>
      <w:numFmt w:val="lowerLetter"/>
      <w:lvlText w:val="%8)"/>
      <w:lvlJc w:val="left"/>
      <w:pPr>
        <w:tabs>
          <w:tab w:val="num" w:pos="3510"/>
        </w:tabs>
        <w:ind w:left="3510" w:hanging="420"/>
      </w:pPr>
    </w:lvl>
    <w:lvl w:ilvl="8" w:tplc="0409001B" w:tentative="1">
      <w:start w:val="1"/>
      <w:numFmt w:val="lowerRoman"/>
      <w:lvlText w:val="%9."/>
      <w:lvlJc w:val="right"/>
      <w:pPr>
        <w:tabs>
          <w:tab w:val="num" w:pos="3930"/>
        </w:tabs>
        <w:ind w:left="3930" w:hanging="420"/>
      </w:pPr>
    </w:lvl>
  </w:abstractNum>
  <w:abstractNum w:abstractNumId="30" w15:restartNumberingAfterBreak="0">
    <w:nsid w:val="77816E27"/>
    <w:multiLevelType w:val="hybridMultilevel"/>
    <w:tmpl w:val="3DEE57C6"/>
    <w:lvl w:ilvl="0" w:tplc="373E9D7C">
      <w:start w:val="1"/>
      <w:numFmt w:val="japaneseCounting"/>
      <w:lvlText w:val="%1、"/>
      <w:lvlJc w:val="left"/>
      <w:pPr>
        <w:tabs>
          <w:tab w:val="num" w:pos="960"/>
        </w:tabs>
        <w:ind w:left="960" w:hanging="480"/>
      </w:pPr>
      <w:rPr>
        <w:rFonts w:hint="eastAsia"/>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1" w15:restartNumberingAfterBreak="0">
    <w:nsid w:val="7BE67BF6"/>
    <w:multiLevelType w:val="hybridMultilevel"/>
    <w:tmpl w:val="70C21F24"/>
    <w:lvl w:ilvl="0" w:tplc="9F66AC20">
      <w:start w:val="1"/>
      <w:numFmt w:val="decimal"/>
      <w:lvlText w:val="（%1）"/>
      <w:lvlJc w:val="left"/>
      <w:pPr>
        <w:tabs>
          <w:tab w:val="num" w:pos="720"/>
        </w:tabs>
        <w:ind w:left="720" w:hanging="720"/>
      </w:pPr>
      <w:rPr>
        <w:rFonts w:hint="eastAsia"/>
      </w:rPr>
    </w:lvl>
    <w:lvl w:ilvl="1" w:tplc="291222C6">
      <w:start w:val="1"/>
      <w:numFmt w:val="decimal"/>
      <w:lvlText w:val="%2．"/>
      <w:lvlJc w:val="left"/>
      <w:pPr>
        <w:tabs>
          <w:tab w:val="num" w:pos="1140"/>
        </w:tabs>
        <w:ind w:left="1140" w:hanging="720"/>
      </w:pPr>
      <w:rPr>
        <w:rFonts w:hint="eastAsia"/>
      </w:rPr>
    </w:lvl>
    <w:lvl w:ilvl="2" w:tplc="2EBC54D6">
      <w:start w:val="1"/>
      <w:numFmt w:val="japaneseCounting"/>
      <w:lvlText w:val="（%3）"/>
      <w:lvlJc w:val="left"/>
      <w:pPr>
        <w:tabs>
          <w:tab w:val="num" w:pos="1920"/>
        </w:tabs>
        <w:ind w:left="1920" w:hanging="108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15:restartNumberingAfterBreak="0">
    <w:nsid w:val="7D4A42C7"/>
    <w:multiLevelType w:val="hybridMultilevel"/>
    <w:tmpl w:val="DF5E9F10"/>
    <w:lvl w:ilvl="0" w:tplc="BC6027A8">
      <w:start w:val="1"/>
      <w:numFmt w:val="japaneseCounting"/>
      <w:lvlText w:val="第%1节、"/>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16cid:durableId="358823017">
    <w:abstractNumId w:val="23"/>
  </w:num>
  <w:num w:numId="2" w16cid:durableId="1262953528">
    <w:abstractNumId w:val="30"/>
  </w:num>
  <w:num w:numId="3" w16cid:durableId="1025905864">
    <w:abstractNumId w:val="1"/>
  </w:num>
  <w:num w:numId="4" w16cid:durableId="2071535059">
    <w:abstractNumId w:val="2"/>
  </w:num>
  <w:num w:numId="5" w16cid:durableId="1623225915">
    <w:abstractNumId w:val="11"/>
  </w:num>
  <w:num w:numId="6" w16cid:durableId="2060085483">
    <w:abstractNumId w:val="27"/>
  </w:num>
  <w:num w:numId="7" w16cid:durableId="1493834338">
    <w:abstractNumId w:val="26"/>
  </w:num>
  <w:num w:numId="8" w16cid:durableId="1652564992">
    <w:abstractNumId w:val="21"/>
  </w:num>
  <w:num w:numId="9" w16cid:durableId="978924694">
    <w:abstractNumId w:val="24"/>
  </w:num>
  <w:num w:numId="10" w16cid:durableId="741563161">
    <w:abstractNumId w:val="22"/>
  </w:num>
  <w:num w:numId="11" w16cid:durableId="90972513">
    <w:abstractNumId w:val="28"/>
  </w:num>
  <w:num w:numId="12" w16cid:durableId="996491348">
    <w:abstractNumId w:val="4"/>
  </w:num>
  <w:num w:numId="13" w16cid:durableId="179320958">
    <w:abstractNumId w:val="19"/>
  </w:num>
  <w:num w:numId="14" w16cid:durableId="2066292747">
    <w:abstractNumId w:val="8"/>
  </w:num>
  <w:num w:numId="15" w16cid:durableId="2101676158">
    <w:abstractNumId w:val="10"/>
  </w:num>
  <w:num w:numId="16" w16cid:durableId="1855729791">
    <w:abstractNumId w:val="0"/>
  </w:num>
  <w:num w:numId="17" w16cid:durableId="75328274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542163">
    <w:abstractNumId w:val="12"/>
  </w:num>
  <w:num w:numId="19" w16cid:durableId="995455861">
    <w:abstractNumId w:val="14"/>
  </w:num>
  <w:num w:numId="20" w16cid:durableId="372274881">
    <w:abstractNumId w:val="9"/>
  </w:num>
  <w:num w:numId="21" w16cid:durableId="517547042">
    <w:abstractNumId w:val="15"/>
  </w:num>
  <w:num w:numId="22" w16cid:durableId="1747459155">
    <w:abstractNumId w:val="13"/>
  </w:num>
  <w:num w:numId="23" w16cid:durableId="1327827490">
    <w:abstractNumId w:val="17"/>
  </w:num>
  <w:num w:numId="24" w16cid:durableId="1866597897">
    <w:abstractNumId w:val="29"/>
  </w:num>
  <w:num w:numId="25" w16cid:durableId="920061390">
    <w:abstractNumId w:val="31"/>
  </w:num>
  <w:num w:numId="26" w16cid:durableId="1436828941">
    <w:abstractNumId w:val="16"/>
  </w:num>
  <w:num w:numId="27" w16cid:durableId="866523356">
    <w:abstractNumId w:val="5"/>
  </w:num>
  <w:num w:numId="28" w16cid:durableId="1664121522">
    <w:abstractNumId w:val="25"/>
  </w:num>
  <w:num w:numId="29" w16cid:durableId="1193346605">
    <w:abstractNumId w:val="18"/>
  </w:num>
  <w:num w:numId="30" w16cid:durableId="359554662">
    <w:abstractNumId w:val="32"/>
  </w:num>
  <w:num w:numId="31" w16cid:durableId="1125542863">
    <w:abstractNumId w:val="20"/>
  </w:num>
  <w:num w:numId="32" w16cid:durableId="1007445969">
    <w:abstractNumId w:val="7"/>
  </w:num>
  <w:num w:numId="33" w16cid:durableId="4475502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grammar="clean"/>
  <w:formsDesign/>
  <w:doNotTrackMoves/>
  <w:defaultTabStop w:val="420"/>
  <w:drawingGridHorizontalSpacing w:val="181"/>
  <w:drawingGridVerticalSpacing w:val="156"/>
  <w:displayHorizontalDrawingGridEvery w:val="0"/>
  <w:displayVerticalDrawingGridEvery w:val="2"/>
  <w:characterSpacingControl w:val="compressPunctuation"/>
  <w:hdrShapeDefaults>
    <o:shapedefaults v:ext="edit" spidmax="4098">
      <o:colormru v:ext="edit" colors="#09c"/>
      <o:colormenu v:ext="edit" shadowcolor="none"/>
    </o:shapedefaults>
    <o:shapelayout v:ext="edit">
      <o:idmap v:ext="edit" data="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2254E"/>
    <w:rsid w:val="0032254E"/>
    <w:rsid w:val="00B54644"/>
    <w:rsid w:val="00FA36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ru v:ext="edit" colors="#09c"/>
      <o:colormenu v:ext="edit" shadowcolor="none"/>
    </o:shapedefaults>
    <o:shapelayout v:ext="edit">
      <o:idmap v:ext="edit" data="1,2"/>
      <o:rules v:ext="edit">
        <o:r id="V:Rule1" type="arc" idref="#_x0000_s2202"/>
      </o:rules>
      <o:regrouptable v:ext="edit">
        <o:entry new="1" old="0"/>
        <o:entry new="2" old="0"/>
      </o:regrouptable>
    </o:shapelayout>
  </w:shapeDefaults>
  <w:decimalSymbol w:val="."/>
  <w:listSeparator w:val=","/>
  <w14:docId w14:val="45280820"/>
  <w15:chartTrackingRefBased/>
  <w15:docId w15:val="{448B0267-B828-4B01-8163-3E7DF320B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pBdr>
        <w:bottom w:val="single" w:sz="6" w:space="1" w:color="auto"/>
      </w:pBdr>
      <w:tabs>
        <w:tab w:val="center" w:pos="4153"/>
        <w:tab w:val="right" w:pos="8306"/>
      </w:tabs>
      <w:snapToGrid w:val="0"/>
      <w:jc w:val="center"/>
    </w:pPr>
    <w:rPr>
      <w:sz w:val="18"/>
      <w:szCs w:val="18"/>
    </w:rPr>
  </w:style>
  <w:style w:type="paragraph" w:styleId="a4">
    <w:name w:val="footer"/>
    <w:basedOn w:val="a"/>
    <w:semiHidden/>
    <w:pPr>
      <w:tabs>
        <w:tab w:val="center" w:pos="4153"/>
        <w:tab w:val="right" w:pos="8306"/>
      </w:tabs>
      <w:snapToGrid w:val="0"/>
      <w:jc w:val="left"/>
    </w:pPr>
    <w:rPr>
      <w:sz w:val="18"/>
      <w:szCs w:val="18"/>
    </w:rPr>
  </w:style>
  <w:style w:type="character" w:styleId="a5">
    <w:name w:val="page number"/>
    <w:basedOn w:val="a0"/>
    <w:semiHidden/>
  </w:style>
  <w:style w:type="paragraph" w:styleId="a6">
    <w:name w:val="Body Text"/>
    <w:basedOn w:val="a"/>
    <w:semiHidden/>
    <w:rPr>
      <w:sz w:val="28"/>
    </w:rPr>
  </w:style>
  <w:style w:type="paragraph" w:styleId="a7">
    <w:name w:val="Body Text Indent"/>
    <w:basedOn w:val="a"/>
    <w:semiHidden/>
    <w:pPr>
      <w:ind w:firstLine="420"/>
    </w:pPr>
    <w:rPr>
      <w:szCs w:val="20"/>
    </w:rPr>
  </w:style>
  <w:style w:type="paragraph" w:styleId="3">
    <w:name w:val="Body Text Indent 3"/>
    <w:basedOn w:val="a"/>
    <w:semiHidden/>
    <w:pPr>
      <w:spacing w:line="300" w:lineRule="auto"/>
      <w:ind w:firstLine="420"/>
    </w:pPr>
    <w:rPr>
      <w:rFonts w:ascii="宋体"/>
      <w:sz w:val="28"/>
      <w:szCs w:val="20"/>
    </w:rPr>
  </w:style>
  <w:style w:type="paragraph" w:styleId="2">
    <w:name w:val="Body Text Indent 2"/>
    <w:basedOn w:val="a"/>
    <w:semiHidden/>
    <w:pPr>
      <w:spacing w:line="240" w:lineRule="atLeast"/>
      <w:ind w:left="105" w:firstLine="315"/>
    </w:pPr>
    <w:rPr>
      <w:rFonts w:ascii="宋体"/>
      <w:sz w:val="30"/>
      <w:szCs w:val="20"/>
    </w:rPr>
  </w:style>
  <w:style w:type="paragraph" w:styleId="30">
    <w:name w:val="Body Text 3"/>
    <w:basedOn w:val="a"/>
    <w:semiHidden/>
    <w:pPr>
      <w:jc w:val="center"/>
    </w:pPr>
    <w:rPr>
      <w:sz w:val="30"/>
      <w:szCs w:val="20"/>
    </w:rPr>
  </w:style>
  <w:style w:type="paragraph" w:styleId="20">
    <w:name w:val="Body Text 2"/>
    <w:basedOn w:val="a"/>
    <w:semiHidden/>
    <w:pPr>
      <w:jc w:val="distribute"/>
    </w:pPr>
    <w:rPr>
      <w:sz w:val="30"/>
      <w:szCs w:val="20"/>
    </w:rPr>
  </w:style>
  <w:style w:type="paragraph" w:styleId="a8">
    <w:name w:val="Date"/>
    <w:basedOn w:val="a"/>
    <w:next w:val="a"/>
    <w:semiHidden/>
    <w:pPr>
      <w:ind w:leftChars="2500" w:left="100"/>
    </w:pPr>
    <w:rPr>
      <w:rFonts w:ascii="宋体" w:hAnsi="宋体"/>
      <w:sz w:val="28"/>
    </w:rPr>
  </w:style>
  <w:style w:type="paragraph" w:styleId="a9">
    <w:name w:val="Closing"/>
    <w:basedOn w:val="a"/>
    <w:semiHidden/>
    <w:pPr>
      <w:ind w:leftChars="2100" w:left="100"/>
    </w:pPr>
    <w:rPr>
      <w:rFonts w:ascii="宋体" w:hAnsi="宋体"/>
      <w:sz w:val="28"/>
    </w:rPr>
  </w:style>
  <w:style w:type="character" w:styleId="aa">
    <w:name w:val="Hyperlink"/>
    <w:basedOn w:val="a0"/>
    <w:semiHidden/>
    <w:rPr>
      <w:color w:val="0000FF"/>
      <w:u w:val="single"/>
    </w:rPr>
  </w:style>
  <w:style w:type="character" w:styleId="ab">
    <w:name w:val="已访问的超链接"/>
    <w:basedOn w:val="a0"/>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3503</Words>
  <Characters>19971</Characters>
  <Application>Microsoft Office Word</Application>
  <DocSecurity>0</DocSecurity>
  <Lines>166</Lines>
  <Paragraphs>46</Paragraphs>
  <ScaleCrop>false</ScaleCrop>
  <HeadingPairs>
    <vt:vector size="2" baseType="variant">
      <vt:variant>
        <vt:lpstr>题目</vt:lpstr>
      </vt:variant>
      <vt:variant>
        <vt:i4>1</vt:i4>
      </vt:variant>
    </vt:vector>
  </HeadingPairs>
  <TitlesOfParts>
    <vt:vector size="1" baseType="lpstr">
      <vt:lpstr> 前     言</vt:lpstr>
    </vt:vector>
  </TitlesOfParts>
  <Company/>
  <LinksUpToDate>false</LinksUpToDate>
  <CharactersWithSpaces>23428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前     言</dc:title>
  <dc:subject/>
  <dc:creator>TCL</dc:creator>
  <cp:keywords/>
  <dc:description/>
  <cp:lastModifiedBy>yyp yin</cp:lastModifiedBy>
  <cp:revision>2</cp:revision>
  <cp:lastPrinted>2004-09-03T06:52:00Z</cp:lastPrinted>
  <dcterms:created xsi:type="dcterms:W3CDTF">2023-12-21T06:49:00Z</dcterms:created>
  <dcterms:modified xsi:type="dcterms:W3CDTF">2023-12-21T06:49:00Z</dcterms:modified>
</cp:coreProperties>
</file>